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10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BBB9930">
      <w:pPr>
        <w:pStyle w:val="94"/>
      </w:pPr>
      <w:r>
        <w:rPr>
          <w:sz w:val="48"/>
          <w:szCs w:val="48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10795</wp:posOffset>
            </wp:positionH>
            <wp:positionV relativeFrom="paragraph">
              <wp:posOffset>-6350</wp:posOffset>
            </wp:positionV>
            <wp:extent cx="2548890" cy="889000"/>
            <wp:effectExtent l="0" t="0" r="3810" b="6350"/>
            <wp:wrapNone/>
            <wp:docPr id="1" name="图片 1" descr="tim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timg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548890" cy="889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66F0CAD5">
      <w:pPr>
        <w:ind w:right="280"/>
        <w:jc w:val="center"/>
        <w:rPr>
          <w:rFonts w:ascii="宋体" w:hAnsi="宋体"/>
          <w:sz w:val="48"/>
          <w:szCs w:val="48"/>
        </w:rPr>
      </w:pPr>
    </w:p>
    <w:p w14:paraId="3EA24C15">
      <w:pPr>
        <w:ind w:right="280"/>
        <w:jc w:val="center"/>
        <w:rPr>
          <w:rFonts w:ascii="宋体" w:hAnsi="宋体"/>
          <w:sz w:val="48"/>
          <w:szCs w:val="48"/>
        </w:rPr>
      </w:pPr>
    </w:p>
    <w:p w14:paraId="734DA162">
      <w:pPr>
        <w:ind w:right="280"/>
        <w:jc w:val="center"/>
        <w:rPr>
          <w:rFonts w:ascii="宋体" w:hAnsi="宋体"/>
          <w:sz w:val="48"/>
          <w:szCs w:val="48"/>
        </w:rPr>
      </w:pPr>
    </w:p>
    <w:p w14:paraId="0435320E">
      <w:pPr>
        <w:ind w:right="280"/>
        <w:jc w:val="center"/>
        <w:rPr>
          <w:rFonts w:ascii="宋体" w:hAnsi="宋体"/>
          <w:sz w:val="48"/>
          <w:szCs w:val="48"/>
        </w:rPr>
      </w:pPr>
    </w:p>
    <w:p w14:paraId="3A24A359">
      <w:pPr>
        <w:ind w:right="280"/>
        <w:jc w:val="center"/>
        <w:rPr>
          <w:rFonts w:hint="default" w:ascii="楷体_GB2312" w:hAnsi="宋体" w:eastAsia="楷体_GB2312"/>
          <w:b w:val="0"/>
          <w:bCs w:val="0"/>
          <w:sz w:val="52"/>
          <w:szCs w:val="52"/>
          <w:highlight w:val="none"/>
          <w:lang w:val="en-US" w:eastAsia="zh-CN"/>
        </w:rPr>
      </w:pPr>
      <w:r>
        <w:rPr>
          <w:rFonts w:hint="eastAsia" w:ascii="楷体_GB2312" w:hAnsi="宋体" w:eastAsia="楷体_GB2312"/>
          <w:b w:val="0"/>
          <w:bCs w:val="0"/>
          <w:sz w:val="52"/>
          <w:szCs w:val="52"/>
          <w:highlight w:val="none"/>
          <w:lang w:val="en-US" w:eastAsia="zh-CN"/>
        </w:rPr>
        <w:t>中国重汽集团卡车公司</w:t>
      </w:r>
      <w:r>
        <w:rPr>
          <w:rFonts w:hint="eastAsia" w:ascii="楷体_GB2312" w:hAnsi="宋体" w:eastAsia="楷体_GB2312"/>
          <w:b w:val="0"/>
          <w:bCs w:val="0"/>
          <w:sz w:val="52"/>
          <w:szCs w:val="52"/>
          <w:highlight w:val="none"/>
          <w:lang w:eastAsia="zh-CN"/>
        </w:rPr>
        <w:t>总装二部前后桥、轮胎拧紧机维修项目</w:t>
      </w:r>
      <w:r>
        <w:rPr>
          <w:rFonts w:hint="eastAsia" w:ascii="楷体_GB2312" w:hAnsi="宋体" w:eastAsia="楷体_GB2312"/>
          <w:b w:val="0"/>
          <w:bCs w:val="0"/>
          <w:sz w:val="52"/>
          <w:szCs w:val="52"/>
          <w:highlight w:val="none"/>
          <w:lang w:val="en-US" w:eastAsia="zh-CN"/>
        </w:rPr>
        <w:t>(二次公告）</w:t>
      </w:r>
      <w:bookmarkStart w:id="11" w:name="_GoBack"/>
      <w:bookmarkEnd w:id="11"/>
    </w:p>
    <w:p w14:paraId="0A9193B9">
      <w:pPr>
        <w:ind w:right="280"/>
        <w:jc w:val="center"/>
        <w:rPr>
          <w:sz w:val="28"/>
          <w:szCs w:val="28"/>
        </w:rPr>
      </w:pPr>
    </w:p>
    <w:p w14:paraId="5B5EFD05">
      <w:pPr>
        <w:ind w:right="280"/>
        <w:jc w:val="center"/>
        <w:rPr>
          <w:sz w:val="28"/>
          <w:szCs w:val="28"/>
        </w:rPr>
      </w:pPr>
    </w:p>
    <w:p w14:paraId="0495E3B0">
      <w:pPr>
        <w:jc w:val="center"/>
        <w:rPr>
          <w:rFonts w:ascii="宋体" w:hAnsi="宋体" w:cs="宋体"/>
          <w:sz w:val="72"/>
          <w:szCs w:val="72"/>
        </w:rPr>
      </w:pPr>
      <w:r>
        <w:rPr>
          <w:rFonts w:hint="eastAsia" w:ascii="宋体" w:hAnsi="宋体" w:cs="宋体"/>
          <w:sz w:val="72"/>
          <w:szCs w:val="72"/>
        </w:rPr>
        <w:t>招标文件</w:t>
      </w:r>
    </w:p>
    <w:p w14:paraId="20807E04">
      <w:pPr>
        <w:jc w:val="center"/>
        <w:rPr>
          <w:rFonts w:ascii="宋体" w:hAnsi="宋体"/>
          <w:sz w:val="48"/>
          <w:szCs w:val="48"/>
        </w:rPr>
      </w:pPr>
    </w:p>
    <w:p w14:paraId="2C177100">
      <w:pPr>
        <w:jc w:val="center"/>
        <w:rPr>
          <w:rFonts w:ascii="宋体" w:hAnsi="宋体"/>
          <w:sz w:val="48"/>
          <w:szCs w:val="48"/>
        </w:rPr>
      </w:pPr>
    </w:p>
    <w:p w14:paraId="39832F92">
      <w:pPr>
        <w:widowControl/>
        <w:spacing w:line="360" w:lineRule="auto"/>
        <w:jc w:val="center"/>
        <w:rPr>
          <w:rFonts w:hint="default" w:ascii="宋体" w:hAnsi="宋体" w:eastAsia="宋体" w:cs="宋体"/>
          <w:b/>
          <w:bCs/>
          <w:kern w:val="0"/>
          <w:sz w:val="32"/>
          <w:szCs w:val="32"/>
          <w:u w:val="single"/>
          <w:lang w:val="en-US" w:eastAsia="zh-CN"/>
        </w:rPr>
      </w:pPr>
      <w:r>
        <w:rPr>
          <w:rFonts w:hint="eastAsia" w:ascii="宋体" w:hAnsi="宋体" w:cs="宋体"/>
          <w:b/>
          <w:bCs/>
          <w:kern w:val="0"/>
          <w:sz w:val="32"/>
          <w:szCs w:val="32"/>
        </w:rPr>
        <w:t>项目编号</w:t>
      </w:r>
      <w:r>
        <w:rPr>
          <w:rFonts w:hint="eastAsia" w:ascii="宋体" w:hAnsi="宋体" w:cs="宋体"/>
          <w:b/>
          <w:bCs/>
          <w:kern w:val="0"/>
          <w:sz w:val="32"/>
          <w:szCs w:val="32"/>
          <w:lang w:eastAsia="zh-CN"/>
        </w:rPr>
        <w:t>：FSCZB2025100203</w:t>
      </w:r>
    </w:p>
    <w:p w14:paraId="65DA9CB7">
      <w:pPr>
        <w:jc w:val="center"/>
        <w:rPr>
          <w:rFonts w:ascii="宋体" w:hAnsi="宋体"/>
          <w:sz w:val="48"/>
          <w:szCs w:val="48"/>
        </w:rPr>
      </w:pPr>
    </w:p>
    <w:p w14:paraId="2E2436E4">
      <w:pPr>
        <w:jc w:val="center"/>
        <w:rPr>
          <w:rFonts w:ascii="宋体" w:hAnsi="宋体"/>
          <w:sz w:val="48"/>
          <w:szCs w:val="48"/>
          <w:highlight w:val="none"/>
        </w:rPr>
      </w:pPr>
    </w:p>
    <w:p w14:paraId="2E0DAA5C">
      <w:pPr>
        <w:jc w:val="center"/>
        <w:rPr>
          <w:rFonts w:ascii="宋体" w:hAnsi="宋体"/>
          <w:sz w:val="48"/>
          <w:szCs w:val="48"/>
          <w:highlight w:val="none"/>
        </w:rPr>
      </w:pPr>
    </w:p>
    <w:p w14:paraId="238A9500">
      <w:pPr>
        <w:jc w:val="center"/>
        <w:rPr>
          <w:rFonts w:hint="eastAsia" w:ascii="宋体" w:hAnsi="Calibri" w:eastAsia="宋体" w:cs="Times New Roman"/>
          <w:b/>
          <w:bCs/>
          <w:color w:val="000000"/>
          <w:sz w:val="28"/>
          <w:szCs w:val="28"/>
          <w:highlight w:val="none"/>
          <w:lang w:val="en-US" w:eastAsia="zh-CN"/>
        </w:rPr>
      </w:pPr>
      <w:r>
        <w:rPr>
          <w:rFonts w:hint="eastAsia" w:ascii="宋体" w:hAnsi="宋体"/>
          <w:b/>
          <w:bCs/>
          <w:sz w:val="28"/>
          <w:szCs w:val="28"/>
          <w:highlight w:val="none"/>
        </w:rPr>
        <w:t>招 标 人：</w:t>
      </w:r>
      <w:r>
        <w:rPr>
          <w:rFonts w:hint="eastAsia" w:ascii="宋体" w:hAnsi="宋体" w:cs="Times New Roman"/>
          <w:b/>
          <w:bCs/>
          <w:color w:val="000000"/>
          <w:sz w:val="28"/>
          <w:szCs w:val="28"/>
          <w:highlight w:val="none"/>
          <w:lang w:eastAsia="zh-CN"/>
        </w:rPr>
        <w:t>中国重汽集团济南卡车股份有限公司制造公司</w:t>
      </w:r>
    </w:p>
    <w:p w14:paraId="4AB0D8A6">
      <w:pPr>
        <w:jc w:val="center"/>
        <w:rPr>
          <w:rFonts w:ascii="宋体" w:hAnsi="宋体"/>
          <w:sz w:val="28"/>
          <w:szCs w:val="28"/>
          <w:highlight w:val="none"/>
        </w:rPr>
      </w:pPr>
    </w:p>
    <w:p w14:paraId="6617A57C">
      <w:pPr>
        <w:jc w:val="center"/>
        <w:rPr>
          <w:b/>
          <w:bCs/>
          <w:highlight w:val="none"/>
        </w:rPr>
      </w:pPr>
      <w:r>
        <w:rPr>
          <w:rFonts w:hint="eastAsia" w:ascii="宋体" w:hAnsi="宋体"/>
          <w:b/>
          <w:bCs/>
          <w:sz w:val="28"/>
          <w:szCs w:val="28"/>
          <w:highlight w:val="none"/>
          <w:u w:val="single"/>
          <w:lang w:val="en-US" w:eastAsia="zh-CN"/>
        </w:rPr>
        <w:t>2025</w:t>
      </w:r>
      <w:r>
        <w:rPr>
          <w:rFonts w:hint="eastAsia" w:ascii="宋体" w:hAnsi="宋体"/>
          <w:b/>
          <w:bCs/>
          <w:sz w:val="28"/>
          <w:szCs w:val="28"/>
          <w:highlight w:val="none"/>
          <w:u w:val="single"/>
        </w:rPr>
        <w:t>年</w:t>
      </w:r>
      <w:r>
        <w:rPr>
          <w:rFonts w:hint="eastAsia" w:ascii="宋体" w:hAnsi="宋体"/>
          <w:b/>
          <w:bCs/>
          <w:sz w:val="28"/>
          <w:szCs w:val="28"/>
          <w:highlight w:val="none"/>
          <w:u w:val="single"/>
          <w:lang w:val="en-US" w:eastAsia="zh-CN"/>
        </w:rPr>
        <w:t>11</w:t>
      </w:r>
      <w:r>
        <w:rPr>
          <w:rFonts w:hint="eastAsia" w:ascii="宋体" w:hAnsi="宋体"/>
          <w:b/>
          <w:bCs/>
          <w:sz w:val="28"/>
          <w:szCs w:val="28"/>
          <w:highlight w:val="none"/>
          <w:u w:val="single"/>
        </w:rPr>
        <w:t>月</w:t>
      </w:r>
    </w:p>
    <w:p w14:paraId="582BF911">
      <w:pPr>
        <w:pStyle w:val="14"/>
        <w:tabs>
          <w:tab w:val="left" w:pos="2940"/>
        </w:tabs>
        <w:spacing w:line="360" w:lineRule="auto"/>
      </w:pPr>
      <w:r>
        <w:tab/>
      </w:r>
    </w:p>
    <w:p w14:paraId="29FEE1FC">
      <w:pPr>
        <w:pStyle w:val="14"/>
        <w:spacing w:line="360" w:lineRule="auto"/>
        <w:jc w:val="center"/>
      </w:pPr>
    </w:p>
    <w:p w14:paraId="0A02182A">
      <w:pPr>
        <w:pStyle w:val="14"/>
        <w:spacing w:line="360" w:lineRule="auto"/>
        <w:jc w:val="center"/>
        <w:sectPr>
          <w:footerReference r:id="rId5" w:type="first"/>
          <w:headerReference r:id="rId3" w:type="default"/>
          <w:footerReference r:id="rId4" w:type="default"/>
          <w:pgSz w:w="11906" w:h="16838"/>
          <w:pgMar w:top="1701" w:right="1418" w:bottom="1134" w:left="1418" w:header="851" w:footer="992" w:gutter="0"/>
          <w:pgNumType w:fmt="numberInDash" w:start="1"/>
          <w:cols w:space="720" w:num="1"/>
          <w:titlePg/>
          <w:docGrid w:type="lines" w:linePitch="312" w:charSpace="0"/>
        </w:sectPr>
      </w:pPr>
    </w:p>
    <w:p w14:paraId="231A233C">
      <w:pPr>
        <w:pStyle w:val="71"/>
        <w:rPr>
          <w:rFonts w:hint="default" w:eastAsia="黑体"/>
          <w:lang w:val="en-US" w:eastAsia="zh-CN"/>
        </w:rPr>
      </w:pPr>
      <w:bookmarkStart w:id="0" w:name="_Toc47976587"/>
      <w:bookmarkStart w:id="1" w:name="_Toc7104"/>
      <w:r>
        <w:rPr>
          <w:rFonts w:hint="eastAsia"/>
        </w:rPr>
        <w:t>招标公告</w:t>
      </w:r>
      <w:bookmarkEnd w:id="0"/>
      <w:bookmarkEnd w:id="1"/>
      <w:r>
        <w:rPr>
          <w:rFonts w:hint="eastAsia"/>
          <w:lang w:eastAsia="zh-CN"/>
        </w:rPr>
        <w:t>（</w:t>
      </w:r>
      <w:r>
        <w:rPr>
          <w:rFonts w:hint="eastAsia"/>
          <w:lang w:val="en-US" w:eastAsia="zh-CN"/>
        </w:rPr>
        <w:t>二次公告）</w:t>
      </w:r>
    </w:p>
    <w:p w14:paraId="22C6BEDA">
      <w:pPr>
        <w:pStyle w:val="71"/>
        <w:rPr>
          <w:rFonts w:hint="eastAsia"/>
          <w:highlight w:val="none"/>
          <w:u w:val="single"/>
          <w:lang w:val="en-US" w:eastAsia="zh-CN"/>
        </w:rPr>
      </w:pPr>
      <w:bookmarkStart w:id="2" w:name="_Toc32474"/>
      <w:r>
        <w:rPr>
          <w:rFonts w:hint="eastAsia"/>
          <w:sz w:val="28"/>
          <w:lang w:val="en-US" w:eastAsia="zh-CN"/>
        </w:rPr>
        <w:t>中国重汽集团</w:t>
      </w:r>
      <w:r>
        <w:rPr>
          <w:rFonts w:hint="eastAsia"/>
          <w:sz w:val="28"/>
          <w:highlight w:val="none"/>
          <w:lang w:val="en-US" w:eastAsia="zh-CN"/>
        </w:rPr>
        <w:t>总装二部前后桥、轮胎拧紧机维修项目</w:t>
      </w:r>
      <w:r>
        <w:rPr>
          <w:rFonts w:hint="eastAsia"/>
          <w:sz w:val="28"/>
          <w:highlight w:val="none"/>
        </w:rPr>
        <w:t>招标公告</w:t>
      </w:r>
      <w:bookmarkEnd w:id="2"/>
    </w:p>
    <w:p w14:paraId="418340FC">
      <w:pPr>
        <w:pStyle w:val="72"/>
        <w:numPr>
          <w:ilvl w:val="0"/>
          <w:numId w:val="9"/>
        </w:numPr>
        <w:ind w:left="420"/>
        <w:jc w:val="left"/>
      </w:pPr>
      <w:bookmarkStart w:id="3" w:name="_Toc47976596"/>
      <w:r>
        <w:rPr>
          <w:rFonts w:hint="eastAsia"/>
        </w:rPr>
        <w:t>项目介绍</w:t>
      </w:r>
      <w:bookmarkEnd w:id="3"/>
    </w:p>
    <w:p w14:paraId="75577100">
      <w:pPr>
        <w:pStyle w:val="76"/>
        <w:numPr>
          <w:ilvl w:val="0"/>
          <w:numId w:val="10"/>
        </w:numPr>
        <w:ind w:left="425" w:leftChars="0" w:hanging="425" w:firstLineChars="0"/>
      </w:pPr>
      <w:r>
        <w:rPr>
          <w:rFonts w:hint="eastAsia"/>
          <w:b/>
          <w:bCs/>
        </w:rPr>
        <w:t>项目名称</w:t>
      </w:r>
      <w:r>
        <w:rPr>
          <w:rFonts w:hint="eastAsia"/>
        </w:rPr>
        <w:t>：中国重汽集团</w:t>
      </w:r>
      <w:r>
        <w:rPr>
          <w:rFonts w:hint="eastAsia"/>
          <w:lang w:eastAsia="zh-CN"/>
        </w:rPr>
        <w:t>总装二部前后桥、轮胎拧紧机维修项目</w:t>
      </w:r>
    </w:p>
    <w:p w14:paraId="17A97EAA">
      <w:pPr>
        <w:pStyle w:val="76"/>
        <w:numPr>
          <w:ilvl w:val="0"/>
          <w:numId w:val="10"/>
        </w:numPr>
        <w:ind w:left="425" w:leftChars="0" w:hanging="425" w:firstLineChars="0"/>
      </w:pPr>
      <w:r>
        <w:rPr>
          <w:rFonts w:hint="eastAsia"/>
          <w:b/>
          <w:bCs/>
        </w:rPr>
        <w:t>项目编号</w:t>
      </w:r>
      <w:r>
        <w:rPr>
          <w:rFonts w:hint="eastAsia"/>
        </w:rPr>
        <w:t>：</w:t>
      </w:r>
      <w:r>
        <w:rPr>
          <w:rFonts w:hint="eastAsia"/>
          <w:highlight w:val="none"/>
          <w:lang w:eastAsia="zh-CN"/>
        </w:rPr>
        <w:t>FSCZB2025100203</w:t>
      </w:r>
    </w:p>
    <w:p w14:paraId="56F84E1D">
      <w:pPr>
        <w:pStyle w:val="76"/>
        <w:numPr>
          <w:ilvl w:val="0"/>
          <w:numId w:val="10"/>
        </w:numPr>
        <w:ind w:left="425" w:leftChars="0" w:hanging="425" w:firstLineChars="0"/>
        <w:rPr>
          <w:rFonts w:ascii="宋体" w:hAnsi="宋体"/>
          <w:kern w:val="0"/>
          <w:szCs w:val="21"/>
        </w:rPr>
      </w:pPr>
      <w:r>
        <w:rPr>
          <w:rFonts w:hint="eastAsia"/>
          <w:b/>
          <w:bCs/>
        </w:rPr>
        <w:t>招标形式</w:t>
      </w:r>
      <w:r>
        <w:rPr>
          <w:rFonts w:hint="eastAsia"/>
        </w:rPr>
        <w:t>：</w:t>
      </w:r>
      <w:bookmarkStart w:id="4" w:name="_Toc47112482"/>
      <w:r>
        <w:rPr>
          <w:rFonts w:hint="eastAsia"/>
          <w:lang w:val="en-US" w:eastAsia="zh-CN"/>
        </w:rPr>
        <w:t>公开招标</w:t>
      </w:r>
    </w:p>
    <w:p w14:paraId="54A8E680">
      <w:pPr>
        <w:pStyle w:val="76"/>
        <w:numPr>
          <w:ilvl w:val="0"/>
          <w:numId w:val="10"/>
        </w:numPr>
        <w:ind w:left="425" w:leftChars="0" w:hanging="425" w:firstLineChars="0"/>
        <w:rPr>
          <w:rFonts w:ascii="宋体" w:hAnsi="宋体"/>
          <w:kern w:val="0"/>
          <w:szCs w:val="21"/>
        </w:rPr>
      </w:pPr>
      <w:r>
        <w:rPr>
          <w:rFonts w:hint="eastAsia"/>
          <w:b/>
          <w:bCs/>
          <w:lang w:val="en-US" w:eastAsia="zh-CN"/>
        </w:rPr>
        <w:t>项目概况</w:t>
      </w:r>
      <w:r>
        <w:rPr>
          <w:rFonts w:hint="eastAsia"/>
          <w:lang w:val="en-US" w:eastAsia="zh-CN"/>
        </w:rPr>
        <w:t>：</w:t>
      </w:r>
      <w:bookmarkStart w:id="5" w:name="_Hlk60819894"/>
      <w:r>
        <w:rPr>
          <w:rFonts w:hint="eastAsia"/>
          <w:highlight w:val="none"/>
          <w:lang w:val="en-US" w:eastAsia="zh-CN"/>
        </w:rPr>
        <w:t>总装二部前、后桥、轮胎拧紧机目前减速机噪音大异响，扭矩波动大，通讯系统信号时常中断，引发信号终端故障。传感器不稳定，PLC使用年限较长老化造成控制系统故障频发，程序丢失，影响装配质量。</w:t>
      </w:r>
    </w:p>
    <w:p w14:paraId="41BD310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textAlignment w:val="auto"/>
        <w:rPr>
          <w:rFonts w:ascii="宋体" w:hAnsi="宋体"/>
          <w:highlight w:val="none"/>
        </w:rPr>
      </w:pPr>
      <w:r>
        <w:rPr>
          <w:rFonts w:hint="eastAsia" w:ascii="宋体" w:hAnsi="宋体"/>
          <w:highlight w:val="none"/>
        </w:rPr>
        <w:t>工作制度：全年工作</w:t>
      </w:r>
      <w:r>
        <w:rPr>
          <w:rFonts w:hint="eastAsia" w:ascii="宋体" w:hAnsi="宋体"/>
          <w:highlight w:val="none"/>
          <w:u w:val="single"/>
        </w:rPr>
        <w:t xml:space="preserve"> 3</w:t>
      </w:r>
      <w:r>
        <w:rPr>
          <w:rFonts w:hint="eastAsia" w:ascii="宋体" w:hAnsi="宋体"/>
          <w:highlight w:val="none"/>
          <w:u w:val="single"/>
          <w:lang w:val="en-US" w:eastAsia="zh-CN"/>
        </w:rPr>
        <w:t>65</w:t>
      </w:r>
      <w:r>
        <w:rPr>
          <w:rFonts w:hint="eastAsia" w:ascii="宋体" w:hAnsi="宋体"/>
          <w:highlight w:val="none"/>
          <w:u w:val="single"/>
        </w:rPr>
        <w:t xml:space="preserve"> </w:t>
      </w:r>
      <w:r>
        <w:rPr>
          <w:rFonts w:hint="eastAsia" w:ascii="宋体" w:hAnsi="宋体"/>
          <w:highlight w:val="none"/>
        </w:rPr>
        <w:t>天、</w:t>
      </w:r>
      <w:r>
        <w:rPr>
          <w:rFonts w:hint="eastAsia" w:ascii="宋体" w:hAnsi="宋体"/>
          <w:highlight w:val="none"/>
          <w:u w:val="single"/>
        </w:rPr>
        <w:t xml:space="preserve"> 双 </w:t>
      </w:r>
      <w:r>
        <w:rPr>
          <w:rFonts w:hint="eastAsia" w:ascii="宋体" w:hAnsi="宋体"/>
          <w:highlight w:val="none"/>
        </w:rPr>
        <w:t>班制、</w:t>
      </w:r>
    </w:p>
    <w:p w14:paraId="1AC6DC8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textAlignment w:val="auto"/>
        <w:rPr>
          <w:rFonts w:ascii="宋体" w:hAnsi="宋体"/>
          <w:bCs/>
          <w:highlight w:val="none"/>
        </w:rPr>
      </w:pPr>
      <w:r>
        <w:rPr>
          <w:rFonts w:hint="eastAsia" w:ascii="宋体" w:hAnsi="宋体"/>
          <w:highlight w:val="none"/>
        </w:rPr>
        <w:t>使用环境：</w:t>
      </w:r>
      <w:r>
        <w:rPr>
          <w:rFonts w:hint="eastAsia" w:ascii="宋体" w:hAnsi="宋体"/>
          <w:highlight w:val="none"/>
          <w:u w:val="single"/>
        </w:rPr>
        <w:t>钢结构厂房</w:t>
      </w:r>
      <w:r>
        <w:rPr>
          <w:rFonts w:hint="eastAsia" w:ascii="宋体" w:hAnsi="宋体"/>
          <w:highlight w:val="none"/>
          <w:u w:val="single"/>
          <w:lang w:eastAsia="zh-CN"/>
        </w:rPr>
        <w:t>内部</w:t>
      </w:r>
      <w:r>
        <w:rPr>
          <w:rFonts w:hint="eastAsia" w:ascii="宋体" w:hAnsi="宋体"/>
          <w:highlight w:val="none"/>
          <w:u w:val="single"/>
        </w:rPr>
        <w:t xml:space="preserve"> </w:t>
      </w:r>
    </w:p>
    <w:p w14:paraId="13C04FA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315" w:firstLineChars="150"/>
        <w:textAlignment w:val="auto"/>
        <w:rPr>
          <w:rFonts w:ascii="宋体" w:hAnsi="宋体" w:cs="宋体"/>
          <w:bCs/>
          <w:kern w:val="1"/>
          <w:highlight w:val="none"/>
        </w:rPr>
      </w:pPr>
      <w:r>
        <w:rPr>
          <w:rFonts w:hint="eastAsia" w:ascii="宋体" w:hAnsi="宋体" w:cs="宋体"/>
          <w:bCs/>
          <w:kern w:val="1"/>
          <w:highlight w:val="none"/>
        </w:rPr>
        <w:t>1）海拔高度：1000m以下；2）环境温度-</w:t>
      </w:r>
      <w:r>
        <w:rPr>
          <w:rFonts w:hint="eastAsia" w:ascii="宋体" w:hAnsi="宋体" w:cs="宋体"/>
          <w:bCs/>
          <w:kern w:val="1"/>
          <w:highlight w:val="none"/>
          <w:lang w:val="en-US" w:eastAsia="zh-CN"/>
        </w:rPr>
        <w:t>20</w:t>
      </w:r>
      <w:r>
        <w:rPr>
          <w:rFonts w:hint="eastAsia" w:ascii="宋体" w:hAnsi="宋体" w:cs="宋体"/>
          <w:bCs/>
          <w:kern w:val="1"/>
          <w:highlight w:val="none"/>
        </w:rPr>
        <w:t>--+45℃，最大日温差：25℃；</w:t>
      </w:r>
    </w:p>
    <w:p w14:paraId="6BE44B8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315" w:firstLineChars="150"/>
        <w:textAlignment w:val="auto"/>
        <w:rPr>
          <w:rFonts w:hint="eastAsia" w:ascii="宋体" w:hAnsi="宋体" w:cs="宋体"/>
          <w:bCs/>
          <w:kern w:val="1"/>
          <w:highlight w:val="none"/>
        </w:rPr>
      </w:pPr>
      <w:r>
        <w:rPr>
          <w:rFonts w:hint="eastAsia" w:ascii="宋体" w:hAnsi="宋体" w:cs="宋体"/>
          <w:bCs/>
          <w:kern w:val="1"/>
          <w:highlight w:val="none"/>
        </w:rPr>
        <w:t xml:space="preserve">3）年平均湿度：59%       </w:t>
      </w:r>
    </w:p>
    <w:p w14:paraId="66D741B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315" w:firstLineChars="150"/>
        <w:textAlignment w:val="auto"/>
        <w:rPr>
          <w:rFonts w:hint="eastAsia" w:ascii="宋体" w:hAnsi="宋体" w:cs="宋体"/>
          <w:bCs/>
          <w:kern w:val="1"/>
          <w:highlight w:val="none"/>
        </w:rPr>
      </w:pPr>
      <w:r>
        <w:rPr>
          <w:rFonts w:hint="eastAsia" w:ascii="宋体" w:hAnsi="宋体" w:cs="宋体"/>
          <w:bCs/>
          <w:kern w:val="1"/>
          <w:highlight w:val="none"/>
        </w:rPr>
        <w:t>4）地震裂度：七度</w:t>
      </w:r>
    </w:p>
    <w:p w14:paraId="52C69C2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315" w:firstLineChars="150"/>
        <w:textAlignment w:val="auto"/>
        <w:rPr>
          <w:rFonts w:hint="eastAsia" w:ascii="宋体" w:hAnsi="宋体" w:cs="宋体"/>
          <w:highlight w:val="none"/>
          <w:lang w:val="en-US" w:eastAsia="zh-CN"/>
        </w:rPr>
      </w:pPr>
      <w:r>
        <w:rPr>
          <w:rFonts w:hint="eastAsia" w:ascii="宋体" w:hAnsi="宋体" w:cs="宋体"/>
          <w:bCs/>
          <w:kern w:val="1"/>
          <w:highlight w:val="none"/>
        </w:rPr>
        <w:t>5）使用地点：</w:t>
      </w:r>
      <w:r>
        <w:rPr>
          <w:rFonts w:hint="eastAsia" w:ascii="宋体" w:hAnsi="宋体" w:cs="宋体"/>
          <w:highlight w:val="none"/>
        </w:rPr>
        <w:t>济南卡车股份有限公司</w:t>
      </w:r>
      <w:r>
        <w:rPr>
          <w:rFonts w:hint="eastAsia" w:ascii="宋体" w:hAnsi="宋体" w:cs="宋体"/>
          <w:highlight w:val="none"/>
          <w:lang w:val="en-US" w:eastAsia="zh-CN"/>
        </w:rPr>
        <w:t>党家厂区</w:t>
      </w:r>
    </w:p>
    <w:p w14:paraId="2361149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315" w:firstLineChars="150"/>
        <w:textAlignment w:val="auto"/>
        <w:rPr>
          <w:rFonts w:ascii="宋体" w:hAnsi="宋体"/>
          <w:kern w:val="0"/>
          <w:szCs w:val="21"/>
        </w:rPr>
      </w:pPr>
      <w:r>
        <w:rPr>
          <w:rFonts w:hint="eastAsia" w:ascii="宋体" w:hAnsi="宋体" w:cs="宋体"/>
          <w:bCs/>
          <w:kern w:val="1"/>
          <w:highlight w:val="none"/>
        </w:rPr>
        <w:t>6）电源：符合中国制式，供电电压：380V±15%，供电频率50HZ±2%</w:t>
      </w:r>
    </w:p>
    <w:bookmarkEnd w:id="5"/>
    <w:p w14:paraId="43D33C6E">
      <w:pPr>
        <w:pStyle w:val="76"/>
        <w:numPr>
          <w:ilvl w:val="0"/>
          <w:numId w:val="10"/>
        </w:numPr>
        <w:ind w:left="425" w:leftChars="0" w:hanging="425" w:firstLineChars="0"/>
        <w:rPr>
          <w:rFonts w:hint="eastAsia" w:cs="Times New Roman"/>
          <w:highlight w:val="none"/>
          <w:lang w:val="en-US" w:eastAsia="zh-CN"/>
        </w:rPr>
      </w:pPr>
      <w:r>
        <w:rPr>
          <w:rFonts w:hint="eastAsia" w:cs="Times New Roman"/>
          <w:b/>
          <w:bCs/>
          <w:highlight w:val="none"/>
          <w:lang w:val="en-US" w:eastAsia="zh-CN"/>
        </w:rPr>
        <w:t>投标限价</w:t>
      </w:r>
      <w:r>
        <w:rPr>
          <w:rFonts w:hint="eastAsia" w:cs="Times New Roman"/>
          <w:highlight w:val="none"/>
          <w:lang w:val="en-US" w:eastAsia="zh-CN"/>
        </w:rPr>
        <w:t>：本项目投标人的含税投标价不得超过32.92万元</w:t>
      </w:r>
    </w:p>
    <w:p w14:paraId="2A2F2260">
      <w:pPr>
        <w:pStyle w:val="76"/>
        <w:numPr>
          <w:ilvl w:val="0"/>
          <w:numId w:val="10"/>
        </w:numPr>
        <w:ind w:left="425" w:leftChars="0" w:hanging="425" w:firstLineChars="0"/>
        <w:rPr>
          <w:rFonts w:hint="eastAsia" w:cs="Times New Roman"/>
          <w:highlight w:val="none"/>
          <w:lang w:val="en-US" w:eastAsia="zh-CN"/>
        </w:rPr>
      </w:pPr>
      <w:r>
        <w:rPr>
          <w:rFonts w:hint="eastAsia" w:ascii="宋体" w:hAnsi="Courier New" w:eastAsia="宋体" w:cs="Times New Roman"/>
          <w:b/>
          <w:bCs/>
          <w:highlight w:val="none"/>
          <w:lang w:val="en-US" w:eastAsia="zh-CN"/>
        </w:rPr>
        <w:t>招标人信息</w:t>
      </w:r>
      <w:r>
        <w:rPr>
          <w:rFonts w:hint="eastAsia" w:ascii="宋体" w:hAnsi="Courier New" w:eastAsia="宋体" w:cs="Times New Roman"/>
          <w:highlight w:val="none"/>
          <w:lang w:val="en-US" w:eastAsia="zh-CN"/>
        </w:rPr>
        <w:t>：</w:t>
      </w:r>
    </w:p>
    <w:p w14:paraId="7DD6045B">
      <w:pPr>
        <w:ind w:firstLine="420" w:firstLineChars="200"/>
        <w:rPr>
          <w:rFonts w:hint="eastAsia" w:ascii="宋体" w:hAnsi="Courier New" w:eastAsia="宋体" w:cs="Times New Roman"/>
          <w:kern w:val="2"/>
          <w:sz w:val="21"/>
          <w:lang w:val="en-US" w:eastAsia="zh-CN" w:bidi="ar-SA"/>
        </w:rPr>
      </w:pPr>
      <w:r>
        <w:rPr>
          <w:rFonts w:hint="eastAsia" w:ascii="宋体" w:hAnsi="Courier New" w:eastAsia="宋体" w:cs="Times New Roman"/>
          <w:kern w:val="2"/>
          <w:sz w:val="21"/>
          <w:lang w:val="en-US" w:eastAsia="zh-CN" w:bidi="ar-SA"/>
        </w:rPr>
        <w:t>招标人名称：</w:t>
      </w:r>
      <w:r>
        <w:rPr>
          <w:rFonts w:hint="eastAsia" w:ascii="宋体" w:hAnsi="Courier New" w:cs="Times New Roman"/>
          <w:kern w:val="2"/>
          <w:sz w:val="21"/>
          <w:highlight w:val="none"/>
          <w:lang w:val="en-US" w:eastAsia="zh-CN" w:bidi="ar-SA"/>
        </w:rPr>
        <w:t>中国重汽集团济南卡车股份有限公司制造公司</w:t>
      </w:r>
      <w:r>
        <w:rPr>
          <w:rFonts w:hint="eastAsia" w:ascii="宋体" w:hAnsi="Courier New" w:eastAsia="宋体" w:cs="Times New Roman"/>
          <w:kern w:val="2"/>
          <w:sz w:val="21"/>
          <w:highlight w:val="none"/>
          <w:lang w:val="en-US" w:eastAsia="zh-CN" w:bidi="ar-SA"/>
        </w:rPr>
        <w:t xml:space="preserve"> </w:t>
      </w:r>
    </w:p>
    <w:p w14:paraId="278FDC70">
      <w:pPr>
        <w:ind w:firstLine="420" w:firstLineChars="200"/>
        <w:rPr>
          <w:rFonts w:hint="eastAsia" w:ascii="宋体" w:hAnsi="Courier New" w:eastAsia="宋体" w:cs="Times New Roman"/>
          <w:kern w:val="2"/>
          <w:sz w:val="21"/>
          <w:lang w:val="en-US" w:eastAsia="zh-CN" w:bidi="ar-SA"/>
        </w:rPr>
      </w:pPr>
      <w:r>
        <w:rPr>
          <w:rFonts w:hint="eastAsia" w:ascii="宋体" w:hAnsi="Courier New" w:eastAsia="宋体" w:cs="Times New Roman"/>
          <w:kern w:val="2"/>
          <w:sz w:val="21"/>
          <w:lang w:val="en-US" w:eastAsia="zh-CN" w:bidi="ar-SA"/>
        </w:rPr>
        <w:t>商务联系人：黄嘉豪</w:t>
      </w:r>
    </w:p>
    <w:p w14:paraId="54DB9C32">
      <w:pPr>
        <w:ind w:firstLine="420" w:firstLineChars="200"/>
        <w:rPr>
          <w:rFonts w:hint="default" w:ascii="宋体" w:hAnsi="Courier New" w:eastAsia="宋体" w:cs="Times New Roman"/>
          <w:kern w:val="2"/>
          <w:sz w:val="21"/>
          <w:lang w:val="en-US" w:eastAsia="zh-CN" w:bidi="ar-SA"/>
        </w:rPr>
      </w:pPr>
      <w:r>
        <w:rPr>
          <w:rFonts w:hint="eastAsia" w:ascii="宋体" w:hAnsi="Courier New" w:eastAsia="宋体" w:cs="Times New Roman"/>
          <w:kern w:val="2"/>
          <w:sz w:val="21"/>
          <w:lang w:val="en-US" w:eastAsia="zh-CN" w:bidi="ar-SA"/>
        </w:rPr>
        <w:t>电话：17860606327</w:t>
      </w:r>
    </w:p>
    <w:p w14:paraId="6B6A84FA">
      <w:pPr>
        <w:ind w:firstLine="420" w:firstLineChars="200"/>
        <w:rPr>
          <w:rFonts w:hint="eastAsia" w:ascii="宋体" w:hAnsi="Courier New" w:eastAsia="宋体" w:cs="Times New Roman"/>
          <w:kern w:val="2"/>
          <w:sz w:val="21"/>
          <w:lang w:val="en-US" w:eastAsia="zh-CN" w:bidi="ar-SA"/>
        </w:rPr>
      </w:pPr>
      <w:r>
        <w:rPr>
          <w:rFonts w:hint="eastAsia" w:ascii="宋体" w:hAnsi="Courier New" w:eastAsia="宋体" w:cs="Times New Roman"/>
          <w:kern w:val="2"/>
          <w:sz w:val="21"/>
          <w:lang w:val="en-US" w:eastAsia="zh-CN" w:bidi="ar-SA"/>
        </w:rPr>
        <w:t>邮箱：</w:t>
      </w:r>
      <w:r>
        <w:rPr>
          <w:rFonts w:hint="eastAsia" w:ascii="宋体" w:hAnsi="Courier New" w:eastAsia="宋体" w:cs="Times New Roman"/>
          <w:kern w:val="2"/>
          <w:sz w:val="21"/>
          <w:lang w:val="en-US" w:eastAsia="zh-CN" w:bidi="ar-SA"/>
        </w:rPr>
        <w:fldChar w:fldCharType="begin"/>
      </w:r>
      <w:r>
        <w:rPr>
          <w:rFonts w:hint="eastAsia" w:ascii="宋体" w:hAnsi="Courier New" w:eastAsia="宋体" w:cs="Times New Roman"/>
          <w:kern w:val="2"/>
          <w:sz w:val="21"/>
          <w:lang w:val="en-US" w:eastAsia="zh-CN" w:bidi="ar-SA"/>
        </w:rPr>
        <w:instrText xml:space="preserve"> HYPERLINK "mailto:huangjiahao@sinotruk.com" </w:instrText>
      </w:r>
      <w:r>
        <w:rPr>
          <w:rFonts w:hint="eastAsia" w:ascii="宋体" w:hAnsi="Courier New" w:eastAsia="宋体" w:cs="Times New Roman"/>
          <w:kern w:val="2"/>
          <w:sz w:val="21"/>
          <w:lang w:val="en-US" w:eastAsia="zh-CN" w:bidi="ar-SA"/>
        </w:rPr>
        <w:fldChar w:fldCharType="separate"/>
      </w:r>
      <w:r>
        <w:rPr>
          <w:rStyle w:val="37"/>
          <w:rFonts w:hint="eastAsia" w:ascii="宋体" w:hAnsi="Courier New" w:eastAsia="宋体" w:cs="Times New Roman"/>
          <w:kern w:val="2"/>
          <w:sz w:val="21"/>
          <w:lang w:val="en-US" w:eastAsia="zh-CN" w:bidi="ar-SA"/>
        </w:rPr>
        <w:t>huangjiahao@sinotruk.com</w:t>
      </w:r>
      <w:r>
        <w:rPr>
          <w:rFonts w:hint="eastAsia" w:ascii="宋体" w:hAnsi="Courier New" w:eastAsia="宋体" w:cs="Times New Roman"/>
          <w:kern w:val="2"/>
          <w:sz w:val="21"/>
          <w:lang w:val="en-US" w:eastAsia="zh-CN" w:bidi="ar-SA"/>
        </w:rPr>
        <w:fldChar w:fldCharType="end"/>
      </w:r>
    </w:p>
    <w:p w14:paraId="6EA3B494">
      <w:pPr>
        <w:ind w:firstLine="420" w:firstLineChars="200"/>
        <w:rPr>
          <w:rFonts w:hint="eastAsia" w:ascii="宋体" w:hAnsi="Courier New" w:eastAsia="宋体" w:cs="Times New Roman"/>
          <w:kern w:val="2"/>
          <w:sz w:val="21"/>
          <w:lang w:val="en-US" w:eastAsia="zh-CN" w:bidi="ar-SA"/>
        </w:rPr>
      </w:pPr>
      <w:r>
        <w:rPr>
          <w:rFonts w:hint="eastAsia" w:ascii="宋体" w:hAnsi="Courier New" w:cs="Times New Roman"/>
          <w:kern w:val="2"/>
          <w:sz w:val="21"/>
          <w:lang w:val="en-US" w:eastAsia="zh-CN" w:bidi="ar-SA"/>
        </w:rPr>
        <w:t>技</w:t>
      </w:r>
      <w:r>
        <w:rPr>
          <w:rFonts w:hint="eastAsia" w:ascii="宋体" w:hAnsi="Courier New" w:eastAsia="宋体" w:cs="Times New Roman"/>
          <w:kern w:val="2"/>
          <w:sz w:val="21"/>
          <w:lang w:val="en-US" w:eastAsia="zh-CN" w:bidi="ar-SA"/>
        </w:rPr>
        <w:t>术联系人：滕军岭</w:t>
      </w:r>
    </w:p>
    <w:p w14:paraId="762793B7">
      <w:pPr>
        <w:ind w:firstLine="420" w:firstLineChars="200"/>
        <w:rPr>
          <w:rFonts w:hint="default" w:ascii="宋体" w:hAnsi="Courier New" w:eastAsia="宋体" w:cs="Times New Roman"/>
          <w:kern w:val="2"/>
          <w:sz w:val="21"/>
          <w:lang w:val="en-US" w:eastAsia="zh-CN" w:bidi="ar-SA"/>
        </w:rPr>
      </w:pPr>
      <w:r>
        <w:rPr>
          <w:rFonts w:hint="eastAsia" w:ascii="宋体" w:hAnsi="Courier New" w:eastAsia="宋体" w:cs="Times New Roman"/>
          <w:kern w:val="2"/>
          <w:sz w:val="21"/>
          <w:lang w:val="en-US" w:eastAsia="zh-CN" w:bidi="ar-SA"/>
        </w:rPr>
        <w:t>电话：15253110907</w:t>
      </w:r>
    </w:p>
    <w:bookmarkEnd w:id="4"/>
    <w:p w14:paraId="50DC6C75">
      <w:pPr>
        <w:pStyle w:val="72"/>
      </w:pPr>
      <w:bookmarkStart w:id="6" w:name="_Toc47976598"/>
      <w:r>
        <w:rPr>
          <w:rFonts w:hint="eastAsia"/>
        </w:rPr>
        <w:t>投标人</w:t>
      </w:r>
      <w:bookmarkEnd w:id="6"/>
      <w:r>
        <w:rPr>
          <w:rFonts w:hint="eastAsia"/>
          <w:lang w:val="en-US" w:eastAsia="zh-CN"/>
        </w:rPr>
        <w:t>资质要求：</w:t>
      </w:r>
    </w:p>
    <w:p w14:paraId="0A10436E">
      <w:pPr>
        <w:pStyle w:val="1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200"/>
        <w:textAlignment w:val="auto"/>
        <w:rPr>
          <w:rFonts w:hint="eastAsia" w:hAnsi="宋体"/>
        </w:rPr>
      </w:pPr>
      <w:r>
        <w:rPr>
          <w:rFonts w:hint="eastAsia" w:hAnsi="宋体"/>
        </w:rPr>
        <w:t>1、公司注册资本不少于300万元（人民币）；</w:t>
      </w:r>
    </w:p>
    <w:p w14:paraId="3D3CFA00">
      <w:pPr>
        <w:pStyle w:val="1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200"/>
        <w:textAlignment w:val="auto"/>
        <w:rPr>
          <w:rFonts w:hint="eastAsia" w:hAnsi="宋体"/>
        </w:rPr>
      </w:pPr>
      <w:r>
        <w:rPr>
          <w:rFonts w:hint="eastAsia" w:hAnsi="宋体"/>
        </w:rPr>
        <w:t>2、公司需成立两年以上，或有相关工作经历和成功的工程案例；</w:t>
      </w:r>
    </w:p>
    <w:p w14:paraId="2879D6E3">
      <w:pPr>
        <w:pStyle w:val="1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200"/>
        <w:textAlignment w:val="auto"/>
        <w:rPr>
          <w:rFonts w:hint="eastAsia" w:hAnsi="宋体"/>
        </w:rPr>
      </w:pPr>
      <w:r>
        <w:rPr>
          <w:rFonts w:hint="eastAsia" w:hAnsi="宋体"/>
        </w:rPr>
        <w:t>3、在社会上和重汽集团内的其它招标过程中没有不良行为记录；无招标违规、谎报年度报告信息、提供虚假资质资料等行为和行政处罚记录；</w:t>
      </w:r>
    </w:p>
    <w:p w14:paraId="396DF119">
      <w:pPr>
        <w:pStyle w:val="1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200"/>
        <w:textAlignment w:val="auto"/>
        <w:rPr>
          <w:rFonts w:hint="eastAsia" w:hAnsi="宋体"/>
        </w:rPr>
      </w:pPr>
      <w:r>
        <w:rPr>
          <w:rFonts w:hint="eastAsia" w:hAnsi="宋体"/>
        </w:rPr>
        <w:t>4、公司财务良好，经营稳定，有全面履约的能力；供方之间有良好的竞争关系；</w:t>
      </w:r>
    </w:p>
    <w:p w14:paraId="6537021A">
      <w:pPr>
        <w:pStyle w:val="1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200"/>
        <w:textAlignment w:val="auto"/>
        <w:rPr>
          <w:rFonts w:hint="eastAsia" w:hAnsi="宋体"/>
        </w:rPr>
      </w:pPr>
      <w:r>
        <w:rPr>
          <w:rFonts w:hint="eastAsia" w:hAnsi="宋体"/>
        </w:rPr>
        <w:t>5、投标单位应具有良好的商业信誉，没有被处于责令停产、财产被冻结、接管、破产、且财务状况良好。投标单位未在“信用中国”网站（www.creditchina.gov.cn）或各级信用信息共享平台列入失信被执行人名单。</w:t>
      </w:r>
    </w:p>
    <w:p w14:paraId="19D45285">
      <w:pPr>
        <w:pStyle w:val="1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200"/>
        <w:textAlignment w:val="auto"/>
        <w:rPr>
          <w:rFonts w:hint="eastAsia" w:hAnsi="宋体"/>
        </w:rPr>
      </w:pPr>
      <w:r>
        <w:rPr>
          <w:rFonts w:hint="eastAsia" w:hAnsi="宋体"/>
        </w:rPr>
        <w:t>6、投标方的直接或间接股东、法定代表人、董事、监事、高管非重汽员工及其亲属；</w:t>
      </w:r>
    </w:p>
    <w:p w14:paraId="54F201B5">
      <w:pPr>
        <w:pStyle w:val="1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200"/>
        <w:textAlignment w:val="auto"/>
        <w:rPr>
          <w:rFonts w:hint="eastAsia" w:hAnsi="宋体"/>
        </w:rPr>
      </w:pPr>
      <w:r>
        <w:rPr>
          <w:rFonts w:hint="eastAsia" w:hAnsi="宋体"/>
        </w:rPr>
        <w:t>7、应签订“安全协议书”明确双方安全责任与义务；严禁拍照；</w:t>
      </w:r>
    </w:p>
    <w:p w14:paraId="2F594EFB">
      <w:pPr>
        <w:pStyle w:val="1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200"/>
        <w:textAlignment w:val="auto"/>
        <w:rPr>
          <w:rFonts w:hint="eastAsia" w:ascii="宋体" w:hAnsi="宋体" w:eastAsia="宋体" w:cs="宋体"/>
          <w:sz w:val="21"/>
          <w:szCs w:val="21"/>
          <w:highlight w:val="yellow"/>
          <w:lang w:val="en-US" w:eastAsia="zh-CN"/>
        </w:rPr>
      </w:pPr>
      <w:r>
        <w:rPr>
          <w:rFonts w:hint="eastAsia" w:hAnsi="宋体"/>
        </w:rPr>
        <w:t>8、维修队伍中主要作业人员必须具有合规的特种设备作业人员证，主要负责人应持有特种设备安全管理人员证；危险作业（登高、动火、临时线等）应经审批后实施。</w:t>
      </w:r>
    </w:p>
    <w:p w14:paraId="31CA8C38">
      <w:pPr>
        <w:pStyle w:val="72"/>
        <w:rPr>
          <w:rFonts w:hint="eastAsia" w:hAnsi="Courier New" w:cs="Times New Roman"/>
          <w:highlight w:val="none"/>
        </w:rPr>
      </w:pPr>
      <w:r>
        <w:rPr>
          <w:rFonts w:hint="eastAsia" w:hAnsi="Courier New" w:cs="Times New Roman"/>
          <w:highlight w:val="none"/>
        </w:rPr>
        <w:t>招标文件的</w:t>
      </w:r>
      <w:r>
        <w:rPr>
          <w:rFonts w:hint="eastAsia" w:hAnsi="Courier New" w:cs="Times New Roman"/>
          <w:highlight w:val="none"/>
          <w:lang w:val="en-US" w:eastAsia="zh-CN"/>
        </w:rPr>
        <w:t>领取、</w:t>
      </w:r>
      <w:r>
        <w:rPr>
          <w:rFonts w:hint="eastAsia" w:hAnsi="Courier New" w:cs="Times New Roman"/>
          <w:highlight w:val="none"/>
        </w:rPr>
        <w:t>答疑、</w:t>
      </w:r>
      <w:r>
        <w:rPr>
          <w:rFonts w:hint="eastAsia" w:hAnsi="Courier New" w:cs="Times New Roman"/>
          <w:highlight w:val="none"/>
          <w:lang w:val="en-US" w:eastAsia="zh-CN"/>
        </w:rPr>
        <w:t>应标</w:t>
      </w:r>
      <w:r>
        <w:rPr>
          <w:rFonts w:hint="eastAsia" w:hAnsi="Courier New" w:cs="Times New Roman"/>
          <w:highlight w:val="none"/>
        </w:rPr>
        <w:t>及投标报名</w:t>
      </w:r>
    </w:p>
    <w:p w14:paraId="23C18C04">
      <w:pPr>
        <w:pStyle w:val="76"/>
        <w:numPr>
          <w:ilvl w:val="0"/>
          <w:numId w:val="11"/>
        </w:numPr>
        <w:ind w:left="425" w:leftChars="0" w:hanging="425" w:firstLineChars="0"/>
        <w:jc w:val="both"/>
        <w:rPr>
          <w:rFonts w:hint="default" w:ascii="宋体" w:hAnsi="Courier New" w:eastAsia="宋体" w:cs="Times New Roman"/>
          <w:highlight w:val="none"/>
          <w:lang w:val="en-US" w:eastAsia="zh-CN"/>
        </w:rPr>
      </w:pPr>
      <w:r>
        <w:rPr>
          <w:rFonts w:hint="eastAsia" w:ascii="宋体" w:hAnsi="Courier New" w:eastAsia="宋体" w:cs="Times New Roman"/>
          <w:b/>
          <w:bCs/>
          <w:highlight w:val="none"/>
          <w:lang w:val="en-US" w:eastAsia="zh-CN"/>
        </w:rPr>
        <w:t>发标时间</w:t>
      </w:r>
      <w:r>
        <w:rPr>
          <w:rFonts w:hint="eastAsia" w:ascii="宋体" w:hAnsi="Courier New" w:eastAsia="宋体" w:cs="Times New Roman"/>
          <w:highlight w:val="none"/>
          <w:lang w:val="en-US" w:eastAsia="zh-CN"/>
        </w:rPr>
        <w:t>：2025年</w:t>
      </w:r>
      <w:r>
        <w:rPr>
          <w:rFonts w:hint="eastAsia" w:cs="Times New Roman"/>
          <w:highlight w:val="none"/>
          <w:lang w:val="en-US" w:eastAsia="zh-CN"/>
        </w:rPr>
        <w:t>10</w:t>
      </w:r>
      <w:r>
        <w:rPr>
          <w:rFonts w:hint="eastAsia" w:ascii="宋体" w:hAnsi="Courier New" w:eastAsia="宋体" w:cs="Times New Roman"/>
          <w:highlight w:val="none"/>
          <w:lang w:val="en-US" w:eastAsia="zh-CN"/>
        </w:rPr>
        <w:t>月2</w:t>
      </w:r>
      <w:r>
        <w:rPr>
          <w:rFonts w:hint="eastAsia" w:cs="Times New Roman"/>
          <w:highlight w:val="none"/>
          <w:lang w:val="en-US" w:eastAsia="zh-CN"/>
        </w:rPr>
        <w:t>8</w:t>
      </w:r>
      <w:r>
        <w:rPr>
          <w:rFonts w:hint="eastAsia" w:ascii="宋体" w:hAnsi="Courier New" w:eastAsia="宋体" w:cs="Times New Roman"/>
          <w:highlight w:val="none"/>
          <w:lang w:val="en-US" w:eastAsia="zh-CN"/>
        </w:rPr>
        <w:t>日</w:t>
      </w:r>
    </w:p>
    <w:p w14:paraId="04ACA6F8">
      <w:pPr>
        <w:pStyle w:val="76"/>
        <w:numPr>
          <w:ilvl w:val="0"/>
          <w:numId w:val="11"/>
        </w:numPr>
        <w:ind w:left="425" w:leftChars="0" w:hanging="425" w:firstLineChars="0"/>
        <w:jc w:val="both"/>
        <w:rPr>
          <w:rFonts w:hint="default" w:ascii="宋体" w:hAnsi="Courier New" w:eastAsia="宋体" w:cs="Times New Roman"/>
          <w:highlight w:val="none"/>
          <w:lang w:val="en-US" w:eastAsia="zh-CN"/>
        </w:rPr>
      </w:pPr>
      <w:r>
        <w:rPr>
          <w:rFonts w:hint="eastAsia" w:cs="Times New Roman"/>
          <w:b/>
          <w:bCs/>
          <w:highlight w:val="none"/>
          <w:lang w:val="en-US" w:eastAsia="zh-CN"/>
        </w:rPr>
        <w:t>招标公告领取</w:t>
      </w:r>
      <w:r>
        <w:rPr>
          <w:rFonts w:hint="eastAsia" w:ascii="宋体" w:hAnsi="Courier New" w:eastAsia="宋体" w:cs="Times New Roman"/>
          <w:highlight w:val="none"/>
          <w:lang w:val="en-US" w:eastAsia="zh-CN"/>
        </w:rPr>
        <w:t>：中国重汽官网</w:t>
      </w:r>
    </w:p>
    <w:p w14:paraId="4EA2CF3D">
      <w:pPr>
        <w:pStyle w:val="76"/>
        <w:numPr>
          <w:ilvl w:val="0"/>
          <w:numId w:val="11"/>
        </w:numPr>
        <w:ind w:left="425" w:leftChars="0" w:hanging="425" w:firstLineChars="0"/>
        <w:jc w:val="both"/>
        <w:rPr>
          <w:rFonts w:hint="default" w:ascii="宋体" w:hAnsi="Courier New" w:eastAsia="宋体" w:cs="Times New Roman"/>
          <w:highlight w:val="none"/>
          <w:lang w:val="en-US" w:eastAsia="zh-CN"/>
        </w:rPr>
      </w:pPr>
      <w:r>
        <w:rPr>
          <w:rFonts w:hint="eastAsia" w:cs="Times New Roman"/>
          <w:b/>
          <w:bCs/>
          <w:highlight w:val="none"/>
          <w:lang w:val="en-US" w:eastAsia="zh-CN"/>
        </w:rPr>
        <w:t>招标文件领取</w:t>
      </w:r>
      <w:r>
        <w:rPr>
          <w:rFonts w:hint="eastAsia" w:cs="Times New Roman"/>
          <w:highlight w:val="none"/>
          <w:lang w:val="en-US" w:eastAsia="zh-CN"/>
        </w:rPr>
        <w:t>：应标资格审核后在e采通投标页面附件下载。</w:t>
      </w:r>
    </w:p>
    <w:p w14:paraId="7AB51490">
      <w:pPr>
        <w:pStyle w:val="76"/>
        <w:numPr>
          <w:ilvl w:val="0"/>
          <w:numId w:val="11"/>
        </w:numPr>
        <w:ind w:left="425" w:leftChars="0" w:hanging="425" w:firstLineChars="0"/>
        <w:jc w:val="both"/>
        <w:rPr>
          <w:rFonts w:hint="eastAsia" w:ascii="宋体" w:hAnsi="Courier New" w:eastAsia="宋体" w:cs="Times New Roman"/>
          <w:highlight w:val="none"/>
          <w:lang w:val="en-US" w:eastAsia="zh-CN"/>
        </w:rPr>
      </w:pPr>
      <w:r>
        <w:rPr>
          <w:rFonts w:hint="eastAsia" w:ascii="宋体" w:hAnsi="Courier New" w:eastAsia="宋体" w:cs="Times New Roman"/>
          <w:b/>
          <w:bCs/>
          <w:highlight w:val="none"/>
          <w:lang w:val="en-US" w:eastAsia="zh-CN"/>
        </w:rPr>
        <w:t>报名方式</w:t>
      </w:r>
      <w:r>
        <w:rPr>
          <w:rFonts w:hint="eastAsia" w:cs="Times New Roman"/>
          <w:highlight w:val="none"/>
          <w:lang w:val="en-US" w:eastAsia="zh-CN"/>
        </w:rPr>
        <w:t>：</w:t>
      </w:r>
    </w:p>
    <w:p w14:paraId="651527ED">
      <w:pPr>
        <w:pStyle w:val="76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Chars="0" w:firstLine="420" w:firstLineChars="200"/>
        <w:jc w:val="both"/>
        <w:textAlignment w:val="auto"/>
        <w:rPr>
          <w:rFonts w:hint="eastAsia" w:eastAsia="宋体" w:cs="宋体"/>
          <w:sz w:val="21"/>
          <w:szCs w:val="21"/>
          <w:highlight w:val="none"/>
        </w:rPr>
      </w:pPr>
      <w:r>
        <w:rPr>
          <w:rFonts w:hint="eastAsia" w:eastAsia="宋体" w:cs="宋体"/>
          <w:sz w:val="21"/>
          <w:szCs w:val="21"/>
          <w:highlight w:val="none"/>
        </w:rPr>
        <w:t>拟投标人根据招标人在中国重汽官网</w:t>
      </w:r>
      <w:r>
        <w:rPr>
          <w:rFonts w:hint="eastAsia" w:eastAsia="宋体" w:cs="宋体"/>
          <w:sz w:val="21"/>
          <w:szCs w:val="21"/>
          <w:highlight w:val="none"/>
          <w:lang w:val="en-US" w:eastAsia="zh-CN"/>
        </w:rPr>
        <w:t>公开媒体</w:t>
      </w:r>
      <w:r>
        <w:rPr>
          <w:rFonts w:hint="eastAsia" w:eastAsia="宋体" w:cs="宋体"/>
          <w:sz w:val="21"/>
          <w:szCs w:val="21"/>
          <w:highlight w:val="none"/>
        </w:rPr>
        <w:t>上发布的招标信息，</w:t>
      </w:r>
      <w:r>
        <w:rPr>
          <w:rFonts w:hint="eastAsia" w:ascii="宋体" w:hAnsi="Courier New" w:eastAsia="宋体" w:cs="Times New Roman"/>
          <w:color w:val="000000"/>
          <w:sz w:val="21"/>
          <w:szCs w:val="21"/>
          <w:highlight w:val="none"/>
          <w:lang w:val="en-US" w:eastAsia="zh-CN"/>
        </w:rPr>
        <w:t>在“中国重汽e采通”平台</w:t>
      </w:r>
      <w:r>
        <w:rPr>
          <w:rFonts w:hint="eastAsia" w:ascii="宋体" w:hAnsi="Courier New" w:eastAsia="宋体" w:cs="Times New Roman"/>
          <w:color w:val="000000"/>
          <w:sz w:val="21"/>
          <w:szCs w:val="21"/>
          <w:highlight w:val="none"/>
        </w:rPr>
        <w:t>报名</w:t>
      </w:r>
      <w:r>
        <w:rPr>
          <w:rFonts w:hint="eastAsia" w:eastAsia="宋体" w:cs="宋体"/>
          <w:sz w:val="21"/>
          <w:szCs w:val="21"/>
          <w:highlight w:val="none"/>
        </w:rPr>
        <w:t>。</w:t>
      </w:r>
      <w:r>
        <w:rPr>
          <w:rFonts w:hint="eastAsia" w:eastAsia="宋体" w:cs="Times New Roman"/>
          <w:b/>
          <w:bCs/>
          <w:sz w:val="21"/>
          <w:szCs w:val="21"/>
          <w:highlight w:val="none"/>
        </w:rPr>
        <w:t>按照中国重汽e采通“SRM非生产供应商注册手册”（附件）进行注册</w:t>
      </w:r>
      <w:r>
        <w:rPr>
          <w:rFonts w:hint="eastAsia" w:eastAsia="宋体" w:cs="Times New Roman"/>
          <w:sz w:val="21"/>
          <w:szCs w:val="21"/>
          <w:highlight w:val="none"/>
        </w:rPr>
        <w:t>，</w:t>
      </w:r>
      <w:r>
        <w:rPr>
          <w:rFonts w:hint="eastAsia" w:eastAsia="宋体" w:cs="Times New Roman"/>
          <w:color w:val="000000"/>
          <w:sz w:val="21"/>
          <w:szCs w:val="21"/>
          <w:highlight w:val="none"/>
          <w:lang w:val="en-US" w:eastAsia="zh-CN"/>
        </w:rPr>
        <w:t>注册完毕后按照</w:t>
      </w:r>
      <w:r>
        <w:rPr>
          <w:rFonts w:hint="eastAsia" w:ascii="宋体" w:hAnsi="宋体" w:eastAsia="宋体" w:cs="宋体"/>
          <w:b/>
          <w:color w:val="000000"/>
          <w:sz w:val="21"/>
          <w:szCs w:val="21"/>
          <w:highlight w:val="none"/>
          <w:lang w:val="en-US" w:eastAsia="zh-CN"/>
        </w:rPr>
        <w:t>“SRM系统供应商用户手册（附件）”，</w:t>
      </w:r>
      <w:r>
        <w:rPr>
          <w:rFonts w:hint="eastAsia" w:ascii="宋体" w:hAnsi="宋体" w:eastAsia="宋体" w:cs="Times New Roman"/>
          <w:color w:val="000000"/>
          <w:sz w:val="21"/>
          <w:szCs w:val="21"/>
          <w:highlight w:val="none"/>
          <w:lang w:val="en-US" w:eastAsia="zh-CN"/>
        </w:rPr>
        <w:t>登录</w:t>
      </w:r>
      <w:r>
        <w:rPr>
          <w:rFonts w:hint="eastAsia" w:ascii="宋体" w:hAnsi="宋体" w:eastAsia="宋体" w:cs="宋体"/>
          <w:b/>
          <w:color w:val="000000"/>
          <w:sz w:val="21"/>
          <w:szCs w:val="21"/>
          <w:highlight w:val="none"/>
          <w:lang w:val="en-US" w:eastAsia="zh-CN"/>
        </w:rPr>
        <w:t>重汽e采通平台</w:t>
      </w:r>
      <w:r>
        <w:rPr>
          <w:rFonts w:hint="eastAsia" w:ascii="宋体" w:hAnsi="宋体" w:eastAsia="宋体" w:cs="Times New Roman"/>
          <w:color w:val="000000"/>
          <w:sz w:val="21"/>
          <w:szCs w:val="21"/>
          <w:highlight w:val="none"/>
          <w:lang w:val="en-US" w:eastAsia="zh-CN"/>
        </w:rPr>
        <w:t>后</w:t>
      </w:r>
      <w:r>
        <w:rPr>
          <w:rFonts w:hint="eastAsia" w:eastAsia="宋体" w:cs="Times New Roman"/>
          <w:color w:val="000000"/>
          <w:sz w:val="21"/>
          <w:szCs w:val="21"/>
          <w:highlight w:val="none"/>
          <w:lang w:val="en-US" w:eastAsia="zh-CN"/>
        </w:rPr>
        <w:t>进入“供应商应标”，</w:t>
      </w:r>
      <w:r>
        <w:rPr>
          <w:rFonts w:hint="eastAsia" w:ascii="宋体" w:hAnsi="宋体" w:eastAsia="宋体" w:cs="Times New Roman"/>
          <w:color w:val="000000"/>
          <w:sz w:val="21"/>
          <w:szCs w:val="21"/>
          <w:highlight w:val="none"/>
          <w:lang w:val="en-US" w:eastAsia="zh-CN"/>
        </w:rPr>
        <w:t>选择对应的项目，点击</w:t>
      </w:r>
      <w:r>
        <w:rPr>
          <w:rFonts w:hint="eastAsia" w:eastAsia="宋体" w:cs="Times New Roman"/>
          <w:color w:val="000000"/>
          <w:sz w:val="21"/>
          <w:szCs w:val="21"/>
          <w:highlight w:val="none"/>
          <w:lang w:val="en-US" w:eastAsia="zh-CN"/>
        </w:rPr>
        <w:t>“</w:t>
      </w:r>
      <w:r>
        <w:rPr>
          <w:rFonts w:hint="eastAsia" w:ascii="宋体" w:hAnsi="宋体" w:eastAsia="宋体" w:cs="Times New Roman"/>
          <w:b/>
          <w:bCs/>
          <w:color w:val="000000"/>
          <w:sz w:val="21"/>
          <w:szCs w:val="21"/>
          <w:highlight w:val="none"/>
          <w:lang w:val="en-US" w:eastAsia="zh-CN"/>
        </w:rPr>
        <w:t>应标</w:t>
      </w:r>
      <w:r>
        <w:rPr>
          <w:rFonts w:hint="eastAsia" w:eastAsia="宋体" w:cs="Times New Roman"/>
          <w:color w:val="000000"/>
          <w:sz w:val="21"/>
          <w:szCs w:val="21"/>
          <w:highlight w:val="none"/>
          <w:lang w:val="en-US" w:eastAsia="zh-CN"/>
        </w:rPr>
        <w:t>”</w:t>
      </w:r>
      <w:r>
        <w:rPr>
          <w:rFonts w:hint="eastAsia" w:ascii="宋体" w:hAnsi="宋体" w:eastAsia="宋体" w:cs="Times New Roman"/>
          <w:b/>
          <w:bCs/>
          <w:color w:val="000000"/>
          <w:sz w:val="21"/>
          <w:szCs w:val="21"/>
          <w:highlight w:val="none"/>
          <w:lang w:val="en-US" w:eastAsia="zh-CN"/>
        </w:rPr>
        <w:t>后</w:t>
      </w:r>
      <w:r>
        <w:rPr>
          <w:rFonts w:hint="eastAsia" w:ascii="宋体" w:hAnsi="宋体" w:eastAsia="宋体" w:cs="Times New Roman"/>
          <w:b/>
          <w:bCs/>
          <w:color w:val="000000"/>
          <w:sz w:val="21"/>
          <w:szCs w:val="21"/>
          <w:highlight w:val="none"/>
        </w:rPr>
        <w:t>按照</w:t>
      </w:r>
      <w:r>
        <w:rPr>
          <w:rFonts w:hint="eastAsia" w:eastAsia="宋体" w:cs="Times New Roman"/>
          <w:b/>
          <w:bCs/>
          <w:color w:val="000000"/>
          <w:sz w:val="21"/>
          <w:szCs w:val="21"/>
          <w:highlight w:val="none"/>
          <w:lang w:val="en-US" w:eastAsia="zh-CN"/>
        </w:rPr>
        <w:t>招标</w:t>
      </w:r>
      <w:r>
        <w:rPr>
          <w:rFonts w:hint="eastAsia" w:cs="Times New Roman"/>
          <w:b/>
          <w:bCs/>
          <w:color w:val="000000"/>
          <w:sz w:val="21"/>
          <w:szCs w:val="21"/>
          <w:highlight w:val="none"/>
          <w:lang w:val="en-US" w:eastAsia="zh-CN"/>
        </w:rPr>
        <w:t>公告中应标文件编制的</w:t>
      </w:r>
      <w:r>
        <w:rPr>
          <w:rFonts w:hint="eastAsia" w:hAnsi="宋体" w:cs="Times New Roman"/>
          <w:b/>
          <w:bCs/>
          <w:color w:val="000000"/>
          <w:sz w:val="21"/>
          <w:szCs w:val="21"/>
          <w:highlight w:val="none"/>
          <w:lang w:val="en-US" w:eastAsia="zh-CN"/>
        </w:rPr>
        <w:t>资质文件</w:t>
      </w:r>
      <w:r>
        <w:rPr>
          <w:rFonts w:hint="eastAsia" w:ascii="宋体" w:hAnsi="宋体" w:eastAsia="宋体" w:cs="Times New Roman"/>
          <w:b/>
          <w:bCs/>
          <w:color w:val="000000"/>
          <w:sz w:val="21"/>
          <w:szCs w:val="21"/>
          <w:highlight w:val="none"/>
        </w:rPr>
        <w:t>中的</w:t>
      </w:r>
      <w:r>
        <w:rPr>
          <w:rFonts w:hint="eastAsia" w:hAnsi="宋体" w:cs="Times New Roman"/>
          <w:b/>
          <w:bCs/>
          <w:color w:val="000000"/>
          <w:sz w:val="21"/>
          <w:szCs w:val="21"/>
          <w:highlight w:val="none"/>
          <w:lang w:val="en-US" w:eastAsia="zh-CN"/>
        </w:rPr>
        <w:t>要求</w:t>
      </w:r>
      <w:r>
        <w:rPr>
          <w:rFonts w:hint="eastAsia" w:ascii="宋体" w:hAnsi="宋体" w:eastAsia="宋体" w:cs="Times New Roman"/>
          <w:b/>
          <w:bCs/>
          <w:color w:val="000000"/>
          <w:sz w:val="21"/>
          <w:szCs w:val="21"/>
          <w:highlight w:val="none"/>
          <w:lang w:val="en-US" w:eastAsia="zh-CN"/>
        </w:rPr>
        <w:t>准备资料</w:t>
      </w:r>
      <w:r>
        <w:rPr>
          <w:rFonts w:hint="eastAsia" w:eastAsia="宋体" w:cs="Times New Roman"/>
          <w:b/>
          <w:bCs/>
          <w:color w:val="000000"/>
          <w:sz w:val="21"/>
          <w:szCs w:val="21"/>
          <w:highlight w:val="none"/>
          <w:lang w:val="en-US" w:eastAsia="zh-CN"/>
        </w:rPr>
        <w:t>并</w:t>
      </w:r>
      <w:r>
        <w:rPr>
          <w:rFonts w:hint="eastAsia" w:ascii="宋体" w:hAnsi="宋体" w:eastAsia="宋体" w:cs="Times New Roman"/>
          <w:color w:val="000000"/>
          <w:sz w:val="21"/>
          <w:szCs w:val="21"/>
          <w:highlight w:val="none"/>
          <w:lang w:val="en-US" w:eastAsia="zh-CN"/>
        </w:rPr>
        <w:t>上传，资质审查通过即为报名</w:t>
      </w:r>
      <w:r>
        <w:rPr>
          <w:rFonts w:hint="eastAsia" w:eastAsia="宋体" w:cs="Times New Roman"/>
          <w:color w:val="000000"/>
          <w:sz w:val="21"/>
          <w:szCs w:val="21"/>
          <w:highlight w:val="none"/>
          <w:lang w:val="en-US" w:eastAsia="zh-CN"/>
        </w:rPr>
        <w:t>成功</w:t>
      </w:r>
      <w:r>
        <w:rPr>
          <w:rFonts w:hint="eastAsia" w:hAnsi="Courier New" w:eastAsia="宋体" w:cs="Times New Roman"/>
          <w:color w:val="000000"/>
          <w:sz w:val="21"/>
          <w:szCs w:val="21"/>
          <w:highlight w:val="none"/>
          <w:lang w:eastAsia="zh-CN"/>
        </w:rPr>
        <w:t>；</w:t>
      </w:r>
      <w:r>
        <w:rPr>
          <w:rFonts w:hint="eastAsia" w:ascii="宋体" w:hAnsi="Courier New" w:eastAsia="宋体" w:cs="Times New Roman"/>
          <w:color w:val="000000"/>
          <w:sz w:val="21"/>
          <w:szCs w:val="21"/>
          <w:highlight w:val="none"/>
        </w:rPr>
        <w:t>公示期间请尽快报名</w:t>
      </w:r>
      <w:r>
        <w:rPr>
          <w:rFonts w:hint="eastAsia" w:eastAsia="宋体" w:cs="宋体"/>
          <w:sz w:val="21"/>
          <w:szCs w:val="21"/>
          <w:highlight w:val="none"/>
        </w:rPr>
        <w:t>。</w:t>
      </w:r>
    </w:p>
    <w:p w14:paraId="6DC2B408">
      <w:pPr>
        <w:pStyle w:val="76"/>
        <w:numPr>
          <w:ilvl w:val="0"/>
          <w:numId w:val="11"/>
        </w:numPr>
        <w:ind w:left="425" w:leftChars="0" w:hanging="425" w:firstLineChars="0"/>
        <w:jc w:val="both"/>
        <w:rPr>
          <w:rFonts w:hint="eastAsia" w:ascii="宋体" w:hAnsi="Courier New" w:eastAsia="宋体" w:cs="Times New Roman"/>
          <w:highlight w:val="yellow"/>
          <w:lang w:val="en-US" w:eastAsia="zh-CN"/>
        </w:rPr>
      </w:pPr>
      <w:r>
        <w:rPr>
          <w:rFonts w:hint="eastAsia" w:ascii="宋体" w:hAnsi="Courier New" w:eastAsia="宋体" w:cs="Times New Roman"/>
          <w:b/>
          <w:bCs/>
          <w:highlight w:val="none"/>
          <w:lang w:val="en-US" w:eastAsia="zh-CN"/>
        </w:rPr>
        <w:t>应标截止时间</w:t>
      </w:r>
      <w:r>
        <w:rPr>
          <w:rFonts w:hint="eastAsia" w:cs="Times New Roman"/>
          <w:highlight w:val="none"/>
          <w:lang w:val="en-US" w:eastAsia="zh-CN"/>
        </w:rPr>
        <w:t>：</w:t>
      </w:r>
      <w:r>
        <w:rPr>
          <w:rFonts w:hint="eastAsia" w:eastAsia="宋体" w:cs="宋体"/>
          <w:highlight w:val="none"/>
        </w:rPr>
        <w:t>202</w:t>
      </w:r>
      <w:r>
        <w:rPr>
          <w:rFonts w:hint="eastAsia" w:cs="宋体"/>
          <w:highlight w:val="none"/>
          <w:lang w:val="en-US" w:eastAsia="zh-CN"/>
        </w:rPr>
        <w:t>5</w:t>
      </w:r>
      <w:r>
        <w:rPr>
          <w:rFonts w:hint="eastAsia" w:eastAsia="宋体" w:cs="宋体"/>
          <w:highlight w:val="none"/>
        </w:rPr>
        <w:t>年</w:t>
      </w:r>
      <w:r>
        <w:rPr>
          <w:rFonts w:hint="eastAsia" w:cs="宋体"/>
          <w:highlight w:val="none"/>
          <w:lang w:val="en-US" w:eastAsia="zh-CN"/>
        </w:rPr>
        <w:t>11</w:t>
      </w:r>
      <w:r>
        <w:rPr>
          <w:rFonts w:hint="eastAsia" w:eastAsia="宋体" w:cs="宋体"/>
          <w:highlight w:val="none"/>
        </w:rPr>
        <w:t>月</w:t>
      </w:r>
      <w:r>
        <w:rPr>
          <w:rFonts w:hint="eastAsia" w:cs="宋体"/>
          <w:highlight w:val="none"/>
          <w:lang w:val="en-US" w:eastAsia="zh-CN"/>
        </w:rPr>
        <w:t>13</w:t>
      </w:r>
      <w:r>
        <w:rPr>
          <w:rFonts w:hint="eastAsia" w:eastAsia="宋体" w:cs="宋体"/>
          <w:highlight w:val="none"/>
        </w:rPr>
        <w:t>日17时00分00秒</w:t>
      </w:r>
    </w:p>
    <w:p w14:paraId="2521BCA0">
      <w:pPr>
        <w:pStyle w:val="76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Chars="0" w:firstLine="422" w:firstLineChars="200"/>
        <w:jc w:val="both"/>
        <w:textAlignment w:val="auto"/>
        <w:rPr>
          <w:rFonts w:hint="default" w:ascii="宋体" w:hAnsi="Courier New" w:eastAsia="宋体" w:cs="Times New Roman"/>
          <w:highlight w:val="none"/>
          <w:lang w:val="en-US" w:eastAsia="zh-CN"/>
        </w:rPr>
      </w:pPr>
      <w:r>
        <w:rPr>
          <w:rFonts w:hint="eastAsia" w:eastAsia="宋体" w:cs="宋体"/>
          <w:b/>
          <w:bCs/>
          <w:highlight w:val="none"/>
        </w:rPr>
        <w:t>注：请务必在应标截止时间前完成注册及应标操作，注册审核需2-4日，应标截止时间精确到秒，逾期将无法应标。请自行掌握时间，避免无法应标。</w:t>
      </w:r>
    </w:p>
    <w:p w14:paraId="0C785EC5">
      <w:pPr>
        <w:pStyle w:val="72"/>
        <w:rPr>
          <w:rFonts w:hint="eastAsia" w:ascii="宋体" w:hAnsi="Courier New" w:eastAsia="宋体" w:cs="Times New Roman"/>
          <w:highlight w:val="none"/>
          <w:lang w:val="en-US" w:eastAsia="zh-CN"/>
        </w:rPr>
      </w:pPr>
      <w:r>
        <w:rPr>
          <w:rFonts w:hint="eastAsia" w:cs="Times New Roman"/>
          <w:highlight w:val="none"/>
          <w:lang w:val="en-US" w:eastAsia="zh-CN"/>
        </w:rPr>
        <w:t>应标</w:t>
      </w:r>
      <w:r>
        <w:rPr>
          <w:rFonts w:hint="eastAsia" w:hAnsi="Courier New" w:cs="Times New Roman"/>
          <w:highlight w:val="none"/>
        </w:rPr>
        <w:t>文件</w:t>
      </w:r>
      <w:r>
        <w:rPr>
          <w:rFonts w:hint="eastAsia" w:cs="Times New Roman"/>
          <w:highlight w:val="none"/>
          <w:lang w:val="en-US" w:eastAsia="zh-CN"/>
        </w:rPr>
        <w:t>编制</w:t>
      </w:r>
    </w:p>
    <w:p w14:paraId="2DD7BA97">
      <w:pPr>
        <w:pStyle w:val="74"/>
        <w:numPr>
          <w:ilvl w:val="0"/>
          <w:numId w:val="12"/>
        </w:numPr>
        <w:ind w:left="425" w:leftChars="0" w:hanging="425" w:firstLineChars="0"/>
        <w:rPr>
          <w:b w:val="0"/>
          <w:bCs/>
          <w:highlight w:val="none"/>
        </w:rPr>
      </w:pPr>
      <w:r>
        <w:rPr>
          <w:rFonts w:hint="eastAsia"/>
          <w:b/>
          <w:bCs w:val="0"/>
          <w:highlight w:val="none"/>
        </w:rPr>
        <w:t>资质文件</w:t>
      </w:r>
      <w:r>
        <w:rPr>
          <w:rFonts w:hint="eastAsia"/>
          <w:b w:val="0"/>
          <w:bCs/>
          <w:highlight w:val="none"/>
        </w:rPr>
        <w:t>：</w:t>
      </w:r>
    </w:p>
    <w:p w14:paraId="2F8E65EB">
      <w:pPr>
        <w:spacing w:line="360" w:lineRule="auto"/>
        <w:ind w:firstLine="525" w:firstLineChars="250"/>
        <w:rPr>
          <w:rFonts w:hint="eastAsia" w:ascii="宋体" w:hAnsi="宋体" w:cs="宋体"/>
          <w:bCs/>
        </w:rPr>
      </w:pPr>
      <w:r>
        <w:rPr>
          <w:rFonts w:hint="eastAsia" w:ascii="宋体" w:hAnsi="宋体" w:cs="宋体"/>
          <w:bCs/>
        </w:rPr>
        <w:t>a)经年检合格的企业法人营业执照副本扫描件。</w:t>
      </w:r>
    </w:p>
    <w:p w14:paraId="33B7536F">
      <w:pPr>
        <w:spacing w:line="360" w:lineRule="auto"/>
        <w:ind w:firstLine="525" w:firstLineChars="250"/>
        <w:rPr>
          <w:rFonts w:hint="eastAsia" w:ascii="宋体" w:hAnsi="宋体" w:cs="宋体"/>
          <w:bCs/>
        </w:rPr>
      </w:pPr>
      <w:r>
        <w:rPr>
          <w:rFonts w:hint="eastAsia" w:ascii="宋体" w:hAnsi="宋体" w:cs="宋体"/>
          <w:bCs/>
        </w:rPr>
        <w:t>b)法定代表人授权书及身份证复印件（须提供原件并加盖公章，格式见附件</w:t>
      </w:r>
      <w:r>
        <w:rPr>
          <w:rFonts w:hint="eastAsia" w:ascii="宋体" w:hAnsi="宋体" w:cs="宋体"/>
          <w:bCs/>
          <w:lang w:val="en-US" w:eastAsia="zh-CN"/>
        </w:rPr>
        <w:t>1</w:t>
      </w:r>
      <w:r>
        <w:rPr>
          <w:rFonts w:hint="eastAsia" w:ascii="宋体" w:hAnsi="宋体" w:cs="宋体"/>
          <w:bCs/>
        </w:rPr>
        <w:t>）、被授权人身份证复印件（复印件需加盖公章），如现场招标请携带被授权人身份证原件，需现场查验。</w:t>
      </w:r>
    </w:p>
    <w:p w14:paraId="6E71B359">
      <w:pPr>
        <w:spacing w:line="360" w:lineRule="auto"/>
        <w:ind w:firstLine="525" w:firstLineChars="250"/>
        <w:rPr>
          <w:rFonts w:hint="eastAsia" w:ascii="宋体" w:hAnsi="宋体" w:cs="宋体"/>
          <w:bCs/>
        </w:rPr>
      </w:pPr>
      <w:r>
        <w:rPr>
          <w:rFonts w:hint="eastAsia" w:ascii="宋体" w:hAnsi="宋体" w:cs="宋体"/>
          <w:bCs/>
        </w:rPr>
        <w:t>c)</w:t>
      </w:r>
      <w:r>
        <w:rPr>
          <w:rFonts w:hint="eastAsia" w:ascii="宋体" w:hAnsi="宋体" w:cs="宋体"/>
          <w:bCs/>
          <w:lang w:val="en-US" w:eastAsia="zh-CN"/>
        </w:rPr>
        <w:t>提供</w:t>
      </w:r>
      <w:r>
        <w:rPr>
          <w:rFonts w:hint="eastAsia" w:ascii="宋体" w:hAnsi="宋体" w:cs="宋体"/>
          <w:bCs/>
        </w:rPr>
        <w:t>投标人基本情况表</w:t>
      </w:r>
      <w:r>
        <w:rPr>
          <w:rFonts w:hint="eastAsia" w:ascii="宋体" w:hAnsi="宋体" w:cs="宋体"/>
          <w:bCs/>
          <w:lang w:eastAsia="zh-CN"/>
        </w:rPr>
        <w:t>（</w:t>
      </w:r>
      <w:r>
        <w:rPr>
          <w:rFonts w:hint="eastAsia" w:ascii="宋体" w:hAnsi="宋体" w:cs="宋体"/>
          <w:bCs/>
          <w:lang w:val="en-US" w:eastAsia="zh-CN"/>
        </w:rPr>
        <w:t>附件2）</w:t>
      </w:r>
    </w:p>
    <w:p w14:paraId="3C1024F1">
      <w:pPr>
        <w:spacing w:line="360" w:lineRule="auto"/>
        <w:ind w:firstLine="525" w:firstLineChars="250"/>
        <w:rPr>
          <w:rFonts w:hint="eastAsia" w:ascii="宋体" w:hAnsi="宋体" w:cs="宋体"/>
          <w:bCs/>
        </w:rPr>
      </w:pPr>
      <w:r>
        <w:rPr>
          <w:rFonts w:hint="eastAsia" w:ascii="宋体" w:hAnsi="宋体" w:cs="宋体"/>
          <w:bCs/>
        </w:rPr>
        <w:t>e)企业资质等级证书及与项目有关资质证明（如有，请提供）</w:t>
      </w:r>
      <w:r>
        <w:rPr>
          <w:rFonts w:hint="eastAsia" w:ascii="宋体" w:hAnsi="宋体" w:cs="宋体"/>
          <w:bCs/>
          <w:lang w:eastAsia="zh-CN"/>
        </w:rPr>
        <w:t>。</w:t>
      </w:r>
      <w:r>
        <w:rPr>
          <w:rFonts w:hint="eastAsia" w:ascii="宋体" w:hAnsi="宋体" w:cs="宋体"/>
          <w:bCs/>
        </w:rPr>
        <w:t>安全资格证（如有，请提供），维修施工人员的相关证明材料及操作证。</w:t>
      </w:r>
    </w:p>
    <w:p w14:paraId="2A5CD26B">
      <w:pPr>
        <w:spacing w:line="360" w:lineRule="auto"/>
        <w:ind w:firstLine="527" w:firstLineChars="250"/>
        <w:rPr>
          <w:rFonts w:hint="default" w:ascii="宋体" w:hAnsi="宋体" w:eastAsia="宋体" w:cs="宋体"/>
          <w:bCs/>
          <w:lang w:val="en-US" w:eastAsia="zh-CN"/>
        </w:rPr>
      </w:pPr>
      <w:r>
        <w:rPr>
          <w:rFonts w:hint="eastAsia" w:ascii="宋体" w:hAnsi="宋体" w:cs="宋体"/>
          <w:b/>
          <w:bCs w:val="0"/>
        </w:rPr>
        <w:t>d)加盖公章的投标保证金</w:t>
      </w:r>
      <w:r>
        <w:rPr>
          <w:rFonts w:hint="eastAsia" w:ascii="宋体" w:hAnsi="宋体" w:cs="宋体"/>
          <w:b/>
          <w:bCs w:val="0"/>
          <w:lang w:val="en-US" w:eastAsia="zh-CN"/>
        </w:rPr>
        <w:t>缴纳凭证</w:t>
      </w:r>
      <w:r>
        <w:rPr>
          <w:rFonts w:hint="eastAsia" w:ascii="宋体" w:hAnsi="宋体" w:cs="宋体"/>
          <w:b/>
          <w:bCs w:val="0"/>
        </w:rPr>
        <w:t>银行回执单</w:t>
      </w:r>
      <w:r>
        <w:rPr>
          <w:rFonts w:hint="eastAsia" w:ascii="宋体" w:hAnsi="宋体" w:cs="宋体"/>
          <w:b/>
          <w:bCs w:val="0"/>
          <w:lang w:eastAsia="zh-CN"/>
        </w:rPr>
        <w:t>（</w:t>
      </w:r>
      <w:r>
        <w:rPr>
          <w:rFonts w:hint="eastAsia" w:ascii="宋体" w:hAnsi="宋体" w:cs="宋体"/>
          <w:b/>
          <w:bCs w:val="0"/>
          <w:lang w:val="en-US" w:eastAsia="zh-CN"/>
        </w:rPr>
        <w:t>应标时不做要求，需随投标文件一同上传）</w:t>
      </w:r>
    </w:p>
    <w:p w14:paraId="58C1D55B">
      <w:pPr>
        <w:spacing w:line="360" w:lineRule="auto"/>
        <w:ind w:firstLine="525" w:firstLineChars="250"/>
        <w:rPr>
          <w:rFonts w:ascii="宋体" w:hAnsi="宋体" w:cs="宋体"/>
          <w:bCs/>
        </w:rPr>
      </w:pPr>
      <w:r>
        <w:rPr>
          <w:rFonts w:hint="eastAsia" w:ascii="宋体" w:hAnsi="宋体" w:cs="宋体"/>
          <w:bCs/>
        </w:rPr>
        <w:t>f)提供与本次招标</w:t>
      </w:r>
      <w:r>
        <w:rPr>
          <w:rFonts w:hint="eastAsia" w:ascii="宋体" w:hAnsi="宋体" w:eastAsia="宋体" w:cs="宋体"/>
          <w:bCs/>
          <w:kern w:val="2"/>
          <w:sz w:val="21"/>
          <w:lang w:val="en-US" w:eastAsia="zh-CN" w:bidi="ar-SA"/>
        </w:rPr>
        <w:t>近三年承揽同类或相似项目和服务业绩</w:t>
      </w:r>
      <w:r>
        <w:rPr>
          <w:rFonts w:hint="eastAsia" w:ascii="宋体" w:hAnsi="宋体" w:cs="宋体"/>
          <w:bCs/>
        </w:rPr>
        <w:t>（附件</w:t>
      </w:r>
      <w:r>
        <w:rPr>
          <w:rFonts w:hint="eastAsia" w:ascii="宋体" w:hAnsi="宋体" w:cs="宋体"/>
          <w:bCs/>
          <w:lang w:val="en-US" w:eastAsia="zh-CN"/>
        </w:rPr>
        <w:t>4</w:t>
      </w:r>
      <w:r>
        <w:rPr>
          <w:rFonts w:hint="eastAsia" w:ascii="宋体" w:hAnsi="宋体" w:cs="宋体"/>
          <w:bCs/>
        </w:rPr>
        <w:t>）及合同文本（扫描版）</w:t>
      </w:r>
    </w:p>
    <w:p w14:paraId="27776794">
      <w:pPr>
        <w:spacing w:line="360" w:lineRule="auto"/>
        <w:ind w:firstLine="525" w:firstLineChars="250"/>
        <w:rPr>
          <w:rFonts w:hint="eastAsia" w:ascii="宋体" w:hAnsi="宋体" w:cs="宋体"/>
        </w:rPr>
      </w:pPr>
      <w:r>
        <w:rPr>
          <w:rFonts w:hint="eastAsia" w:ascii="宋体" w:hAnsi="宋体" w:cs="宋体"/>
          <w:bCs/>
          <w:lang w:val="en-US" w:eastAsia="zh-CN"/>
        </w:rPr>
        <w:t>g)</w:t>
      </w:r>
      <w:r>
        <w:rPr>
          <w:rFonts w:hint="eastAsia" w:ascii="宋体" w:hAnsi="宋体" w:cs="宋体"/>
          <w:bCs/>
        </w:rPr>
        <w:t>①经会计师事务所审计且出具无保留意见的近三年的（202</w:t>
      </w:r>
      <w:r>
        <w:rPr>
          <w:rFonts w:hint="eastAsia" w:ascii="宋体" w:hAnsi="宋体" w:cs="宋体"/>
          <w:bCs/>
          <w:lang w:val="en-US" w:eastAsia="zh-CN"/>
        </w:rPr>
        <w:t>2</w:t>
      </w:r>
      <w:r>
        <w:rPr>
          <w:rFonts w:hint="eastAsia" w:ascii="宋体" w:hAnsi="宋体" w:cs="宋体"/>
          <w:bCs/>
        </w:rPr>
        <w:t>年后）财务审计报告原件，并加盖公章，包括但不限于报告页、经审计的资产负债表、利润表、现金流量表及报表附注。如投标人公司没有经审计的财务报告，可提供加盖公章的近三年财务报表（202</w:t>
      </w:r>
      <w:r>
        <w:rPr>
          <w:rFonts w:hint="eastAsia" w:ascii="宋体" w:hAnsi="宋体" w:cs="宋体"/>
          <w:bCs/>
          <w:lang w:val="en-US" w:eastAsia="zh-CN"/>
        </w:rPr>
        <w:t>2</w:t>
      </w:r>
      <w:r>
        <w:rPr>
          <w:rFonts w:hint="eastAsia" w:ascii="宋体" w:hAnsi="宋体" w:cs="宋体"/>
          <w:bCs/>
        </w:rPr>
        <w:t>年后），包括但不限于资产负债表、利润表、现金流量表</w:t>
      </w:r>
      <w:r>
        <w:rPr>
          <w:rFonts w:hint="eastAsia" w:ascii="宋体" w:hAnsi="宋体" w:cs="宋体"/>
          <w:bCs/>
          <w:lang w:eastAsia="zh-CN"/>
        </w:rPr>
        <w:t>（</w:t>
      </w:r>
      <w:r>
        <w:rPr>
          <w:rFonts w:hint="eastAsia" w:ascii="宋体" w:hAnsi="宋体" w:cs="宋体"/>
          <w:bCs/>
          <w:lang w:val="en-US" w:eastAsia="zh-CN"/>
        </w:rPr>
        <w:t>附件3）</w:t>
      </w:r>
      <w:r>
        <w:rPr>
          <w:rFonts w:hint="eastAsia" w:ascii="宋体" w:hAnsi="宋体" w:cs="宋体"/>
          <w:bCs/>
        </w:rPr>
        <w:t>。应提供中文版本的审计报告或财务报表；②企业最近半年完税证明、信用证明材料（征信报告）；</w:t>
      </w:r>
      <w:r>
        <w:rPr>
          <w:rFonts w:hint="eastAsia" w:ascii="宋体" w:hAnsi="宋体" w:cs="宋体"/>
        </w:rPr>
        <w:t>③年度纳税信用评价信息（可从电子税务局查询截图，需加盖公章）；④企业对外担保说明（写明贵单位对外有无对外担保和质押业务，需加盖公章）。</w:t>
      </w:r>
    </w:p>
    <w:p w14:paraId="7DF661C0">
      <w:pPr>
        <w:spacing w:line="360" w:lineRule="auto"/>
        <w:ind w:firstLine="420" w:firstLineChars="200"/>
        <w:rPr>
          <w:rFonts w:ascii="宋体" w:hAnsi="宋体" w:cs="宋体"/>
          <w:b/>
          <w:bCs w:val="0"/>
          <w:sz w:val="30"/>
          <w:szCs w:val="30"/>
        </w:rPr>
      </w:pPr>
      <w:r>
        <w:rPr>
          <w:rFonts w:hint="eastAsia" w:ascii="宋体" w:hAnsi="宋体" w:eastAsia="宋体" w:cs="宋体"/>
          <w:bCs/>
          <w:kern w:val="2"/>
          <w:sz w:val="21"/>
          <w:lang w:val="en-US" w:eastAsia="zh-CN" w:bidi="ar-SA"/>
        </w:rPr>
        <w:t>以上内容合</w:t>
      </w:r>
      <w:r>
        <w:rPr>
          <w:rFonts w:hint="eastAsia" w:ascii="宋体" w:hAnsi="宋体" w:cs="宋体"/>
          <w:b/>
          <w:bCs w:val="0"/>
        </w:rPr>
        <w:t>定扫描到资质文件当中。投标人提供的以上材料必须真实有效，任何一项的虚假将导致其投标文件被拒绝。</w:t>
      </w:r>
    </w:p>
    <w:p w14:paraId="610E8BB3">
      <w:pPr>
        <w:pStyle w:val="72"/>
      </w:pPr>
      <w:r>
        <w:rPr>
          <w:rFonts w:hint="eastAsia"/>
          <w:lang w:val="en-US" w:eastAsia="zh-CN"/>
        </w:rPr>
        <w:t>交货及付款</w:t>
      </w:r>
    </w:p>
    <w:p w14:paraId="0DD46053">
      <w:pPr>
        <w:pStyle w:val="72"/>
        <w:numPr>
          <w:ilvl w:val="0"/>
          <w:numId w:val="13"/>
        </w:numPr>
        <w:ind w:left="425" w:leftChars="0" w:hanging="425" w:firstLineChars="0"/>
        <w:rPr>
          <w:rFonts w:hint="eastAsia" w:ascii="宋体" w:hAnsi="宋体" w:eastAsia="宋体" w:cs="宋体"/>
          <w:b w:val="0"/>
          <w:bCs w:val="0"/>
          <w:sz w:val="21"/>
          <w:szCs w:val="21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1"/>
          <w:szCs w:val="21"/>
          <w:highlight w:val="none"/>
          <w:lang w:val="en-US" w:eastAsia="zh-CN"/>
        </w:rPr>
        <w:t>交货期</w:t>
      </w:r>
      <w:r>
        <w:rPr>
          <w:rFonts w:hint="eastAsia" w:ascii="宋体" w:hAnsi="宋体" w:eastAsia="宋体" w:cs="宋体"/>
          <w:b w:val="0"/>
          <w:bCs w:val="0"/>
          <w:sz w:val="21"/>
          <w:szCs w:val="21"/>
          <w:highlight w:val="none"/>
          <w:lang w:val="en-US" w:eastAsia="zh-CN"/>
        </w:rPr>
        <w:t>：</w:t>
      </w:r>
      <w:r>
        <w:rPr>
          <w:rFonts w:hint="eastAsia" w:ascii="Times New Roman" w:hAnsi="Times New Roman" w:eastAsia="宋体" w:cs="Times New Roman"/>
          <w:b w:val="0"/>
          <w:bCs w:val="0"/>
          <w:kern w:val="2"/>
          <w:sz w:val="21"/>
          <w:lang w:val="en-US" w:eastAsia="zh-CN" w:bidi="ar-SA"/>
        </w:rPr>
        <w:t>按照合同约定执行</w:t>
      </w:r>
    </w:p>
    <w:p w14:paraId="43B2BED5">
      <w:pPr>
        <w:pStyle w:val="72"/>
        <w:numPr>
          <w:ilvl w:val="0"/>
          <w:numId w:val="13"/>
        </w:numPr>
        <w:ind w:left="425" w:leftChars="0" w:hanging="425" w:firstLineChars="0"/>
        <w:rPr>
          <w:rFonts w:hint="eastAsia" w:ascii="宋体" w:hAnsi="宋体" w:eastAsia="宋体" w:cs="宋体"/>
          <w:b w:val="0"/>
          <w:bCs w:val="0"/>
          <w:sz w:val="21"/>
          <w:szCs w:val="21"/>
          <w:highlight w:val="none"/>
          <w:lang w:eastAsia="zh-CN"/>
        </w:rPr>
      </w:pPr>
      <w:r>
        <w:rPr>
          <w:rFonts w:hint="eastAsia" w:ascii="宋体" w:hAnsi="宋体" w:eastAsia="宋体" w:cs="宋体"/>
          <w:b/>
          <w:bCs/>
          <w:sz w:val="21"/>
          <w:szCs w:val="21"/>
          <w:highlight w:val="none"/>
        </w:rPr>
        <w:t>付款方式</w:t>
      </w:r>
      <w:r>
        <w:rPr>
          <w:rFonts w:hint="eastAsia" w:ascii="宋体" w:hAnsi="宋体" w:eastAsia="宋体" w:cs="宋体"/>
          <w:b w:val="0"/>
          <w:bCs w:val="0"/>
          <w:sz w:val="21"/>
          <w:szCs w:val="21"/>
          <w:highlight w:val="none"/>
          <w:lang w:eastAsia="zh-CN"/>
        </w:rPr>
        <w:t>：</w:t>
      </w:r>
      <w:r>
        <w:rPr>
          <w:rFonts w:hint="eastAsia" w:ascii="宋体" w:hAnsi="宋体" w:eastAsia="宋体" w:cs="宋体"/>
          <w:b/>
          <w:bCs/>
          <w:sz w:val="21"/>
          <w:szCs w:val="21"/>
          <w:highlight w:val="none"/>
          <w:lang w:eastAsia="zh-CN"/>
        </w:rPr>
        <w:t>半年期商业汇票</w:t>
      </w:r>
      <w:r>
        <w:rPr>
          <w:rFonts w:hint="eastAsia" w:ascii="宋体" w:hAnsi="宋体" w:eastAsia="宋体" w:cs="宋体"/>
          <w:b w:val="0"/>
          <w:bCs w:val="0"/>
          <w:sz w:val="21"/>
          <w:szCs w:val="21"/>
          <w:highlight w:val="none"/>
          <w:lang w:eastAsia="zh-CN"/>
        </w:rPr>
        <w:t>（包括银行承兑汇票和商业承兑汇票）；</w:t>
      </w:r>
    </w:p>
    <w:p w14:paraId="1ABDA94B">
      <w:pPr>
        <w:pStyle w:val="2"/>
        <w:snapToGrid w:val="0"/>
        <w:spacing w:line="360" w:lineRule="auto"/>
        <w:ind w:firstLine="420" w:firstLineChars="200"/>
        <w:rPr>
          <w:rFonts w:hint="eastAsia" w:ascii="宋体" w:hAnsi="宋体" w:cs="宋体"/>
          <w:color w:val="auto"/>
          <w:sz w:val="21"/>
          <w:szCs w:val="21"/>
        </w:rPr>
      </w:pPr>
      <w:r>
        <w:rPr>
          <w:rFonts w:hint="eastAsia" w:ascii="宋体" w:hAnsi="宋体" w:cs="宋体"/>
          <w:color w:val="auto"/>
          <w:sz w:val="21"/>
          <w:szCs w:val="21"/>
        </w:rPr>
        <w:t xml:space="preserve">a)在合同约定维保期内全部实施完毕无质量问题，经检验、调试及至少30天试运行、最终验收合格后供方提交下列单据经需方审核无误后，委托方根据济南卡车制造公司财务管理流程，按照规定挂账后30天账期，账期满后提交资金计划后付给承揽方合同价格约 </w:t>
      </w:r>
      <w:r>
        <w:rPr>
          <w:rFonts w:hint="eastAsia" w:ascii="宋体" w:hAnsi="宋体" w:cs="宋体"/>
          <w:color w:val="auto"/>
          <w:sz w:val="21"/>
          <w:szCs w:val="21"/>
          <w:lang w:val="en-US" w:eastAsia="zh-CN"/>
        </w:rPr>
        <w:t>9</w:t>
      </w:r>
      <w:r>
        <w:rPr>
          <w:rFonts w:hint="eastAsia" w:ascii="宋体" w:hAnsi="宋体" w:cs="宋体"/>
          <w:color w:val="auto"/>
          <w:sz w:val="21"/>
          <w:szCs w:val="21"/>
        </w:rPr>
        <w:t>0%的价款。</w:t>
      </w:r>
    </w:p>
    <w:p w14:paraId="3D71FA26">
      <w:pPr>
        <w:pStyle w:val="2"/>
        <w:snapToGrid w:val="0"/>
        <w:spacing w:line="360" w:lineRule="auto"/>
        <w:ind w:firstLine="420" w:firstLineChars="200"/>
        <w:rPr>
          <w:rFonts w:hint="eastAsia" w:ascii="宋体" w:hAnsi="宋体" w:cs="宋体"/>
          <w:color w:val="auto"/>
          <w:sz w:val="21"/>
          <w:szCs w:val="21"/>
        </w:rPr>
      </w:pPr>
      <w:r>
        <w:rPr>
          <w:rFonts w:hint="eastAsia" w:ascii="宋体" w:hAnsi="宋体" w:cs="宋体"/>
          <w:color w:val="auto"/>
          <w:sz w:val="21"/>
          <w:szCs w:val="21"/>
        </w:rPr>
        <w:t>A 金额为合同总价格100%的增值税发票（适应税率）（正本一份，复印件二份）。</w:t>
      </w:r>
    </w:p>
    <w:p w14:paraId="083340A0">
      <w:pPr>
        <w:pStyle w:val="2"/>
        <w:snapToGrid w:val="0"/>
        <w:spacing w:line="360" w:lineRule="auto"/>
        <w:ind w:firstLine="420" w:firstLineChars="200"/>
        <w:rPr>
          <w:rFonts w:hint="eastAsia" w:ascii="宋体" w:hAnsi="宋体" w:cs="宋体"/>
          <w:color w:val="auto"/>
          <w:sz w:val="21"/>
          <w:szCs w:val="21"/>
        </w:rPr>
      </w:pPr>
      <w:r>
        <w:rPr>
          <w:rFonts w:hint="eastAsia" w:ascii="宋体" w:hAnsi="宋体" w:cs="宋体"/>
          <w:color w:val="auto"/>
          <w:sz w:val="21"/>
          <w:szCs w:val="21"/>
        </w:rPr>
        <w:t>B 该项目经相关机构最终验收、备案证书或资料文件的复印件一式五份。【特殊项目才需要】</w:t>
      </w:r>
    </w:p>
    <w:p w14:paraId="3349B9CE">
      <w:pPr>
        <w:pStyle w:val="2"/>
        <w:snapToGrid w:val="0"/>
        <w:spacing w:line="360" w:lineRule="auto"/>
        <w:ind w:firstLine="420" w:firstLineChars="200"/>
        <w:rPr>
          <w:rFonts w:hint="eastAsia" w:ascii="宋体" w:hAnsi="宋体" w:cs="宋体"/>
          <w:color w:val="auto"/>
          <w:sz w:val="21"/>
          <w:szCs w:val="21"/>
        </w:rPr>
      </w:pPr>
      <w:r>
        <w:rPr>
          <w:rFonts w:hint="eastAsia" w:ascii="宋体" w:hAnsi="宋体" w:cs="宋体"/>
          <w:color w:val="auto"/>
          <w:sz w:val="21"/>
          <w:szCs w:val="21"/>
        </w:rPr>
        <w:t>b)剩余合同总金额的约10%作为质量保证金，待该合同标的质量保证期满，经项目招标单位出具证明和必要的手续，委托方在按照规定账期内内支付给承揽方该合同价格的约10%尾款（如有问题，应扣除相应部分款项）。</w:t>
      </w:r>
    </w:p>
    <w:p w14:paraId="73D415F5">
      <w:pPr>
        <w:pStyle w:val="2"/>
        <w:snapToGrid w:val="0"/>
        <w:spacing w:line="360" w:lineRule="auto"/>
        <w:ind w:firstLine="422" w:firstLineChars="200"/>
        <w:rPr>
          <w:rFonts w:hint="eastAsia" w:ascii="宋体" w:hAnsi="宋体" w:cs="宋体"/>
          <w:b/>
          <w:bCs/>
          <w:color w:val="auto"/>
          <w:sz w:val="21"/>
          <w:szCs w:val="21"/>
          <w:lang w:eastAsia="zh-CN"/>
        </w:rPr>
      </w:pPr>
      <w:r>
        <w:rPr>
          <w:rFonts w:hint="eastAsia" w:ascii="宋体" w:hAnsi="宋体" w:cs="宋体"/>
          <w:b/>
          <w:bCs/>
          <w:color w:val="auto"/>
          <w:sz w:val="21"/>
          <w:szCs w:val="21"/>
        </w:rPr>
        <w:t>*注：付款方式及付款比例不允许偏离。</w:t>
      </w:r>
    </w:p>
    <w:p w14:paraId="6E0D7439">
      <w:pPr>
        <w:pStyle w:val="72"/>
        <w:rPr>
          <w:rFonts w:hint="eastAsia" w:ascii="黑体" w:hAnsi="黑体" w:eastAsia="黑体" w:cs="黑体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b/>
          <w:bCs/>
          <w:sz w:val="28"/>
          <w:szCs w:val="28"/>
        </w:rPr>
        <w:t>本次招标最终解释权</w:t>
      </w:r>
      <w:r>
        <w:rPr>
          <w:rFonts w:hint="eastAsia" w:ascii="黑体" w:hAnsi="黑体" w:eastAsia="黑体" w:cs="黑体"/>
          <w:b/>
          <w:color w:val="000000"/>
          <w:sz w:val="28"/>
          <w:szCs w:val="28"/>
        </w:rPr>
        <w:t>归中国重型汽车集团有限公司</w:t>
      </w:r>
      <w:r>
        <w:rPr>
          <w:rFonts w:hint="eastAsia" w:ascii="黑体" w:hAnsi="黑体" w:eastAsia="黑体" w:cs="黑体"/>
          <w:sz w:val="28"/>
          <w:szCs w:val="28"/>
          <w:lang w:val="en-US" w:eastAsia="zh-CN"/>
        </w:rPr>
        <w:t>。</w:t>
      </w:r>
    </w:p>
    <w:p w14:paraId="78CE263F">
      <w:pPr>
        <w:pStyle w:val="7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Chars="0" w:firstLine="422" w:firstLineChars="200"/>
        <w:textAlignment w:val="auto"/>
        <w:rPr>
          <w:rFonts w:hint="eastAsia" w:ascii="宋体" w:hAnsi="宋体" w:eastAsia="宋体" w:cs="宋体"/>
          <w:sz w:val="21"/>
          <w:szCs w:val="21"/>
          <w:lang w:val="en-US" w:eastAsia="zh-CN"/>
        </w:rPr>
      </w:pPr>
      <w:r>
        <w:rPr>
          <w:rFonts w:ascii="宋体" w:hAnsi="宋体" w:eastAsia="宋体" w:cs="宋体"/>
          <w:sz w:val="21"/>
          <w:szCs w:val="21"/>
        </w:rPr>
        <w:t>招标人有权指定招标人的关联单位作为合同签订人，与中标人签署相关合同，且具体权利义务以中标人与招标人的关联公司最终签署的合同为准</w:t>
      </w:r>
      <w:r>
        <w:rPr>
          <w:rFonts w:hint="eastAsia" w:ascii="宋体" w:hAnsi="宋体" w:eastAsia="宋体" w:cs="宋体"/>
          <w:sz w:val="21"/>
          <w:szCs w:val="21"/>
          <w:lang w:eastAsia="zh-CN"/>
        </w:rPr>
        <w:t>。</w:t>
      </w:r>
    </w:p>
    <w:p w14:paraId="23E75332">
      <w:pPr>
        <w:rPr>
          <w:rFonts w:hint="default" w:hAnsi="宋体"/>
          <w:sz w:val="24"/>
          <w:lang w:val="en-US"/>
        </w:rPr>
      </w:pPr>
      <w:r>
        <w:rPr>
          <w:rFonts w:hint="default" w:hAnsi="宋体"/>
          <w:sz w:val="24"/>
          <w:lang w:val="en-US"/>
        </w:rPr>
        <w:br w:type="page"/>
      </w:r>
    </w:p>
    <w:p w14:paraId="56A6EBFD">
      <w:pPr>
        <w:keepNext/>
        <w:keepLines/>
        <w:outlineLvl w:val="2"/>
        <w:rPr>
          <w:rFonts w:ascii="Times New Roman" w:hAnsi="Times New Roman" w:eastAsia="宋体" w:cs="Times New Roman"/>
          <w:b/>
          <w:bCs/>
          <w:color w:val="000000"/>
          <w:sz w:val="24"/>
          <w:szCs w:val="24"/>
        </w:rPr>
      </w:pPr>
      <w:r>
        <w:rPr>
          <w:rFonts w:hint="eastAsia" w:ascii="Times New Roman" w:hAnsi="Times New Roman" w:eastAsia="宋体" w:cs="Times New Roman"/>
          <w:b/>
          <w:bCs/>
          <w:color w:val="000000"/>
          <w:sz w:val="24"/>
          <w:szCs w:val="24"/>
        </w:rPr>
        <w:t>附件</w:t>
      </w:r>
      <w:r>
        <w:rPr>
          <w:rFonts w:ascii="Times New Roman" w:hAnsi="Times New Roman" w:eastAsia="宋体" w:cs="Times New Roman"/>
          <w:b/>
          <w:bCs/>
          <w:color w:val="000000"/>
          <w:sz w:val="24"/>
          <w:szCs w:val="24"/>
        </w:rPr>
        <w:t>1</w:t>
      </w:r>
      <w:bookmarkStart w:id="7" w:name="_Toc25811"/>
      <w:bookmarkStart w:id="8" w:name="_Toc639004"/>
      <w:bookmarkStart w:id="9" w:name="_Toc212369550"/>
      <w:bookmarkStart w:id="10" w:name="_Toc353881012"/>
      <w:r>
        <w:rPr>
          <w:rFonts w:ascii="Times New Roman" w:hAnsi="Times New Roman" w:eastAsia="宋体" w:cs="Times New Roman"/>
          <w:b/>
          <w:bCs/>
          <w:color w:val="000000"/>
          <w:sz w:val="24"/>
          <w:szCs w:val="24"/>
        </w:rPr>
        <w:t xml:space="preserve"> </w:t>
      </w:r>
      <w:r>
        <w:rPr>
          <w:rFonts w:hint="eastAsia" w:ascii="Times New Roman" w:hAnsi="Times New Roman" w:eastAsia="宋体" w:cs="Times New Roman"/>
          <w:b/>
          <w:bCs/>
          <w:color w:val="000000"/>
          <w:sz w:val="24"/>
          <w:szCs w:val="24"/>
        </w:rPr>
        <w:t>投标函</w:t>
      </w:r>
      <w:bookmarkEnd w:id="7"/>
      <w:bookmarkEnd w:id="8"/>
      <w:bookmarkEnd w:id="9"/>
      <w:bookmarkEnd w:id="10"/>
    </w:p>
    <w:p w14:paraId="6E4810B3">
      <w:pPr>
        <w:spacing w:line="360" w:lineRule="auto"/>
        <w:ind w:firstLine="480" w:firstLineChars="200"/>
        <w:rPr>
          <w:rFonts w:ascii="宋体" w:hAnsi="宋体" w:eastAsia="宋体" w:cs="Times New Roman"/>
          <w:color w:val="000000"/>
          <w:sz w:val="24"/>
          <w:szCs w:val="24"/>
        </w:rPr>
      </w:pPr>
      <w:r>
        <w:rPr>
          <w:rFonts w:hint="eastAsia" w:ascii="宋体" w:hAnsi="宋体" w:eastAsia="宋体" w:cs="Times New Roman"/>
          <w:color w:val="000000"/>
          <w:sz w:val="24"/>
          <w:szCs w:val="24"/>
        </w:rPr>
        <w:t>致：</w:t>
      </w:r>
      <w:r>
        <w:rPr>
          <w:rFonts w:hint="eastAsia" w:ascii="宋体" w:hAnsi="宋体" w:cs="Times New Roman"/>
          <w:color w:val="000000"/>
          <w:sz w:val="24"/>
          <w:szCs w:val="24"/>
          <w:lang w:eastAsia="zh-CN"/>
        </w:rPr>
        <w:t>中国重汽集团济南卡车股份有限公司</w:t>
      </w:r>
      <w:r>
        <w:rPr>
          <w:rFonts w:hint="eastAsia" w:ascii="宋体" w:hAnsi="宋体" w:eastAsia="宋体" w:cs="Times New Roman"/>
          <w:color w:val="000000"/>
          <w:sz w:val="24"/>
          <w:szCs w:val="24"/>
        </w:rPr>
        <w:t>：</w:t>
      </w:r>
    </w:p>
    <w:p w14:paraId="4295EF46">
      <w:pPr>
        <w:spacing w:line="360" w:lineRule="auto"/>
        <w:ind w:firstLine="480" w:firstLineChars="200"/>
        <w:rPr>
          <w:rFonts w:hint="eastAsia" w:ascii="宋体" w:hAnsi="宋体" w:eastAsia="宋体" w:cs="Times New Roman"/>
          <w:color w:val="000000"/>
          <w:sz w:val="24"/>
          <w:szCs w:val="24"/>
          <w:lang w:eastAsia="zh-CN"/>
        </w:rPr>
      </w:pPr>
      <w:r>
        <w:rPr>
          <w:rFonts w:hint="eastAsia" w:ascii="宋体" w:hAnsi="宋体" w:eastAsia="宋体" w:cs="Times New Roman"/>
          <w:color w:val="000000"/>
          <w:sz w:val="24"/>
          <w:szCs w:val="24"/>
        </w:rPr>
        <w:t>根据贵方</w:t>
      </w:r>
      <w:r>
        <w:rPr>
          <w:rFonts w:hint="eastAsia" w:ascii="宋体" w:hAnsi="宋体" w:cs="宋体"/>
          <w:b/>
          <w:bCs/>
          <w:sz w:val="24"/>
          <w:szCs w:val="24"/>
          <w:highlight w:val="none"/>
          <w:u w:val="single"/>
          <w:lang w:val="en-US" w:eastAsia="zh-CN"/>
        </w:rPr>
        <w:t>总装二部前后桥、轮胎拧紧机维修项目</w:t>
      </w:r>
      <w:r>
        <w:rPr>
          <w:rFonts w:hint="eastAsia" w:ascii="宋体" w:hAnsi="宋体" w:eastAsia="宋体" w:cs="Times New Roman"/>
          <w:bCs/>
          <w:snapToGrid w:val="0"/>
          <w:color w:val="000000"/>
          <w:kern w:val="0"/>
          <w:sz w:val="24"/>
          <w:szCs w:val="24"/>
        </w:rPr>
        <w:t>招标公告</w:t>
      </w:r>
      <w:r>
        <w:rPr>
          <w:rFonts w:hint="eastAsia" w:ascii="宋体" w:hAnsi="宋体" w:cs="Times New Roman"/>
          <w:bCs/>
          <w:snapToGrid w:val="0"/>
          <w:color w:val="000000"/>
          <w:kern w:val="0"/>
          <w:sz w:val="24"/>
          <w:szCs w:val="24"/>
          <w:lang w:eastAsia="zh-CN"/>
        </w:rPr>
        <w:t>，</w:t>
      </w:r>
      <w:r>
        <w:rPr>
          <w:rFonts w:ascii="宋体" w:hAnsi="宋体" w:eastAsia="宋体" w:cs="Times New Roman"/>
          <w:b/>
          <w:bCs/>
          <w:snapToGrid w:val="0"/>
          <w:color w:val="000000"/>
          <w:kern w:val="0"/>
          <w:sz w:val="24"/>
          <w:szCs w:val="24"/>
          <w:u w:val="single"/>
        </w:rPr>
        <w:t xml:space="preserve">            </w:t>
      </w:r>
      <w:r>
        <w:rPr>
          <w:rFonts w:ascii="宋体" w:hAnsi="宋体" w:eastAsia="宋体" w:cs="Times New Roman"/>
          <w:b/>
          <w:color w:val="000000"/>
          <w:sz w:val="24"/>
          <w:szCs w:val="24"/>
          <w:u w:val="single"/>
        </w:rPr>
        <w:t xml:space="preserve">       </w:t>
      </w:r>
      <w:r>
        <w:rPr>
          <w:rFonts w:hint="eastAsia" w:ascii="宋体" w:hAnsi="宋体" w:eastAsia="宋体" w:cs="Times New Roman"/>
          <w:color w:val="000000"/>
          <w:sz w:val="24"/>
          <w:szCs w:val="24"/>
        </w:rPr>
        <w:t>投标公司，</w:t>
      </w:r>
      <w:r>
        <w:rPr>
          <w:rFonts w:ascii="宋体" w:hAnsi="宋体" w:eastAsia="宋体" w:cs="Times New Roman"/>
          <w:color w:val="000000"/>
          <w:sz w:val="24"/>
          <w:szCs w:val="24"/>
        </w:rPr>
        <w:t xml:space="preserve"> </w:t>
      </w:r>
      <w:r>
        <w:rPr>
          <w:rFonts w:hint="eastAsia" w:ascii="宋体" w:hAnsi="宋体" w:eastAsia="宋体" w:cs="Times New Roman"/>
          <w:color w:val="000000"/>
          <w:sz w:val="24"/>
          <w:szCs w:val="24"/>
        </w:rPr>
        <w:t>法人代表人为</w:t>
      </w:r>
      <w:r>
        <w:rPr>
          <w:rFonts w:ascii="宋体" w:hAnsi="宋体" w:eastAsia="宋体" w:cs="Times New Roman"/>
          <w:color w:val="000000"/>
          <w:sz w:val="24"/>
          <w:szCs w:val="24"/>
          <w:u w:val="single"/>
        </w:rPr>
        <w:t xml:space="preserve">         </w:t>
      </w:r>
      <w:r>
        <w:rPr>
          <w:rFonts w:hint="eastAsia" w:ascii="宋体" w:hAnsi="宋体" w:eastAsia="宋体" w:cs="Times New Roman"/>
          <w:color w:val="000000"/>
          <w:sz w:val="24"/>
          <w:szCs w:val="24"/>
        </w:rPr>
        <w:t>，正式授权</w:t>
      </w:r>
      <w:r>
        <w:rPr>
          <w:rFonts w:ascii="宋体" w:hAnsi="宋体" w:eastAsia="宋体" w:cs="Times New Roman"/>
          <w:color w:val="000000"/>
          <w:sz w:val="24"/>
          <w:szCs w:val="24"/>
          <w:u w:val="single"/>
        </w:rPr>
        <w:t xml:space="preserve">           </w:t>
      </w:r>
      <w:r>
        <w:rPr>
          <w:rFonts w:ascii="宋体" w:hAnsi="宋体" w:eastAsia="宋体" w:cs="Times New Roman"/>
          <w:color w:val="000000"/>
          <w:sz w:val="24"/>
          <w:szCs w:val="24"/>
        </w:rPr>
        <w:t xml:space="preserve"> </w:t>
      </w:r>
      <w:r>
        <w:rPr>
          <w:rFonts w:hint="eastAsia" w:ascii="宋体" w:hAnsi="宋体" w:eastAsia="宋体" w:cs="Times New Roman"/>
          <w:color w:val="000000"/>
          <w:sz w:val="24"/>
          <w:szCs w:val="24"/>
        </w:rPr>
        <w:t>提交投标文件：资质证明文件、商务文件和技术文件</w:t>
      </w:r>
      <w:r>
        <w:rPr>
          <w:rFonts w:hint="eastAsia" w:ascii="宋体" w:hAnsi="宋体" w:eastAsia="宋体" w:cs="Times New Roman"/>
          <w:color w:val="000000"/>
          <w:sz w:val="24"/>
          <w:szCs w:val="24"/>
          <w:lang w:eastAsia="zh-CN"/>
        </w:rPr>
        <w:t>。</w:t>
      </w:r>
    </w:p>
    <w:p w14:paraId="471EB929">
      <w:pPr>
        <w:spacing w:line="360" w:lineRule="auto"/>
        <w:ind w:firstLine="480" w:firstLineChars="200"/>
        <w:rPr>
          <w:rFonts w:ascii="宋体" w:hAnsi="宋体" w:eastAsia="宋体" w:cs="Times New Roman"/>
          <w:color w:val="000000"/>
          <w:sz w:val="24"/>
          <w:szCs w:val="24"/>
        </w:rPr>
      </w:pPr>
      <w:r>
        <w:rPr>
          <w:rFonts w:hint="eastAsia" w:ascii="宋体" w:hAnsi="宋体" w:eastAsia="宋体" w:cs="Times New Roman"/>
          <w:color w:val="000000"/>
          <w:sz w:val="24"/>
          <w:szCs w:val="24"/>
        </w:rPr>
        <w:t>据此函，签字代表宣布同意如下：</w:t>
      </w:r>
    </w:p>
    <w:p w14:paraId="2DEF39A6">
      <w:pPr>
        <w:spacing w:line="360" w:lineRule="auto"/>
        <w:ind w:firstLine="480" w:firstLineChars="200"/>
        <w:rPr>
          <w:rFonts w:ascii="宋体" w:hAnsi="宋体" w:eastAsia="宋体" w:cs="Times New Roman"/>
          <w:color w:val="000000"/>
          <w:sz w:val="24"/>
          <w:szCs w:val="24"/>
        </w:rPr>
      </w:pPr>
      <w:r>
        <w:rPr>
          <w:rFonts w:ascii="宋体" w:hAnsi="宋体" w:eastAsia="宋体" w:cs="Times New Roman"/>
          <w:color w:val="000000"/>
          <w:sz w:val="24"/>
          <w:szCs w:val="24"/>
        </w:rPr>
        <w:t>1</w:t>
      </w:r>
      <w:r>
        <w:rPr>
          <w:rFonts w:hint="eastAsia" w:ascii="宋体" w:hAnsi="宋体" w:eastAsia="宋体" w:cs="Times New Roman"/>
          <w:color w:val="000000"/>
          <w:sz w:val="24"/>
          <w:szCs w:val="24"/>
        </w:rPr>
        <w:t>.投标人已详细审查全部“招标文件”，包括修改文件（如有的话）以及全部参考资料和有关附件，已经了解我方对于招标文件、采购过程、采购结果有依法进行询问、质疑、投诉的权利及相关渠道和要求。</w:t>
      </w:r>
    </w:p>
    <w:p w14:paraId="5D2EEC15">
      <w:pPr>
        <w:spacing w:line="360" w:lineRule="auto"/>
        <w:ind w:firstLine="480" w:firstLineChars="200"/>
        <w:rPr>
          <w:rFonts w:ascii="宋体" w:hAnsi="宋体" w:eastAsia="宋体" w:cs="Times New Roman"/>
          <w:color w:val="000000"/>
          <w:sz w:val="24"/>
          <w:szCs w:val="24"/>
        </w:rPr>
      </w:pPr>
      <w:r>
        <w:rPr>
          <w:rFonts w:ascii="宋体" w:hAnsi="宋体" w:eastAsia="宋体" w:cs="Times New Roman"/>
          <w:color w:val="000000"/>
          <w:sz w:val="24"/>
          <w:szCs w:val="24"/>
        </w:rPr>
        <w:t>2</w:t>
      </w:r>
      <w:r>
        <w:rPr>
          <w:rFonts w:hint="eastAsia" w:ascii="宋体" w:hAnsi="宋体" w:eastAsia="宋体" w:cs="Times New Roman"/>
          <w:color w:val="000000"/>
          <w:sz w:val="24"/>
          <w:szCs w:val="24"/>
        </w:rPr>
        <w:t>.投标人在投标之前已经与贵方进行了充分的沟通，完全理解并接受招标文件的各项规定和要求，对招标文件的合理性、合法性不再有异议。</w:t>
      </w:r>
    </w:p>
    <w:p w14:paraId="480640AA">
      <w:pPr>
        <w:spacing w:line="360" w:lineRule="auto"/>
        <w:ind w:firstLine="480" w:firstLineChars="200"/>
        <w:rPr>
          <w:rFonts w:ascii="宋体" w:hAnsi="宋体" w:eastAsia="宋体" w:cs="Times New Roman"/>
          <w:color w:val="000000"/>
          <w:sz w:val="24"/>
          <w:szCs w:val="24"/>
        </w:rPr>
      </w:pPr>
      <w:r>
        <w:rPr>
          <w:rFonts w:ascii="宋体" w:hAnsi="宋体" w:eastAsia="宋体" w:cs="Times New Roman"/>
          <w:color w:val="000000"/>
          <w:sz w:val="24"/>
          <w:szCs w:val="24"/>
        </w:rPr>
        <w:t>3</w:t>
      </w:r>
      <w:r>
        <w:rPr>
          <w:rFonts w:hint="eastAsia" w:ascii="宋体" w:hAnsi="宋体" w:eastAsia="宋体" w:cs="Times New Roman"/>
          <w:color w:val="000000"/>
          <w:sz w:val="24"/>
          <w:szCs w:val="24"/>
        </w:rPr>
        <w:t>.本投标有效期自开标日起</w:t>
      </w:r>
      <w:r>
        <w:rPr>
          <w:rFonts w:ascii="宋体" w:hAnsi="宋体" w:eastAsia="宋体" w:cs="Times New Roman"/>
          <w:bCs/>
          <w:color w:val="000000"/>
          <w:sz w:val="24"/>
          <w:szCs w:val="24"/>
          <w:u w:val="single"/>
        </w:rPr>
        <w:t xml:space="preserve"> 90</w:t>
      </w:r>
      <w:r>
        <w:rPr>
          <w:rFonts w:hint="eastAsia" w:ascii="宋体" w:hAnsi="宋体" w:eastAsia="宋体" w:cs="Times New Roman"/>
          <w:color w:val="000000"/>
          <w:sz w:val="24"/>
          <w:szCs w:val="24"/>
        </w:rPr>
        <w:t>个日历日。</w:t>
      </w:r>
    </w:p>
    <w:p w14:paraId="7046ACF2">
      <w:pPr>
        <w:spacing w:line="360" w:lineRule="auto"/>
        <w:ind w:firstLine="480" w:firstLineChars="200"/>
        <w:rPr>
          <w:rFonts w:ascii="宋体" w:hAnsi="宋体" w:eastAsia="宋体" w:cs="Times New Roman"/>
          <w:color w:val="000000"/>
          <w:sz w:val="24"/>
          <w:szCs w:val="24"/>
        </w:rPr>
      </w:pPr>
      <w:r>
        <w:rPr>
          <w:rFonts w:ascii="宋体" w:hAnsi="宋体" w:eastAsia="宋体" w:cs="Times New Roman"/>
          <w:color w:val="000000"/>
          <w:sz w:val="24"/>
          <w:szCs w:val="24"/>
        </w:rPr>
        <w:t>4</w:t>
      </w:r>
      <w:r>
        <w:rPr>
          <w:rFonts w:hint="eastAsia" w:ascii="宋体" w:hAnsi="宋体" w:eastAsia="宋体" w:cs="Times New Roman"/>
          <w:color w:val="000000"/>
          <w:sz w:val="24"/>
          <w:szCs w:val="24"/>
        </w:rPr>
        <w:t>.如中标，本投标文件至本项目合同履行完毕止均保持有效，本投标人将按“招标文件”及政府采购法律、法规的规定履行合同责任和义务。</w:t>
      </w:r>
    </w:p>
    <w:p w14:paraId="1761ED67">
      <w:pPr>
        <w:spacing w:line="360" w:lineRule="auto"/>
        <w:ind w:firstLine="480" w:firstLineChars="200"/>
        <w:rPr>
          <w:rFonts w:ascii="宋体" w:hAnsi="宋体" w:eastAsia="宋体" w:cs="Times New Roman"/>
          <w:color w:val="000000"/>
          <w:sz w:val="24"/>
          <w:szCs w:val="24"/>
        </w:rPr>
      </w:pPr>
      <w:r>
        <w:rPr>
          <w:rFonts w:ascii="宋体" w:hAnsi="宋体" w:eastAsia="宋体" w:cs="Times New Roman"/>
          <w:color w:val="000000"/>
          <w:sz w:val="24"/>
          <w:szCs w:val="24"/>
        </w:rPr>
        <w:t>5</w:t>
      </w:r>
      <w:r>
        <w:rPr>
          <w:rFonts w:hint="eastAsia" w:ascii="宋体" w:hAnsi="宋体" w:eastAsia="宋体" w:cs="Times New Roman"/>
          <w:color w:val="000000"/>
          <w:sz w:val="24"/>
          <w:szCs w:val="24"/>
        </w:rPr>
        <w:t>.投标人同意按照贵方要求提供与投标有关的一切数据或资料。</w:t>
      </w:r>
    </w:p>
    <w:p w14:paraId="29630F84">
      <w:pPr>
        <w:spacing w:line="360" w:lineRule="auto"/>
        <w:ind w:firstLine="480" w:firstLineChars="200"/>
        <w:rPr>
          <w:rFonts w:ascii="宋体" w:hAnsi="宋体" w:eastAsia="宋体" w:cs="Times New Roman"/>
          <w:color w:val="000000"/>
          <w:sz w:val="24"/>
          <w:szCs w:val="24"/>
        </w:rPr>
      </w:pPr>
      <w:r>
        <w:rPr>
          <w:rFonts w:ascii="宋体" w:hAnsi="宋体" w:eastAsia="宋体" w:cs="Times New Roman"/>
          <w:color w:val="000000"/>
          <w:sz w:val="24"/>
          <w:szCs w:val="24"/>
        </w:rPr>
        <w:t>6</w:t>
      </w:r>
      <w:r>
        <w:rPr>
          <w:rFonts w:hint="eastAsia" w:ascii="宋体" w:hAnsi="宋体" w:eastAsia="宋体" w:cs="Times New Roman"/>
          <w:color w:val="000000"/>
          <w:sz w:val="24"/>
          <w:szCs w:val="24"/>
        </w:rPr>
        <w:t>.与本投标有关的一切正式往来信函请寄：</w:t>
      </w:r>
    </w:p>
    <w:p w14:paraId="7F4C4982">
      <w:pPr>
        <w:spacing w:line="360" w:lineRule="auto"/>
        <w:ind w:firstLine="480" w:firstLineChars="200"/>
        <w:rPr>
          <w:rFonts w:ascii="宋体" w:hAnsi="宋体" w:eastAsia="宋体" w:cs="Times New Roman"/>
          <w:color w:val="000000"/>
          <w:sz w:val="24"/>
          <w:szCs w:val="24"/>
        </w:rPr>
      </w:pPr>
      <w:r>
        <w:rPr>
          <w:rFonts w:hint="eastAsia" w:ascii="宋体" w:hAnsi="宋体" w:eastAsia="宋体" w:cs="Times New Roman"/>
          <w:color w:val="000000"/>
          <w:sz w:val="24"/>
          <w:szCs w:val="24"/>
        </w:rPr>
        <w:t>地址：</w:t>
      </w:r>
      <w:r>
        <w:rPr>
          <w:rFonts w:ascii="宋体" w:hAnsi="宋体" w:eastAsia="宋体" w:cs="Times New Roman"/>
          <w:color w:val="000000"/>
          <w:sz w:val="24"/>
          <w:szCs w:val="24"/>
        </w:rPr>
        <w:t xml:space="preserve">                             </w:t>
      </w:r>
    </w:p>
    <w:p w14:paraId="35031A40">
      <w:pPr>
        <w:spacing w:line="360" w:lineRule="auto"/>
        <w:ind w:firstLine="480" w:firstLineChars="200"/>
        <w:rPr>
          <w:rFonts w:ascii="宋体" w:hAnsi="宋体" w:eastAsia="宋体" w:cs="Times New Roman"/>
          <w:color w:val="000000"/>
          <w:sz w:val="24"/>
          <w:szCs w:val="24"/>
        </w:rPr>
      </w:pPr>
      <w:r>
        <w:rPr>
          <w:rFonts w:hint="eastAsia" w:ascii="宋体" w:hAnsi="宋体" w:eastAsia="宋体" w:cs="Times New Roman"/>
          <w:color w:val="000000"/>
          <w:sz w:val="24"/>
          <w:szCs w:val="24"/>
        </w:rPr>
        <w:t>邮编：</w:t>
      </w:r>
      <w:r>
        <w:rPr>
          <w:rFonts w:ascii="宋体" w:hAnsi="宋体" w:eastAsia="宋体" w:cs="Times New Roman"/>
          <w:color w:val="000000"/>
          <w:sz w:val="24"/>
          <w:szCs w:val="24"/>
        </w:rPr>
        <w:t xml:space="preserve">        </w:t>
      </w:r>
    </w:p>
    <w:p w14:paraId="0496EBF2">
      <w:pPr>
        <w:spacing w:line="360" w:lineRule="auto"/>
        <w:ind w:firstLine="480" w:firstLineChars="200"/>
        <w:rPr>
          <w:rFonts w:ascii="宋体" w:hAnsi="宋体" w:eastAsia="宋体" w:cs="Times New Roman"/>
          <w:color w:val="000000"/>
          <w:sz w:val="24"/>
          <w:szCs w:val="24"/>
        </w:rPr>
      </w:pPr>
      <w:r>
        <w:rPr>
          <w:rFonts w:hint="eastAsia" w:ascii="宋体" w:hAnsi="宋体" w:eastAsia="宋体" w:cs="Times New Roman"/>
          <w:color w:val="000000"/>
          <w:sz w:val="24"/>
          <w:szCs w:val="24"/>
        </w:rPr>
        <w:t>电话：</w:t>
      </w:r>
      <w:r>
        <w:rPr>
          <w:rFonts w:ascii="宋体" w:hAnsi="宋体" w:eastAsia="宋体" w:cs="Times New Roman"/>
          <w:color w:val="000000"/>
          <w:sz w:val="24"/>
          <w:szCs w:val="24"/>
        </w:rPr>
        <w:t xml:space="preserve">        </w:t>
      </w:r>
      <w:r>
        <w:rPr>
          <w:rFonts w:hint="eastAsia" w:ascii="宋体" w:hAnsi="宋体" w:eastAsia="宋体" w:cs="Times New Roman"/>
          <w:color w:val="000000"/>
          <w:sz w:val="24"/>
          <w:szCs w:val="24"/>
        </w:rPr>
        <w:t>传真：</w:t>
      </w:r>
      <w:r>
        <w:rPr>
          <w:rFonts w:ascii="宋体" w:hAnsi="宋体" w:eastAsia="宋体" w:cs="Times New Roman"/>
          <w:color w:val="000000"/>
          <w:sz w:val="24"/>
          <w:szCs w:val="24"/>
        </w:rPr>
        <w:t xml:space="preserve">                   </w:t>
      </w:r>
    </w:p>
    <w:p w14:paraId="339A2CFF">
      <w:pPr>
        <w:spacing w:line="360" w:lineRule="auto"/>
        <w:ind w:firstLine="480" w:firstLineChars="200"/>
        <w:rPr>
          <w:rFonts w:ascii="宋体" w:hAnsi="宋体" w:eastAsia="宋体" w:cs="Times New Roman"/>
          <w:color w:val="000000"/>
          <w:sz w:val="24"/>
          <w:szCs w:val="24"/>
        </w:rPr>
      </w:pPr>
      <w:r>
        <w:rPr>
          <w:rFonts w:hint="eastAsia" w:ascii="宋体" w:hAnsi="宋体" w:eastAsia="宋体" w:cs="Times New Roman"/>
          <w:color w:val="000000"/>
          <w:sz w:val="24"/>
          <w:szCs w:val="24"/>
        </w:rPr>
        <w:t>投标人代表姓名：</w:t>
      </w:r>
      <w:r>
        <w:rPr>
          <w:rFonts w:hint="eastAsia" w:ascii="宋体" w:hAnsi="宋体" w:eastAsia="宋体" w:cs="Times New Roman"/>
          <w:color w:val="000000"/>
          <w:sz w:val="24"/>
          <w:szCs w:val="24"/>
          <w:u w:val="single"/>
        </w:rPr>
        <w:t xml:space="preserve">         </w:t>
      </w:r>
      <w:r>
        <w:rPr>
          <w:rFonts w:hint="eastAsia" w:ascii="宋体" w:hAnsi="宋体" w:eastAsia="宋体" w:cs="Times New Roman"/>
          <w:color w:val="000000"/>
          <w:sz w:val="24"/>
          <w:szCs w:val="24"/>
        </w:rPr>
        <w:t>职务：</w:t>
      </w:r>
      <w:r>
        <w:rPr>
          <w:rFonts w:ascii="宋体" w:hAnsi="宋体" w:eastAsia="宋体" w:cs="Times New Roman"/>
          <w:color w:val="000000"/>
          <w:sz w:val="24"/>
          <w:szCs w:val="24"/>
        </w:rPr>
        <w:t xml:space="preserve">          </w:t>
      </w:r>
    </w:p>
    <w:p w14:paraId="5E3B7A8B">
      <w:pPr>
        <w:spacing w:line="360" w:lineRule="auto"/>
        <w:ind w:firstLine="480" w:firstLineChars="200"/>
        <w:rPr>
          <w:rFonts w:ascii="宋体" w:hAnsi="宋体" w:eastAsia="宋体" w:cs="Times New Roman"/>
          <w:color w:val="000000"/>
          <w:sz w:val="24"/>
          <w:szCs w:val="24"/>
        </w:rPr>
      </w:pPr>
      <w:r>
        <w:rPr>
          <w:rFonts w:hint="eastAsia" w:ascii="宋体" w:hAnsi="宋体" w:eastAsia="宋体" w:cs="Times New Roman"/>
          <w:color w:val="000000"/>
          <w:sz w:val="24"/>
          <w:szCs w:val="24"/>
        </w:rPr>
        <w:t>开户银行：</w:t>
      </w:r>
      <w:r>
        <w:rPr>
          <w:rFonts w:ascii="宋体" w:hAnsi="宋体" w:eastAsia="宋体" w:cs="Times New Roman"/>
          <w:color w:val="000000"/>
          <w:sz w:val="24"/>
          <w:szCs w:val="24"/>
        </w:rPr>
        <w:t xml:space="preserve">                   </w:t>
      </w:r>
    </w:p>
    <w:p w14:paraId="43CDA597">
      <w:pPr>
        <w:spacing w:line="360" w:lineRule="auto"/>
        <w:ind w:firstLine="480" w:firstLineChars="200"/>
        <w:rPr>
          <w:rFonts w:ascii="宋体" w:hAnsi="宋体" w:eastAsia="宋体" w:cs="Times New Roman"/>
          <w:color w:val="000000"/>
          <w:sz w:val="24"/>
          <w:szCs w:val="24"/>
        </w:rPr>
      </w:pPr>
      <w:r>
        <w:rPr>
          <w:rFonts w:hint="eastAsia" w:ascii="宋体" w:hAnsi="宋体" w:eastAsia="宋体" w:cs="Times New Roman"/>
          <w:color w:val="000000"/>
          <w:sz w:val="24"/>
          <w:szCs w:val="24"/>
        </w:rPr>
        <w:t>银行帐号：</w:t>
      </w:r>
      <w:r>
        <w:rPr>
          <w:rFonts w:ascii="宋体" w:hAnsi="宋体" w:eastAsia="宋体" w:cs="Times New Roman"/>
          <w:color w:val="000000"/>
          <w:sz w:val="24"/>
          <w:szCs w:val="24"/>
        </w:rPr>
        <w:t xml:space="preserve">                   </w:t>
      </w:r>
    </w:p>
    <w:p w14:paraId="5B9FF454">
      <w:pPr>
        <w:spacing w:line="360" w:lineRule="auto"/>
        <w:ind w:firstLine="480" w:firstLineChars="200"/>
        <w:rPr>
          <w:rFonts w:ascii="宋体" w:hAnsi="宋体" w:eastAsia="宋体" w:cs="Times New Roman"/>
          <w:color w:val="000000"/>
          <w:sz w:val="24"/>
          <w:szCs w:val="24"/>
        </w:rPr>
      </w:pPr>
      <w:r>
        <w:rPr>
          <w:rFonts w:hint="eastAsia" w:ascii="宋体" w:hAnsi="宋体" w:eastAsia="宋体" w:cs="Times New Roman"/>
          <w:color w:val="000000"/>
          <w:sz w:val="24"/>
          <w:szCs w:val="24"/>
        </w:rPr>
        <w:t>投标人名称（</w:t>
      </w:r>
      <w:r>
        <w:rPr>
          <w:rFonts w:hint="eastAsia" w:ascii="宋体" w:hAnsi="宋体" w:eastAsia="宋体" w:cs="Times New Roman"/>
          <w:bCs/>
          <w:color w:val="000000"/>
          <w:sz w:val="24"/>
          <w:szCs w:val="24"/>
        </w:rPr>
        <w:t>盖章）</w:t>
      </w:r>
      <w:r>
        <w:rPr>
          <w:rFonts w:ascii="宋体" w:hAnsi="宋体" w:eastAsia="宋体" w:cs="Times New Roman"/>
          <w:color w:val="000000"/>
          <w:sz w:val="24"/>
          <w:szCs w:val="24"/>
        </w:rPr>
        <w:t xml:space="preserve">: </w:t>
      </w:r>
    </w:p>
    <w:p w14:paraId="685795E4">
      <w:pPr>
        <w:spacing w:line="360" w:lineRule="auto"/>
        <w:ind w:firstLine="480" w:firstLineChars="200"/>
        <w:rPr>
          <w:rFonts w:ascii="宋体" w:hAnsi="宋体" w:eastAsia="宋体" w:cs="Times New Roman"/>
          <w:color w:val="000000"/>
          <w:sz w:val="24"/>
          <w:szCs w:val="24"/>
        </w:rPr>
      </w:pPr>
      <w:r>
        <w:rPr>
          <w:rFonts w:hint="eastAsia" w:ascii="宋体" w:hAnsi="宋体" w:eastAsia="宋体" w:cs="Times New Roman"/>
          <w:color w:val="000000"/>
          <w:sz w:val="24"/>
          <w:szCs w:val="24"/>
        </w:rPr>
        <w:t>授权代表签字</w:t>
      </w:r>
      <w:r>
        <w:rPr>
          <w:rFonts w:hint="eastAsia" w:ascii="宋体" w:hAnsi="宋体" w:eastAsia="宋体" w:cs="Times New Roman"/>
          <w:bCs/>
          <w:color w:val="000000"/>
          <w:sz w:val="24"/>
          <w:szCs w:val="24"/>
        </w:rPr>
        <w:t>：</w:t>
      </w:r>
    </w:p>
    <w:p w14:paraId="23B96321">
      <w:pPr>
        <w:spacing w:line="360" w:lineRule="auto"/>
        <w:ind w:firstLine="480" w:firstLineChars="200"/>
        <w:rPr>
          <w:rFonts w:ascii="宋体" w:hAnsi="宋体" w:eastAsia="宋体" w:cs="Times New Roman"/>
          <w:color w:val="000000"/>
          <w:sz w:val="24"/>
          <w:szCs w:val="24"/>
        </w:rPr>
      </w:pPr>
      <w:r>
        <w:rPr>
          <w:rFonts w:hint="eastAsia" w:ascii="宋体" w:hAnsi="宋体" w:eastAsia="宋体" w:cs="Times New Roman"/>
          <w:color w:val="000000"/>
          <w:sz w:val="24"/>
          <w:szCs w:val="24"/>
        </w:rPr>
        <w:t>日期：</w:t>
      </w:r>
      <w:r>
        <w:rPr>
          <w:rFonts w:ascii="宋体" w:hAnsi="宋体" w:eastAsia="宋体" w:cs="Times New Roman"/>
          <w:color w:val="000000"/>
          <w:sz w:val="24"/>
          <w:szCs w:val="24"/>
        </w:rPr>
        <w:t xml:space="preserve">     </w:t>
      </w:r>
      <w:r>
        <w:rPr>
          <w:rFonts w:hint="eastAsia" w:ascii="宋体" w:hAnsi="宋体" w:eastAsia="宋体" w:cs="Times New Roman"/>
          <w:color w:val="000000"/>
          <w:sz w:val="24"/>
          <w:szCs w:val="24"/>
        </w:rPr>
        <w:t>年</w:t>
      </w:r>
      <w:r>
        <w:rPr>
          <w:rFonts w:ascii="宋体" w:hAnsi="宋体" w:eastAsia="宋体" w:cs="Times New Roman"/>
          <w:color w:val="000000"/>
          <w:sz w:val="24"/>
          <w:szCs w:val="24"/>
        </w:rPr>
        <w:t xml:space="preserve">      </w:t>
      </w:r>
      <w:r>
        <w:rPr>
          <w:rFonts w:hint="eastAsia" w:ascii="宋体" w:hAnsi="宋体" w:eastAsia="宋体" w:cs="Times New Roman"/>
          <w:color w:val="000000"/>
          <w:sz w:val="24"/>
          <w:szCs w:val="24"/>
        </w:rPr>
        <w:t>月</w:t>
      </w:r>
      <w:r>
        <w:rPr>
          <w:rFonts w:ascii="宋体" w:hAnsi="宋体" w:eastAsia="宋体" w:cs="Times New Roman"/>
          <w:color w:val="000000"/>
          <w:sz w:val="24"/>
          <w:szCs w:val="24"/>
        </w:rPr>
        <w:t xml:space="preserve">      </w:t>
      </w:r>
      <w:r>
        <w:rPr>
          <w:rFonts w:hint="eastAsia" w:ascii="宋体" w:hAnsi="宋体" w:eastAsia="宋体" w:cs="Times New Roman"/>
          <w:color w:val="000000"/>
          <w:sz w:val="24"/>
          <w:szCs w:val="24"/>
        </w:rPr>
        <w:t>日</w:t>
      </w:r>
    </w:p>
    <w:p w14:paraId="682FE251">
      <w:pPr>
        <w:rPr>
          <w:rFonts w:ascii="黑体" w:hAnsi="Calibri" w:eastAsia="黑体" w:cs="Times New Roman"/>
          <w:color w:val="000000"/>
          <w:sz w:val="24"/>
          <w:szCs w:val="24"/>
        </w:rPr>
      </w:pPr>
    </w:p>
    <w:p w14:paraId="7CADBD8E">
      <w:pPr>
        <w:pStyle w:val="14"/>
        <w:rPr>
          <w:rFonts w:ascii="黑体" w:hAnsi="Calibri" w:eastAsia="黑体" w:cs="Times New Roman"/>
          <w:color w:val="000000"/>
          <w:sz w:val="24"/>
          <w:szCs w:val="24"/>
        </w:rPr>
      </w:pPr>
    </w:p>
    <w:p w14:paraId="4CA7A370">
      <w:pPr>
        <w:pStyle w:val="14"/>
        <w:rPr>
          <w:rFonts w:ascii="黑体" w:hAnsi="Calibri" w:eastAsia="黑体" w:cs="Times New Roman"/>
          <w:color w:val="000000"/>
          <w:sz w:val="24"/>
          <w:szCs w:val="24"/>
        </w:rPr>
      </w:pPr>
    </w:p>
    <w:p w14:paraId="28AE6C52">
      <w:pPr>
        <w:pStyle w:val="14"/>
        <w:rPr>
          <w:rFonts w:ascii="黑体" w:hAnsi="Calibri" w:eastAsia="黑体" w:cs="Times New Roman"/>
          <w:color w:val="000000"/>
          <w:sz w:val="24"/>
          <w:szCs w:val="24"/>
        </w:rPr>
      </w:pPr>
    </w:p>
    <w:p w14:paraId="44A19F45">
      <w:pPr>
        <w:pStyle w:val="14"/>
        <w:rPr>
          <w:rFonts w:ascii="黑体" w:hAnsi="Calibri" w:eastAsia="黑体" w:cs="Times New Roman"/>
          <w:color w:val="000000"/>
          <w:sz w:val="24"/>
          <w:szCs w:val="24"/>
        </w:rPr>
      </w:pPr>
    </w:p>
    <w:p w14:paraId="7F655D9A">
      <w:pPr>
        <w:rPr>
          <w:rFonts w:ascii="黑体" w:hAnsi="Calibri" w:eastAsia="黑体" w:cs="Times New Roman"/>
          <w:color w:val="000000"/>
          <w:sz w:val="24"/>
          <w:szCs w:val="24"/>
        </w:rPr>
      </w:pPr>
    </w:p>
    <w:p w14:paraId="3C938287">
      <w:pPr>
        <w:keepNext/>
        <w:keepLines/>
        <w:outlineLvl w:val="2"/>
        <w:rPr>
          <w:rFonts w:ascii="Times New Roman" w:hAnsi="Times New Roman" w:eastAsia="宋体" w:cs="Times New Roman"/>
          <w:b/>
          <w:bCs/>
          <w:color w:val="000000"/>
          <w:sz w:val="24"/>
          <w:szCs w:val="24"/>
        </w:rPr>
      </w:pPr>
      <w:r>
        <w:rPr>
          <w:rFonts w:hint="eastAsia" w:ascii="Times New Roman" w:hAnsi="Times New Roman" w:eastAsia="宋体" w:cs="Times New Roman"/>
          <w:b/>
          <w:bCs/>
          <w:color w:val="000000"/>
          <w:sz w:val="24"/>
          <w:szCs w:val="24"/>
        </w:rPr>
        <w:t>附件</w:t>
      </w:r>
      <w:r>
        <w:rPr>
          <w:rFonts w:ascii="Times New Roman" w:hAnsi="Times New Roman" w:eastAsia="宋体" w:cs="Times New Roman"/>
          <w:b/>
          <w:bCs/>
          <w:color w:val="000000"/>
          <w:sz w:val="24"/>
          <w:szCs w:val="24"/>
        </w:rPr>
        <w:t xml:space="preserve">2 </w:t>
      </w:r>
      <w:r>
        <w:rPr>
          <w:rFonts w:hint="eastAsia" w:ascii="Times New Roman" w:hAnsi="Times New Roman" w:eastAsia="宋体" w:cs="Times New Roman"/>
          <w:b/>
          <w:bCs/>
          <w:color w:val="000000"/>
          <w:sz w:val="24"/>
          <w:szCs w:val="24"/>
        </w:rPr>
        <w:t>法定代表人授权委托书</w:t>
      </w:r>
    </w:p>
    <w:p w14:paraId="0D1A60D8">
      <w:pPr>
        <w:adjustRightInd w:val="0"/>
        <w:snapToGrid w:val="0"/>
        <w:spacing w:before="93" w:beforeLines="30" w:line="240" w:lineRule="exact"/>
        <w:jc w:val="center"/>
        <w:rPr>
          <w:rFonts w:ascii="宋体" w:hAnsi="Calibri" w:eastAsia="宋体" w:cs="Times New Roman"/>
          <w:sz w:val="24"/>
          <w:szCs w:val="20"/>
        </w:rPr>
      </w:pPr>
    </w:p>
    <w:p w14:paraId="430A164D">
      <w:pPr>
        <w:spacing w:line="360" w:lineRule="auto"/>
        <w:ind w:firstLine="480" w:firstLineChars="200"/>
        <w:rPr>
          <w:rFonts w:ascii="宋体" w:hAnsi="宋体" w:eastAsia="宋体" w:cs="Times New Roman"/>
          <w:color w:val="000000"/>
          <w:sz w:val="24"/>
          <w:szCs w:val="24"/>
        </w:rPr>
      </w:pPr>
      <w:r>
        <w:rPr>
          <w:rFonts w:hint="eastAsia" w:ascii="宋体" w:hAnsi="宋体" w:eastAsia="宋体" w:cs="Times New Roman"/>
          <w:color w:val="000000"/>
          <w:sz w:val="24"/>
          <w:szCs w:val="24"/>
        </w:rPr>
        <w:t>本授权委托书声明：我＿＿＿＿＿＿＿（姓名）系＿＿＿＿＿＿＿＿＿＿＿＿＿＿＿＿＿＿＿＿＿＿＿＿＿＿＿＿（投标人全称）的法定代表人，就</w:t>
      </w:r>
      <w:r>
        <w:rPr>
          <w:rFonts w:ascii="宋体" w:hAnsi="宋体" w:eastAsia="宋体" w:cs="Times New Roman"/>
          <w:b/>
          <w:bCs/>
          <w:color w:val="000000"/>
          <w:sz w:val="24"/>
          <w:szCs w:val="24"/>
          <w:u w:val="single"/>
        </w:rPr>
        <w:t xml:space="preserve"> </w:t>
      </w:r>
      <w:r>
        <w:rPr>
          <w:rFonts w:hint="eastAsia" w:ascii="宋体" w:hAnsi="宋体" w:cs="宋体"/>
          <w:b/>
          <w:bCs/>
          <w:sz w:val="24"/>
          <w:szCs w:val="24"/>
          <w:highlight w:val="none"/>
          <w:u w:val="single"/>
          <w:lang w:val="en-US" w:eastAsia="zh-CN"/>
        </w:rPr>
        <w:t>总装二部前后桥、轮胎拧紧机维修项目</w:t>
      </w:r>
      <w:r>
        <w:rPr>
          <w:rFonts w:hint="eastAsia" w:ascii="宋体" w:hAnsi="宋体" w:eastAsia="宋体" w:cs="Times New Roman"/>
          <w:color w:val="000000"/>
          <w:sz w:val="24"/>
          <w:szCs w:val="24"/>
        </w:rPr>
        <w:t>现授权委托＿＿＿＿＿＿＿＿＿＿＿＿＿＿＿＿＿＿＿＿＿＿＿＿＿＿＿＿（单位名称）的＿＿＿＿＿＿＿＿（姓名、职务）为我公司全权代表，全权代表在投标文件、评标过程中的书面承诺、合同等所签署的一切文件和处理与之有关的一切事务，我均予以承认。</w:t>
      </w:r>
    </w:p>
    <w:p w14:paraId="24430C2C">
      <w:pPr>
        <w:spacing w:line="360" w:lineRule="auto"/>
        <w:ind w:firstLine="480" w:firstLineChars="200"/>
        <w:rPr>
          <w:rFonts w:ascii="宋体" w:hAnsi="宋体" w:eastAsia="宋体" w:cs="Times New Roman"/>
          <w:color w:val="000000"/>
          <w:sz w:val="24"/>
          <w:szCs w:val="24"/>
        </w:rPr>
      </w:pPr>
      <w:r>
        <w:rPr>
          <w:rFonts w:hint="eastAsia" w:ascii="宋体" w:hAnsi="宋体" w:eastAsia="宋体" w:cs="Times New Roman"/>
          <w:color w:val="000000"/>
          <w:sz w:val="24"/>
          <w:szCs w:val="24"/>
        </w:rPr>
        <w:t>全权代表无转委权。特此委托。</w:t>
      </w:r>
    </w:p>
    <w:tbl>
      <w:tblPr>
        <w:tblStyle w:val="30"/>
        <w:tblW w:w="859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90"/>
      </w:tblGrid>
      <w:tr w14:paraId="4D6BED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7" w:hRule="atLeast"/>
          <w:jc w:val="center"/>
        </w:trPr>
        <w:tc>
          <w:tcPr>
            <w:tcW w:w="8590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14:paraId="57E4DF96">
            <w:pPr>
              <w:adjustRightInd w:val="0"/>
              <w:snapToGrid w:val="0"/>
              <w:spacing w:before="93" w:beforeLines="30" w:line="312" w:lineRule="auto"/>
              <w:jc w:val="center"/>
              <w:rPr>
                <w:rFonts w:ascii="宋体" w:hAnsi="Calibri" w:eastAsia="宋体" w:cs="Times New Roman"/>
                <w:sz w:val="24"/>
                <w:szCs w:val="20"/>
              </w:rPr>
            </w:pPr>
            <w:r>
              <w:rPr>
                <w:rFonts w:hint="eastAsia" w:ascii="宋体" w:hAnsi="宋体" w:eastAsia="宋体" w:cs="Times New Roman"/>
                <w:sz w:val="24"/>
                <w:szCs w:val="20"/>
              </w:rPr>
              <w:t>附法人身份证明复印件（</w:t>
            </w:r>
            <w:r>
              <w:rPr>
                <w:rFonts w:hint="eastAsia" w:ascii="宋体" w:hAnsi="宋体" w:eastAsia="宋体" w:cs="Times New Roman"/>
                <w:color w:val="000000"/>
                <w:sz w:val="24"/>
                <w:szCs w:val="20"/>
              </w:rPr>
              <w:t>正反面）</w:t>
            </w:r>
          </w:p>
          <w:p w14:paraId="23DC1A65">
            <w:pPr>
              <w:adjustRightInd w:val="0"/>
              <w:snapToGrid w:val="0"/>
              <w:spacing w:before="93" w:beforeLines="30" w:line="312" w:lineRule="auto"/>
              <w:jc w:val="center"/>
              <w:rPr>
                <w:rFonts w:ascii="宋体" w:hAnsi="Calibri" w:eastAsia="宋体" w:cs="Times New Roman"/>
                <w:sz w:val="24"/>
                <w:szCs w:val="20"/>
              </w:rPr>
            </w:pPr>
            <w:r>
              <w:rPr>
                <w:rFonts w:hint="eastAsia" w:ascii="宋体" w:hAnsi="宋体" w:eastAsia="宋体" w:cs="Times New Roman"/>
                <w:sz w:val="24"/>
                <w:szCs w:val="20"/>
              </w:rPr>
              <w:t>附授权代理人身份证明复印件（正反面）</w:t>
            </w:r>
          </w:p>
        </w:tc>
      </w:tr>
    </w:tbl>
    <w:p w14:paraId="5B7E48C0">
      <w:pPr>
        <w:spacing w:line="360" w:lineRule="auto"/>
        <w:ind w:firstLine="480" w:firstLineChars="200"/>
        <w:rPr>
          <w:rFonts w:ascii="宋体" w:hAnsi="宋体" w:eastAsia="宋体" w:cs="Times New Roman"/>
          <w:color w:val="000000"/>
          <w:sz w:val="24"/>
          <w:szCs w:val="24"/>
        </w:rPr>
      </w:pPr>
      <w:r>
        <w:rPr>
          <w:rFonts w:hint="eastAsia" w:ascii="宋体" w:hAnsi="宋体" w:eastAsia="宋体" w:cs="Times New Roman"/>
          <w:color w:val="000000"/>
          <w:sz w:val="24"/>
          <w:szCs w:val="24"/>
        </w:rPr>
        <w:t>全权代表姓名：</w:t>
      </w:r>
      <w:r>
        <w:rPr>
          <w:rFonts w:ascii="宋体" w:hAnsi="宋体" w:eastAsia="宋体" w:cs="Times New Roman"/>
          <w:color w:val="000000"/>
          <w:sz w:val="24"/>
          <w:szCs w:val="24"/>
        </w:rPr>
        <w:t xml:space="preserve">            </w:t>
      </w:r>
      <w:r>
        <w:rPr>
          <w:rFonts w:hint="eastAsia" w:ascii="宋体" w:hAnsi="宋体" w:eastAsia="宋体" w:cs="Times New Roman"/>
          <w:color w:val="000000"/>
          <w:sz w:val="24"/>
          <w:szCs w:val="24"/>
        </w:rPr>
        <w:t>性别：</w:t>
      </w:r>
      <w:r>
        <w:rPr>
          <w:rFonts w:ascii="宋体" w:hAnsi="宋体" w:eastAsia="宋体" w:cs="Times New Roman"/>
          <w:color w:val="000000"/>
          <w:sz w:val="24"/>
          <w:szCs w:val="24"/>
        </w:rPr>
        <w:t xml:space="preserve">          </w:t>
      </w:r>
      <w:r>
        <w:rPr>
          <w:rFonts w:hint="eastAsia" w:ascii="宋体" w:hAnsi="宋体" w:eastAsia="宋体" w:cs="Times New Roman"/>
          <w:color w:val="000000"/>
          <w:sz w:val="24"/>
          <w:szCs w:val="24"/>
        </w:rPr>
        <w:t>年龄：</w:t>
      </w:r>
    </w:p>
    <w:p w14:paraId="114C0849">
      <w:pPr>
        <w:spacing w:line="360" w:lineRule="auto"/>
        <w:ind w:firstLine="480" w:firstLineChars="200"/>
        <w:rPr>
          <w:rFonts w:ascii="宋体" w:hAnsi="宋体" w:eastAsia="宋体" w:cs="Times New Roman"/>
          <w:color w:val="000000"/>
          <w:sz w:val="24"/>
          <w:szCs w:val="24"/>
        </w:rPr>
      </w:pPr>
      <w:r>
        <w:rPr>
          <w:rFonts w:hint="eastAsia" w:ascii="宋体" w:hAnsi="宋体" w:eastAsia="宋体" w:cs="Times New Roman"/>
          <w:color w:val="000000"/>
          <w:sz w:val="24"/>
          <w:szCs w:val="24"/>
        </w:rPr>
        <w:t>单位：</w:t>
      </w:r>
      <w:r>
        <w:rPr>
          <w:rFonts w:ascii="宋体" w:hAnsi="宋体" w:eastAsia="宋体" w:cs="Times New Roman"/>
          <w:color w:val="000000"/>
          <w:sz w:val="24"/>
          <w:szCs w:val="24"/>
        </w:rPr>
        <w:t xml:space="preserve">                    </w:t>
      </w:r>
      <w:r>
        <w:rPr>
          <w:rFonts w:hint="eastAsia" w:ascii="宋体" w:hAnsi="宋体" w:eastAsia="宋体" w:cs="Times New Roman"/>
          <w:color w:val="000000"/>
          <w:sz w:val="24"/>
          <w:szCs w:val="24"/>
        </w:rPr>
        <w:t>部门：</w:t>
      </w:r>
      <w:r>
        <w:rPr>
          <w:rFonts w:ascii="宋体" w:hAnsi="宋体" w:eastAsia="宋体" w:cs="Times New Roman"/>
          <w:color w:val="000000"/>
          <w:sz w:val="24"/>
          <w:szCs w:val="24"/>
        </w:rPr>
        <w:t xml:space="preserve">          </w:t>
      </w:r>
      <w:r>
        <w:rPr>
          <w:rFonts w:hint="eastAsia" w:ascii="宋体" w:hAnsi="宋体" w:eastAsia="宋体" w:cs="Times New Roman"/>
          <w:color w:val="000000"/>
          <w:sz w:val="24"/>
          <w:szCs w:val="24"/>
        </w:rPr>
        <w:t>职务：</w:t>
      </w:r>
    </w:p>
    <w:p w14:paraId="72159C36">
      <w:pPr>
        <w:spacing w:line="360" w:lineRule="auto"/>
        <w:ind w:firstLine="480" w:firstLineChars="200"/>
        <w:rPr>
          <w:rFonts w:ascii="宋体" w:hAnsi="宋体" w:eastAsia="宋体" w:cs="Times New Roman"/>
          <w:color w:val="000000"/>
          <w:sz w:val="24"/>
          <w:szCs w:val="24"/>
        </w:rPr>
      </w:pPr>
      <w:r>
        <w:rPr>
          <w:rFonts w:hint="eastAsia" w:ascii="宋体" w:hAnsi="宋体" w:eastAsia="宋体" w:cs="Times New Roman"/>
          <w:color w:val="000000"/>
          <w:sz w:val="24"/>
          <w:szCs w:val="24"/>
        </w:rPr>
        <w:t>法定代表人签字或盖章</w:t>
      </w:r>
      <w:r>
        <w:rPr>
          <w:rFonts w:ascii="宋体" w:hAnsi="宋体" w:eastAsia="宋体" w:cs="Times New Roman"/>
          <w:color w:val="000000"/>
          <w:sz w:val="24"/>
          <w:szCs w:val="24"/>
        </w:rPr>
        <w:t xml:space="preserve">                          </w:t>
      </w:r>
    </w:p>
    <w:p w14:paraId="67C91A2D">
      <w:pPr>
        <w:spacing w:line="360" w:lineRule="auto"/>
        <w:ind w:firstLine="480" w:firstLineChars="200"/>
        <w:rPr>
          <w:rFonts w:ascii="宋体" w:hAnsi="宋体" w:eastAsia="宋体" w:cs="Times New Roman"/>
          <w:color w:val="000000"/>
          <w:sz w:val="24"/>
          <w:szCs w:val="24"/>
        </w:rPr>
      </w:pPr>
      <w:r>
        <w:rPr>
          <w:rFonts w:hint="eastAsia" w:ascii="宋体" w:hAnsi="宋体" w:eastAsia="宋体" w:cs="Times New Roman"/>
          <w:color w:val="000000"/>
          <w:sz w:val="24"/>
          <w:szCs w:val="24"/>
        </w:rPr>
        <w:t>被授权人签字</w:t>
      </w:r>
      <w:r>
        <w:rPr>
          <w:rFonts w:ascii="宋体" w:hAnsi="宋体" w:eastAsia="宋体" w:cs="Times New Roman"/>
          <w:color w:val="000000"/>
          <w:sz w:val="24"/>
          <w:szCs w:val="24"/>
        </w:rPr>
        <w:t xml:space="preserve">  </w:t>
      </w:r>
    </w:p>
    <w:p w14:paraId="62450F16">
      <w:pPr>
        <w:spacing w:line="360" w:lineRule="auto"/>
        <w:ind w:firstLine="480" w:firstLineChars="200"/>
        <w:rPr>
          <w:rFonts w:ascii="宋体" w:hAnsi="宋体" w:eastAsia="宋体" w:cs="Times New Roman"/>
          <w:color w:val="000000"/>
          <w:sz w:val="24"/>
          <w:szCs w:val="24"/>
        </w:rPr>
      </w:pPr>
      <w:r>
        <w:rPr>
          <w:rFonts w:hint="eastAsia" w:ascii="宋体" w:hAnsi="宋体" w:eastAsia="宋体" w:cs="Times New Roman"/>
          <w:color w:val="000000"/>
          <w:sz w:val="24"/>
          <w:szCs w:val="24"/>
        </w:rPr>
        <w:t>被授权人电话：</w:t>
      </w:r>
      <w:r>
        <w:rPr>
          <w:rFonts w:ascii="宋体" w:hAnsi="宋体" w:eastAsia="宋体" w:cs="Times New Roman"/>
          <w:color w:val="000000"/>
          <w:sz w:val="24"/>
          <w:szCs w:val="24"/>
        </w:rPr>
        <w:t xml:space="preserve">                          </w:t>
      </w:r>
    </w:p>
    <w:p w14:paraId="35E602C3">
      <w:pPr>
        <w:spacing w:line="360" w:lineRule="auto"/>
        <w:ind w:firstLine="480" w:firstLineChars="200"/>
        <w:rPr>
          <w:rFonts w:ascii="宋体" w:hAnsi="宋体" w:eastAsia="宋体" w:cs="Times New Roman"/>
          <w:color w:val="000000"/>
          <w:sz w:val="24"/>
          <w:szCs w:val="24"/>
        </w:rPr>
      </w:pPr>
      <w:r>
        <w:rPr>
          <w:rFonts w:hint="eastAsia" w:ascii="宋体" w:hAnsi="宋体" w:eastAsia="宋体" w:cs="Times New Roman"/>
          <w:color w:val="000000"/>
          <w:sz w:val="24"/>
          <w:szCs w:val="24"/>
        </w:rPr>
        <w:t>投标人名称（公章）</w:t>
      </w:r>
      <w:r>
        <w:rPr>
          <w:rFonts w:ascii="宋体" w:hAnsi="宋体" w:eastAsia="宋体" w:cs="Times New Roman"/>
          <w:color w:val="000000"/>
          <w:sz w:val="24"/>
          <w:szCs w:val="24"/>
        </w:rPr>
        <w:t xml:space="preserve">                       </w:t>
      </w:r>
    </w:p>
    <w:p w14:paraId="365BA077">
      <w:pPr>
        <w:spacing w:line="460" w:lineRule="exact"/>
        <w:ind w:firstLine="5520" w:firstLineChars="2300"/>
        <w:rPr>
          <w:rFonts w:ascii="宋体" w:hAnsi="Calibri" w:eastAsia="宋体" w:cs="Times New Roman"/>
          <w:sz w:val="24"/>
          <w:szCs w:val="20"/>
          <w:u w:val="single"/>
        </w:rPr>
      </w:pPr>
      <w:r>
        <w:rPr>
          <w:rFonts w:ascii="宋体" w:hAnsi="宋体" w:eastAsia="宋体" w:cs="Times New Roman"/>
          <w:sz w:val="24"/>
          <w:szCs w:val="20"/>
          <w:u w:val="single"/>
        </w:rPr>
        <w:t xml:space="preserve">      </w:t>
      </w:r>
      <w:r>
        <w:rPr>
          <w:rFonts w:hint="eastAsia" w:ascii="宋体" w:hAnsi="宋体" w:eastAsia="宋体" w:cs="Times New Roman"/>
          <w:sz w:val="24"/>
          <w:szCs w:val="20"/>
        </w:rPr>
        <w:t>年</w:t>
      </w:r>
      <w:r>
        <w:rPr>
          <w:rFonts w:ascii="宋体" w:hAnsi="宋体" w:eastAsia="宋体" w:cs="Times New Roman"/>
          <w:sz w:val="24"/>
          <w:szCs w:val="20"/>
          <w:u w:val="single"/>
        </w:rPr>
        <w:t xml:space="preserve">   </w:t>
      </w:r>
      <w:r>
        <w:rPr>
          <w:rFonts w:hint="eastAsia" w:ascii="宋体" w:hAnsi="宋体" w:eastAsia="宋体" w:cs="Times New Roman"/>
          <w:sz w:val="24"/>
          <w:szCs w:val="20"/>
        </w:rPr>
        <w:t>月</w:t>
      </w:r>
      <w:r>
        <w:rPr>
          <w:rFonts w:ascii="宋体" w:hAnsi="宋体" w:eastAsia="宋体" w:cs="Times New Roman"/>
          <w:sz w:val="24"/>
          <w:szCs w:val="20"/>
          <w:u w:val="single"/>
        </w:rPr>
        <w:t xml:space="preserve">   </w:t>
      </w:r>
      <w:r>
        <w:rPr>
          <w:rFonts w:hint="eastAsia" w:ascii="宋体" w:hAnsi="宋体" w:eastAsia="宋体" w:cs="Times New Roman"/>
          <w:sz w:val="24"/>
          <w:szCs w:val="20"/>
        </w:rPr>
        <w:t>日</w:t>
      </w:r>
    </w:p>
    <w:p w14:paraId="436DB774">
      <w:pPr>
        <w:rPr>
          <w:rFonts w:ascii="Calibri" w:hAnsi="Calibri" w:eastAsia="黑体" w:cs="Times New Roman"/>
          <w:b/>
          <w:bCs/>
          <w:color w:val="000000"/>
          <w:sz w:val="28"/>
          <w:szCs w:val="20"/>
        </w:rPr>
      </w:pPr>
    </w:p>
    <w:p w14:paraId="63889DA7">
      <w:pPr>
        <w:pStyle w:val="14"/>
        <w:rPr>
          <w:rFonts w:ascii="Calibri" w:hAnsi="Calibri" w:eastAsia="黑体" w:cs="Times New Roman"/>
          <w:b/>
          <w:bCs/>
          <w:color w:val="000000"/>
          <w:sz w:val="28"/>
          <w:szCs w:val="20"/>
        </w:rPr>
        <w:sectPr>
          <w:footerReference r:id="rId8" w:type="first"/>
          <w:headerReference r:id="rId6" w:type="default"/>
          <w:footerReference r:id="rId7" w:type="default"/>
          <w:pgSz w:w="11906" w:h="16838"/>
          <w:pgMar w:top="1588" w:right="1418" w:bottom="1134" w:left="1418" w:header="851" w:footer="992" w:gutter="0"/>
          <w:cols w:space="720" w:num="1"/>
          <w:titlePg/>
          <w:docGrid w:type="lines" w:linePitch="312" w:charSpace="0"/>
        </w:sectPr>
      </w:pPr>
    </w:p>
    <w:p w14:paraId="396A5D81">
      <w:pPr>
        <w:keepNext/>
        <w:keepLines/>
        <w:outlineLvl w:val="2"/>
        <w:rPr>
          <w:rFonts w:ascii="宋体" w:hAnsi="宋体" w:eastAsia="宋体" w:cs="宋体"/>
          <w:spacing w:val="-9"/>
          <w:sz w:val="24"/>
          <w:szCs w:val="24"/>
          <w14:textOutline w14:w="4356" w14:cap="flat" w14:cmpd="sng">
            <w14:solidFill>
              <w14:srgbClr w14:val="000000"/>
            </w14:solidFill>
            <w14:prstDash w14:val="solid"/>
            <w14:miter w14:val="0"/>
          </w14:textOutline>
        </w:rPr>
      </w:pPr>
      <w:r>
        <w:rPr>
          <w:rFonts w:hint="eastAsia" w:ascii="宋体" w:hAnsi="宋体" w:eastAsia="宋体" w:cs="宋体"/>
          <w:spacing w:val="-17"/>
          <w:sz w:val="24"/>
          <w:szCs w:val="24"/>
          <w14:textOutline w14:w="4356" w14:cap="sq" w14:cmpd="sng">
            <w14:solidFill>
              <w14:srgbClr w14:val="000000"/>
            </w14:solidFill>
            <w14:prstDash w14:val="solid"/>
            <w14:bevel/>
          </w14:textOutline>
        </w:rPr>
        <w:t>附</w:t>
      </w:r>
      <w:r>
        <w:rPr>
          <w:rFonts w:hint="eastAsia" w:ascii="宋体" w:hAnsi="宋体" w:eastAsia="宋体" w:cs="宋体"/>
          <w:spacing w:val="-14"/>
          <w:sz w:val="24"/>
          <w:szCs w:val="24"/>
          <w14:textOutline w14:w="4356" w14:cap="sq" w14:cmpd="sng">
            <w14:solidFill>
              <w14:srgbClr w14:val="000000"/>
            </w14:solidFill>
            <w14:prstDash w14:val="solid"/>
            <w14:bevel/>
          </w14:textOutline>
        </w:rPr>
        <w:t>件</w:t>
      </w:r>
      <w:r>
        <w:rPr>
          <w:rFonts w:ascii="宋体" w:hAnsi="宋体" w:eastAsia="宋体" w:cs="宋体"/>
          <w:spacing w:val="-17"/>
          <w:sz w:val="24"/>
          <w:szCs w:val="24"/>
          <w14:textOutline w14:w="4356" w14:cap="sq" w14:cmpd="sng">
            <w14:solidFill>
              <w14:srgbClr w14:val="000000"/>
            </w14:solidFill>
            <w14:prstDash w14:val="solid"/>
            <w14:bevel/>
          </w14:textOutline>
        </w:rPr>
        <w:t>3</w:t>
      </w:r>
      <w:r>
        <w:rPr>
          <w:rFonts w:hint="eastAsia" w:ascii="宋体" w:hAnsi="宋体" w:eastAsia="宋体" w:cs="宋体"/>
          <w:spacing w:val="-17"/>
          <w:sz w:val="24"/>
          <w:szCs w:val="24"/>
          <w14:textOutline w14:w="4356" w14:cap="sq" w14:cmpd="sng">
            <w14:solidFill>
              <w14:srgbClr w14:val="000000"/>
            </w14:solidFill>
            <w14:prstDash w14:val="solid"/>
            <w14:bevel/>
          </w14:textOutline>
        </w:rPr>
        <w:t xml:space="preserve"> </w:t>
      </w:r>
      <w:r>
        <w:rPr>
          <w:rFonts w:hint="eastAsia" w:ascii="宋体" w:hAnsi="宋体" w:eastAsia="宋体" w:cs="宋体"/>
          <w:spacing w:val="15"/>
          <w:position w:val="3"/>
          <w:sz w:val="24"/>
          <w:szCs w:val="24"/>
          <w14:textOutline w14:w="4356" w14:cap="sq" w14:cmpd="sng">
            <w14:solidFill>
              <w14:srgbClr w14:val="000000"/>
            </w14:solidFill>
            <w14:prstDash w14:val="solid"/>
            <w14:bevel/>
          </w14:textOutline>
        </w:rPr>
        <w:t>投</w:t>
      </w:r>
      <w:r>
        <w:rPr>
          <w:rFonts w:hint="eastAsia" w:ascii="宋体" w:hAnsi="宋体" w:eastAsia="宋体" w:cs="宋体"/>
          <w:spacing w:val="8"/>
          <w:position w:val="3"/>
          <w:sz w:val="24"/>
          <w:szCs w:val="24"/>
          <w14:textOutline w14:w="4356" w14:cap="sq" w14:cmpd="sng">
            <w14:solidFill>
              <w14:srgbClr w14:val="000000"/>
            </w14:solidFill>
            <w14:prstDash w14:val="solid"/>
            <w14:bevel/>
          </w14:textOutline>
        </w:rPr>
        <w:t>标人基本情况及</w:t>
      </w:r>
      <w:r>
        <w:rPr>
          <w:rFonts w:hint="eastAsia" w:ascii="宋体" w:hAnsi="宋体" w:eastAsia="宋体" w:cs="宋体"/>
          <w:spacing w:val="8"/>
          <w:sz w:val="24"/>
          <w:szCs w:val="24"/>
          <w14:textOutline w14:w="4356" w14:cap="sq" w14:cmpd="sng">
            <w14:solidFill>
              <w14:srgbClr w14:val="000000"/>
            </w14:solidFill>
            <w14:prstDash w14:val="solid"/>
            <w14:bevel/>
          </w14:textOutline>
        </w:rPr>
        <w:t>资产情况汇总</w:t>
      </w:r>
      <w:r>
        <w:rPr>
          <w:rFonts w:hint="eastAsia" w:ascii="宋体" w:hAnsi="宋体" w:eastAsia="宋体" w:cs="宋体"/>
          <w:spacing w:val="7"/>
          <w:sz w:val="24"/>
          <w:szCs w:val="24"/>
          <w14:textOutline w14:w="4356" w14:cap="sq" w14:cmpd="sng">
            <w14:solidFill>
              <w14:srgbClr w14:val="000000"/>
            </w14:solidFill>
            <w14:prstDash w14:val="solid"/>
            <w14:bevel/>
          </w14:textOutline>
        </w:rPr>
        <w:t>表</w:t>
      </w:r>
    </w:p>
    <w:p w14:paraId="0144CA54">
      <w:pPr>
        <w:keepNext/>
        <w:keepLines/>
        <w:outlineLvl w:val="3"/>
        <w:rPr>
          <w:rFonts w:ascii="Times New Roman" w:hAnsi="Times New Roman" w:eastAsia="宋体" w:cs="Times New Roman"/>
          <w:b/>
          <w:bCs/>
          <w:color w:val="000000"/>
          <w:sz w:val="24"/>
          <w:szCs w:val="24"/>
        </w:rPr>
      </w:pPr>
      <w:r>
        <w:rPr>
          <w:rFonts w:ascii="宋体" w:hAnsi="宋体" w:eastAsia="宋体" w:cs="宋体"/>
          <w:spacing w:val="-9"/>
          <w:sz w:val="24"/>
          <w:szCs w:val="24"/>
          <w14:textOutline w14:w="4356" w14:cap="flat" w14:cmpd="sng">
            <w14:solidFill>
              <w14:srgbClr w14:val="000000"/>
            </w14:solidFill>
            <w14:prstDash w14:val="solid"/>
            <w14:miter w14:val="0"/>
          </w14:textOutline>
        </w:rPr>
        <w:t>表</w:t>
      </w:r>
      <w:r>
        <w:rPr>
          <w:rFonts w:ascii="宋体" w:hAnsi="宋体" w:eastAsia="宋体" w:cs="宋体"/>
          <w:spacing w:val="-7"/>
          <w:sz w:val="24"/>
          <w:szCs w:val="24"/>
        </w:rPr>
        <w:t xml:space="preserve"> </w:t>
      </w:r>
      <w:r>
        <w:rPr>
          <w:rFonts w:ascii="宋体" w:hAnsi="宋体" w:eastAsia="宋体" w:cs="宋体"/>
          <w:spacing w:val="-7"/>
          <w:sz w:val="24"/>
          <w:szCs w:val="24"/>
          <w14:textOutline w14:w="4356" w14:cap="flat" w14:cmpd="sng">
            <w14:solidFill>
              <w14:srgbClr w14:val="000000"/>
            </w14:solidFill>
            <w14:prstDash w14:val="solid"/>
            <w14:miter w14:val="0"/>
          </w14:textOutline>
        </w:rPr>
        <w:t>1</w:t>
      </w:r>
      <w:r>
        <w:rPr>
          <w:rFonts w:hint="eastAsia" w:ascii="宋体" w:hAnsi="宋体" w:eastAsia="宋体" w:cs="宋体"/>
          <w:spacing w:val="-7"/>
          <w:sz w:val="24"/>
          <w:szCs w:val="24"/>
          <w14:textOutline w14:w="4356" w14:cap="flat" w14:cmpd="sng">
            <w14:solidFill>
              <w14:srgbClr w14:val="000000"/>
            </w14:solidFill>
            <w14:prstDash w14:val="solid"/>
            <w14:miter w14:val="0"/>
          </w14:textOutline>
        </w:rPr>
        <w:t xml:space="preserve"> </w:t>
      </w:r>
      <w:r>
        <w:rPr>
          <w:rFonts w:hint="eastAsia" w:ascii="Times New Roman" w:hAnsi="Times New Roman" w:eastAsia="宋体" w:cs="Times New Roman"/>
          <w:b/>
          <w:bCs/>
          <w:color w:val="000000"/>
          <w:sz w:val="24"/>
          <w:szCs w:val="24"/>
        </w:rPr>
        <w:t>投标人基本情况表</w:t>
      </w:r>
    </w:p>
    <w:tbl>
      <w:tblPr>
        <w:tblStyle w:val="112"/>
        <w:tblpPr w:leftFromText="180" w:rightFromText="180" w:vertAnchor="text" w:horzAnchor="page" w:tblpX="1053" w:tblpY="310"/>
        <w:tblOverlap w:val="never"/>
        <w:tblW w:w="9456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956"/>
        <w:gridCol w:w="990"/>
        <w:gridCol w:w="1530"/>
        <w:gridCol w:w="1063"/>
        <w:gridCol w:w="1097"/>
        <w:gridCol w:w="1310"/>
        <w:gridCol w:w="1510"/>
      </w:tblGrid>
      <w:tr w14:paraId="4DE0039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1" w:hRule="atLeast"/>
        </w:trPr>
        <w:tc>
          <w:tcPr>
            <w:tcW w:w="1956" w:type="dxa"/>
          </w:tcPr>
          <w:p w14:paraId="467A997E">
            <w:pPr>
              <w:pStyle w:val="111"/>
              <w:spacing w:before="114"/>
              <w:ind w:left="720"/>
            </w:pPr>
            <w:r>
              <w:t xml:space="preserve">企业名称 </w:t>
            </w:r>
          </w:p>
        </w:tc>
        <w:tc>
          <w:tcPr>
            <w:tcW w:w="4680" w:type="dxa"/>
            <w:gridSpan w:val="4"/>
            <w:vAlign w:val="center"/>
          </w:tcPr>
          <w:p w14:paraId="095B8201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</w:rPr>
            </w:pPr>
          </w:p>
        </w:tc>
        <w:tc>
          <w:tcPr>
            <w:tcW w:w="1310" w:type="dxa"/>
          </w:tcPr>
          <w:p w14:paraId="57DCA48F">
            <w:pPr>
              <w:pStyle w:val="111"/>
              <w:spacing w:before="106"/>
              <w:ind w:left="154" w:right="26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联系人 </w:t>
            </w:r>
          </w:p>
        </w:tc>
        <w:tc>
          <w:tcPr>
            <w:tcW w:w="1510" w:type="dxa"/>
            <w:vAlign w:val="center"/>
          </w:tcPr>
          <w:p w14:paraId="4819903C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Cs w:val="21"/>
              </w:rPr>
            </w:pPr>
          </w:p>
        </w:tc>
      </w:tr>
      <w:tr w14:paraId="54F0B98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2" w:hRule="atLeast"/>
        </w:trPr>
        <w:tc>
          <w:tcPr>
            <w:tcW w:w="1956" w:type="dxa"/>
          </w:tcPr>
          <w:p w14:paraId="1A13248D">
            <w:pPr>
              <w:pStyle w:val="111"/>
              <w:spacing w:before="114"/>
              <w:ind w:left="720"/>
            </w:pPr>
            <w:r>
              <w:t xml:space="preserve">企业地址 </w:t>
            </w:r>
          </w:p>
        </w:tc>
        <w:tc>
          <w:tcPr>
            <w:tcW w:w="4680" w:type="dxa"/>
            <w:gridSpan w:val="4"/>
            <w:vAlign w:val="center"/>
          </w:tcPr>
          <w:p w14:paraId="4009A84D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</w:rPr>
            </w:pPr>
          </w:p>
        </w:tc>
        <w:tc>
          <w:tcPr>
            <w:tcW w:w="1310" w:type="dxa"/>
          </w:tcPr>
          <w:p w14:paraId="0BA48AC5">
            <w:pPr>
              <w:pStyle w:val="111"/>
              <w:spacing w:before="106"/>
              <w:ind w:left="154" w:right="26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联系人电话 </w:t>
            </w:r>
          </w:p>
        </w:tc>
        <w:tc>
          <w:tcPr>
            <w:tcW w:w="1510" w:type="dxa"/>
            <w:vAlign w:val="center"/>
          </w:tcPr>
          <w:p w14:paraId="7E3EEDA2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Cs w:val="21"/>
              </w:rPr>
            </w:pPr>
          </w:p>
        </w:tc>
      </w:tr>
      <w:tr w14:paraId="16B4E57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6" w:hRule="atLeast"/>
        </w:trPr>
        <w:tc>
          <w:tcPr>
            <w:tcW w:w="1956" w:type="dxa"/>
          </w:tcPr>
          <w:p w14:paraId="4551FB39">
            <w:pPr>
              <w:pStyle w:val="111"/>
              <w:spacing w:before="111"/>
              <w:ind w:left="720"/>
            </w:pPr>
            <w:r>
              <w:t xml:space="preserve">企业性质 </w:t>
            </w:r>
          </w:p>
        </w:tc>
        <w:tc>
          <w:tcPr>
            <w:tcW w:w="4680" w:type="dxa"/>
            <w:gridSpan w:val="4"/>
            <w:vAlign w:val="center"/>
          </w:tcPr>
          <w:p w14:paraId="5B648FE9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</w:rPr>
            </w:pPr>
          </w:p>
        </w:tc>
        <w:tc>
          <w:tcPr>
            <w:tcW w:w="1310" w:type="dxa"/>
          </w:tcPr>
          <w:p w14:paraId="022012E2">
            <w:pPr>
              <w:pStyle w:val="111"/>
              <w:spacing w:before="103"/>
              <w:ind w:left="154" w:right="26"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注册时间</w:t>
            </w:r>
            <w:r>
              <w:rPr>
                <w:color w:val="000000"/>
              </w:rPr>
              <w:t xml:space="preserve"> </w:t>
            </w:r>
          </w:p>
        </w:tc>
        <w:tc>
          <w:tcPr>
            <w:tcW w:w="1510" w:type="dxa"/>
            <w:vAlign w:val="center"/>
          </w:tcPr>
          <w:p w14:paraId="3FA7830C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Cs w:val="21"/>
              </w:rPr>
            </w:pPr>
          </w:p>
        </w:tc>
      </w:tr>
      <w:tr w14:paraId="7E91A3D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4" w:hRule="atLeast"/>
        </w:trPr>
        <w:tc>
          <w:tcPr>
            <w:tcW w:w="1956" w:type="dxa"/>
          </w:tcPr>
          <w:p w14:paraId="17C1A7A9">
            <w:pPr>
              <w:pStyle w:val="111"/>
              <w:spacing w:before="111"/>
              <w:ind w:left="509"/>
              <w:rPr>
                <w:highlight w:val="yellow"/>
              </w:rPr>
            </w:pPr>
            <w:r>
              <w:t xml:space="preserve">企业法人代表  </w:t>
            </w:r>
          </w:p>
        </w:tc>
        <w:tc>
          <w:tcPr>
            <w:tcW w:w="4680" w:type="dxa"/>
            <w:gridSpan w:val="4"/>
          </w:tcPr>
          <w:p w14:paraId="4B5F8599">
            <w:pPr>
              <w:pStyle w:val="5"/>
              <w:keepNext w:val="0"/>
              <w:keepLines w:val="0"/>
              <w:widowControl/>
              <w:shd w:val="clear" w:color="auto" w:fill="FFFFFF"/>
              <w:spacing w:before="0" w:after="0" w:line="450" w:lineRule="atLeast"/>
              <w:rPr>
                <w:rFonts w:ascii="宋体" w:hAnsi="宋体" w:cs="宋体"/>
                <w:color w:val="000000"/>
              </w:rPr>
            </w:pPr>
          </w:p>
        </w:tc>
        <w:tc>
          <w:tcPr>
            <w:tcW w:w="1310" w:type="dxa"/>
          </w:tcPr>
          <w:p w14:paraId="6D04B196">
            <w:pPr>
              <w:pStyle w:val="111"/>
              <w:spacing w:before="103"/>
              <w:ind w:right="26"/>
              <w:jc w:val="center"/>
              <w:rPr>
                <w:color w:val="000000"/>
              </w:rPr>
            </w:pPr>
            <w:r>
              <w:rPr>
                <w:color w:val="000000"/>
              </w:rPr>
              <w:t>企业资质</w:t>
            </w:r>
          </w:p>
        </w:tc>
        <w:tc>
          <w:tcPr>
            <w:tcW w:w="1510" w:type="dxa"/>
            <w:vAlign w:val="center"/>
          </w:tcPr>
          <w:p w14:paraId="475B8BC0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Cs w:val="21"/>
              </w:rPr>
            </w:pPr>
          </w:p>
        </w:tc>
      </w:tr>
      <w:tr w14:paraId="55A7F6A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2" w:hRule="atLeast"/>
        </w:trPr>
        <w:tc>
          <w:tcPr>
            <w:tcW w:w="1956" w:type="dxa"/>
          </w:tcPr>
          <w:p w14:paraId="3619303D">
            <w:pPr>
              <w:pStyle w:val="111"/>
              <w:spacing w:before="114"/>
              <w:ind w:left="720"/>
            </w:pPr>
            <w:r>
              <w:t xml:space="preserve">品牌区分 </w:t>
            </w:r>
          </w:p>
        </w:tc>
        <w:tc>
          <w:tcPr>
            <w:tcW w:w="7500" w:type="dxa"/>
            <w:gridSpan w:val="6"/>
          </w:tcPr>
          <w:p w14:paraId="3BAE0FF2">
            <w:pPr>
              <w:pStyle w:val="111"/>
              <w:spacing w:before="106"/>
              <w:ind w:left="401"/>
            </w:pPr>
            <w:r>
              <w:t xml:space="preserve"> </w:t>
            </w:r>
            <w:r>
              <w:rPr/>
              <w:sym w:font="Wingdings 2" w:char="00A3"/>
            </w:r>
            <w:r>
              <w:t xml:space="preserve">自产 </w:t>
            </w:r>
            <w:r>
              <w:rPr/>
              <w:sym w:font="Wingdings 2" w:char="00A3"/>
            </w:r>
            <w:r>
              <w:t xml:space="preserve">总代理 </w:t>
            </w:r>
            <w:r>
              <w:rPr/>
              <w:sym w:font="Wingdings 2" w:char="00A3"/>
            </w:r>
            <w:r>
              <w:t xml:space="preserve">代理  </w:t>
            </w:r>
            <w:r>
              <w:rPr/>
              <w:sym w:font="Wingdings 2" w:char="00A3"/>
            </w:r>
            <w:r>
              <w:t xml:space="preserve">经销 </w:t>
            </w:r>
          </w:p>
        </w:tc>
      </w:tr>
      <w:tr w14:paraId="1E4532D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2" w:hRule="atLeast"/>
        </w:trPr>
        <w:tc>
          <w:tcPr>
            <w:tcW w:w="1956" w:type="dxa"/>
          </w:tcPr>
          <w:p w14:paraId="7D05C8BF">
            <w:pPr>
              <w:pStyle w:val="111"/>
              <w:spacing w:before="178"/>
              <w:ind w:left="720"/>
            </w:pPr>
            <w:r>
              <w:t xml:space="preserve">品牌名称 </w:t>
            </w:r>
          </w:p>
        </w:tc>
        <w:tc>
          <w:tcPr>
            <w:tcW w:w="3583" w:type="dxa"/>
            <w:gridSpan w:val="3"/>
            <w:vAlign w:val="center"/>
          </w:tcPr>
          <w:p w14:paraId="454E744B">
            <w:pPr>
              <w:widowControl/>
              <w:rPr>
                <w:rFonts w:ascii="宋体" w:hAnsi="宋体" w:eastAsia="仿宋_GB2312"/>
                <w:kern w:val="0"/>
                <w:szCs w:val="21"/>
              </w:rPr>
            </w:pPr>
          </w:p>
        </w:tc>
        <w:tc>
          <w:tcPr>
            <w:tcW w:w="1097" w:type="dxa"/>
          </w:tcPr>
          <w:p w14:paraId="089ADBEF">
            <w:pPr>
              <w:pStyle w:val="111"/>
              <w:spacing w:before="15"/>
              <w:ind w:left="279"/>
            </w:pPr>
            <w:r>
              <w:rPr>
                <w:spacing w:val="-2"/>
              </w:rPr>
              <w:t>质量</w:t>
            </w:r>
            <w:r>
              <w:t xml:space="preserve"> </w:t>
            </w:r>
          </w:p>
          <w:p w14:paraId="38F7D920">
            <w:pPr>
              <w:pStyle w:val="111"/>
              <w:spacing w:before="30" w:line="277" w:lineRule="exact"/>
              <w:ind w:left="279"/>
            </w:pPr>
            <w:r>
              <w:rPr>
                <w:rFonts w:hint="eastAsia"/>
              </w:rPr>
              <w:t>体系</w:t>
            </w:r>
          </w:p>
        </w:tc>
        <w:tc>
          <w:tcPr>
            <w:tcW w:w="2820" w:type="dxa"/>
            <w:gridSpan w:val="2"/>
          </w:tcPr>
          <w:p w14:paraId="53E9DAB1">
            <w:pPr>
              <w:pStyle w:val="111"/>
              <w:spacing w:before="158"/>
              <w:jc w:val="center"/>
              <w:rPr>
                <w:sz w:val="24"/>
              </w:rPr>
            </w:pPr>
          </w:p>
        </w:tc>
      </w:tr>
      <w:tr w14:paraId="335D32C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9456" w:type="dxa"/>
            <w:gridSpan w:val="7"/>
          </w:tcPr>
          <w:p w14:paraId="0063BA57">
            <w:pPr>
              <w:pStyle w:val="111"/>
              <w:spacing w:before="149"/>
              <w:ind w:left="3345" w:right="3223"/>
              <w:jc w:val="center"/>
            </w:pPr>
            <w:r>
              <w:rPr>
                <w:rFonts w:hint="eastAsia"/>
                <w:szCs w:val="21"/>
              </w:rPr>
              <w:t>单位概况</w:t>
            </w:r>
          </w:p>
        </w:tc>
      </w:tr>
      <w:tr w14:paraId="6ECE504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5" w:hRule="atLeast"/>
        </w:trPr>
        <w:tc>
          <w:tcPr>
            <w:tcW w:w="1956" w:type="dxa"/>
            <w:vAlign w:val="center"/>
          </w:tcPr>
          <w:p w14:paraId="1A7F5E61">
            <w:pPr>
              <w:widowControl/>
              <w:jc w:val="center"/>
              <w:textAlignment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pacing w:val="-2"/>
                <w:szCs w:val="21"/>
              </w:rPr>
              <w:t>参保</w:t>
            </w:r>
            <w:r>
              <w:rPr>
                <w:rFonts w:ascii="宋体" w:hAnsi="宋体" w:eastAsia="宋体" w:cs="宋体"/>
                <w:spacing w:val="-2"/>
                <w:szCs w:val="21"/>
              </w:rPr>
              <w:t>职工总人</w:t>
            </w:r>
            <w:r>
              <w:rPr>
                <w:rFonts w:ascii="宋体" w:hAnsi="宋体" w:eastAsia="宋体" w:cs="宋体"/>
                <w:spacing w:val="-1"/>
                <w:szCs w:val="21"/>
              </w:rPr>
              <w:t>数</w:t>
            </w:r>
          </w:p>
        </w:tc>
        <w:tc>
          <w:tcPr>
            <w:tcW w:w="990" w:type="dxa"/>
            <w:vAlign w:val="center"/>
          </w:tcPr>
          <w:p w14:paraId="516C369F">
            <w:pPr>
              <w:widowControl/>
              <w:textAlignment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1530" w:type="dxa"/>
            <w:vAlign w:val="center"/>
          </w:tcPr>
          <w:p w14:paraId="4DE1BDA9">
            <w:pPr>
              <w:widowControl/>
              <w:jc w:val="center"/>
              <w:textAlignment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Cs w:val="21"/>
              </w:rPr>
              <w:t>工程技术人</w:t>
            </w:r>
            <w:r>
              <w:rPr>
                <w:rFonts w:ascii="宋体" w:hAnsi="宋体" w:eastAsia="宋体" w:cs="宋体"/>
                <w:spacing w:val="-1"/>
                <w:szCs w:val="21"/>
              </w:rPr>
              <w:t>员</w:t>
            </w:r>
          </w:p>
        </w:tc>
        <w:tc>
          <w:tcPr>
            <w:tcW w:w="1063" w:type="dxa"/>
            <w:vAlign w:val="center"/>
          </w:tcPr>
          <w:p w14:paraId="590EE67E">
            <w:pPr>
              <w:widowControl/>
              <w:jc w:val="center"/>
              <w:textAlignment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1097" w:type="dxa"/>
            <w:vAlign w:val="center"/>
          </w:tcPr>
          <w:p w14:paraId="7957444F">
            <w:pPr>
              <w:widowControl/>
              <w:textAlignment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szCs w:val="21"/>
              </w:rPr>
              <w:t>生</w:t>
            </w:r>
            <w:r>
              <w:rPr>
                <w:rFonts w:ascii="宋体" w:hAnsi="宋体" w:eastAsia="宋体" w:cs="宋体"/>
                <w:spacing w:val="-2"/>
                <w:szCs w:val="21"/>
              </w:rPr>
              <w:t>产</w:t>
            </w:r>
            <w:r>
              <w:rPr>
                <w:rFonts w:hint="eastAsia" w:ascii="宋体" w:hAnsi="宋体" w:eastAsia="宋体" w:cs="宋体"/>
                <w:spacing w:val="-2"/>
                <w:szCs w:val="21"/>
              </w:rPr>
              <w:t>、销售人员</w:t>
            </w:r>
          </w:p>
        </w:tc>
        <w:tc>
          <w:tcPr>
            <w:tcW w:w="2820" w:type="dxa"/>
            <w:gridSpan w:val="2"/>
            <w:vAlign w:val="center"/>
          </w:tcPr>
          <w:p w14:paraId="4637678A">
            <w:pPr>
              <w:widowControl/>
              <w:jc w:val="center"/>
              <w:textAlignment w:val="center"/>
              <w:rPr>
                <w:rFonts w:ascii="宋体" w:hAnsi="宋体" w:eastAsia="宋体" w:cs="宋体"/>
                <w:szCs w:val="21"/>
              </w:rPr>
            </w:pPr>
          </w:p>
        </w:tc>
      </w:tr>
      <w:tr w14:paraId="45DD231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75" w:hRule="atLeast"/>
        </w:trPr>
        <w:tc>
          <w:tcPr>
            <w:tcW w:w="1956" w:type="dxa"/>
            <w:vAlign w:val="center"/>
          </w:tcPr>
          <w:p w14:paraId="2A1B389F">
            <w:pPr>
              <w:widowControl/>
              <w:jc w:val="center"/>
              <w:textAlignment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企业优势、关键产品特点</w:t>
            </w:r>
          </w:p>
        </w:tc>
        <w:tc>
          <w:tcPr>
            <w:tcW w:w="7500" w:type="dxa"/>
            <w:gridSpan w:val="6"/>
            <w:vAlign w:val="center"/>
          </w:tcPr>
          <w:p w14:paraId="0DDABFCC">
            <w:pPr>
              <w:widowControl/>
              <w:jc w:val="left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　</w:t>
            </w:r>
          </w:p>
        </w:tc>
      </w:tr>
      <w:tr w14:paraId="14197E1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6" w:hRule="atLeast"/>
        </w:trPr>
        <w:tc>
          <w:tcPr>
            <w:tcW w:w="1956" w:type="dxa"/>
            <w:vAlign w:val="center"/>
          </w:tcPr>
          <w:p w14:paraId="60569FD2">
            <w:pPr>
              <w:widowControl/>
              <w:jc w:val="center"/>
              <w:textAlignment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  <w:t>企业行业水平及行业口碑</w:t>
            </w:r>
          </w:p>
        </w:tc>
        <w:tc>
          <w:tcPr>
            <w:tcW w:w="7500" w:type="dxa"/>
            <w:gridSpan w:val="6"/>
            <w:vAlign w:val="center"/>
          </w:tcPr>
          <w:p w14:paraId="2D9B58CA">
            <w:pPr>
              <w:widowControl/>
              <w:jc w:val="left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　</w:t>
            </w:r>
          </w:p>
        </w:tc>
      </w:tr>
      <w:tr w14:paraId="0FE723C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49" w:hRule="atLeast"/>
        </w:trPr>
        <w:tc>
          <w:tcPr>
            <w:tcW w:w="1956" w:type="dxa"/>
            <w:vAlign w:val="center"/>
          </w:tcPr>
          <w:p w14:paraId="1B730ABC">
            <w:pPr>
              <w:widowControl/>
              <w:jc w:val="center"/>
              <w:textAlignment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ascii="宋体" w:hAnsi="宋体" w:eastAsia="宋体" w:cs="宋体"/>
                <w:spacing w:val="-10"/>
                <w:szCs w:val="21"/>
              </w:rPr>
              <w:t>公</w:t>
            </w:r>
            <w:r>
              <w:rPr>
                <w:rFonts w:ascii="宋体" w:hAnsi="宋体" w:eastAsia="宋体" w:cs="宋体"/>
                <w:spacing w:val="-7"/>
                <w:szCs w:val="21"/>
              </w:rPr>
              <w:t>司</w:t>
            </w:r>
            <w:r>
              <w:rPr>
                <w:rFonts w:ascii="宋体" w:hAnsi="宋体" w:eastAsia="宋体" w:cs="宋体"/>
                <w:spacing w:val="-5"/>
                <w:szCs w:val="21"/>
              </w:rPr>
              <w:t>现有主要研发、</w:t>
            </w:r>
            <w:r>
              <w:rPr>
                <w:rFonts w:ascii="宋体" w:hAnsi="宋体" w:eastAsia="宋体" w:cs="宋体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-4"/>
                <w:szCs w:val="21"/>
              </w:rPr>
              <w:t>实</w:t>
            </w:r>
            <w:r>
              <w:rPr>
                <w:rFonts w:ascii="宋体" w:hAnsi="宋体" w:eastAsia="宋体" w:cs="宋体"/>
                <w:spacing w:val="-2"/>
                <w:szCs w:val="21"/>
              </w:rPr>
              <w:t>验、生产设备</w:t>
            </w:r>
          </w:p>
        </w:tc>
        <w:tc>
          <w:tcPr>
            <w:tcW w:w="7500" w:type="dxa"/>
            <w:gridSpan w:val="6"/>
            <w:vAlign w:val="center"/>
          </w:tcPr>
          <w:p w14:paraId="1C36C38C">
            <w:pPr>
              <w:widowControl/>
              <w:jc w:val="left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　</w:t>
            </w:r>
          </w:p>
        </w:tc>
      </w:tr>
      <w:tr w14:paraId="27D5CBE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05" w:hRule="atLeast"/>
        </w:trPr>
        <w:tc>
          <w:tcPr>
            <w:tcW w:w="1956" w:type="dxa"/>
            <w:vAlign w:val="center"/>
          </w:tcPr>
          <w:p w14:paraId="5E0FED42">
            <w:pPr>
              <w:widowControl/>
              <w:jc w:val="center"/>
              <w:textAlignment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近三或五年企业类似业绩及履约情况</w:t>
            </w:r>
          </w:p>
        </w:tc>
        <w:tc>
          <w:tcPr>
            <w:tcW w:w="7500" w:type="dxa"/>
            <w:gridSpan w:val="6"/>
            <w:vAlign w:val="center"/>
          </w:tcPr>
          <w:p w14:paraId="37D8D7C4">
            <w:pPr>
              <w:widowControl/>
              <w:jc w:val="left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　</w:t>
            </w:r>
          </w:p>
        </w:tc>
      </w:tr>
      <w:tr w14:paraId="65BFB22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0" w:hRule="atLeast"/>
        </w:trPr>
        <w:tc>
          <w:tcPr>
            <w:tcW w:w="1956" w:type="dxa"/>
            <w:vAlign w:val="center"/>
          </w:tcPr>
          <w:p w14:paraId="062E87F0">
            <w:pPr>
              <w:widowControl/>
              <w:jc w:val="center"/>
              <w:textAlignment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售后服务及质量</w:t>
            </w:r>
          </w:p>
        </w:tc>
        <w:tc>
          <w:tcPr>
            <w:tcW w:w="7500" w:type="dxa"/>
            <w:gridSpan w:val="6"/>
            <w:vAlign w:val="center"/>
          </w:tcPr>
          <w:p w14:paraId="2F1DFF56">
            <w:pPr>
              <w:widowControl/>
              <w:jc w:val="left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　</w:t>
            </w:r>
          </w:p>
        </w:tc>
      </w:tr>
      <w:tr w14:paraId="4516097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0" w:hRule="atLeast"/>
        </w:trPr>
        <w:tc>
          <w:tcPr>
            <w:tcW w:w="1956" w:type="dxa"/>
            <w:vAlign w:val="center"/>
          </w:tcPr>
          <w:p w14:paraId="21206BEF">
            <w:pPr>
              <w:widowControl/>
              <w:textAlignment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ascii="宋体" w:hAnsi="宋体" w:eastAsia="宋体" w:cs="宋体"/>
                <w:spacing w:val="-4"/>
                <w:szCs w:val="21"/>
              </w:rPr>
              <w:t>对本项目在设计、制造、进度、财务等方面采取的组织措施和相</w:t>
            </w:r>
            <w:r>
              <w:rPr>
                <w:rFonts w:ascii="宋体" w:hAnsi="宋体" w:eastAsia="宋体" w:cs="宋体"/>
                <w:spacing w:val="-2"/>
                <w:szCs w:val="21"/>
              </w:rPr>
              <w:t>关</w:t>
            </w:r>
            <w:r>
              <w:rPr>
                <w:rFonts w:ascii="宋体" w:hAnsi="宋体" w:eastAsia="宋体" w:cs="宋体"/>
                <w:spacing w:val="-3"/>
                <w:szCs w:val="21"/>
              </w:rPr>
              <w:t>人</w:t>
            </w:r>
            <w:r>
              <w:rPr>
                <w:rFonts w:ascii="宋体" w:hAnsi="宋体" w:eastAsia="宋体" w:cs="宋体"/>
                <w:spacing w:val="-2"/>
                <w:szCs w:val="21"/>
              </w:rPr>
              <w:t>员简介</w:t>
            </w:r>
          </w:p>
        </w:tc>
        <w:tc>
          <w:tcPr>
            <w:tcW w:w="7500" w:type="dxa"/>
            <w:gridSpan w:val="6"/>
            <w:vAlign w:val="center"/>
          </w:tcPr>
          <w:p w14:paraId="4107F0DC">
            <w:pPr>
              <w:widowControl/>
              <w:jc w:val="left"/>
              <w:rPr>
                <w:rFonts w:ascii="宋体" w:hAnsi="宋体" w:eastAsia="宋体" w:cs="宋体"/>
                <w:kern w:val="0"/>
                <w:szCs w:val="21"/>
              </w:rPr>
            </w:pPr>
          </w:p>
        </w:tc>
      </w:tr>
    </w:tbl>
    <w:p w14:paraId="108F8C63">
      <w:pPr>
        <w:pStyle w:val="14"/>
        <w:rPr>
          <w:rFonts w:ascii="Times New Roman" w:hAnsi="Times New Roman" w:eastAsia="宋体" w:cs="Times New Roman"/>
          <w:b/>
          <w:bCs/>
          <w:color w:val="000000"/>
          <w:sz w:val="24"/>
          <w:szCs w:val="24"/>
        </w:rPr>
      </w:pPr>
    </w:p>
    <w:p w14:paraId="37100778">
      <w:pPr>
        <w:pStyle w:val="14"/>
        <w:rPr>
          <w:rFonts w:ascii="Times New Roman" w:hAnsi="Times New Roman" w:eastAsia="宋体" w:cs="Times New Roman"/>
          <w:b/>
          <w:bCs/>
          <w:color w:val="000000"/>
          <w:sz w:val="24"/>
          <w:szCs w:val="24"/>
        </w:rPr>
      </w:pPr>
    </w:p>
    <w:p w14:paraId="39756F36">
      <w:pPr>
        <w:pStyle w:val="14"/>
        <w:rPr>
          <w:rFonts w:ascii="Times New Roman" w:hAnsi="Times New Roman" w:eastAsia="宋体" w:cs="Times New Roman"/>
          <w:b/>
          <w:bCs/>
          <w:color w:val="000000"/>
          <w:sz w:val="24"/>
          <w:szCs w:val="24"/>
        </w:rPr>
      </w:pPr>
    </w:p>
    <w:p w14:paraId="73D8D3DE">
      <w:pPr>
        <w:pStyle w:val="14"/>
        <w:rPr>
          <w:rFonts w:ascii="Times New Roman" w:hAnsi="Times New Roman" w:eastAsia="宋体" w:cs="Times New Roman"/>
          <w:b/>
          <w:bCs/>
          <w:color w:val="000000"/>
          <w:sz w:val="24"/>
          <w:szCs w:val="24"/>
        </w:rPr>
      </w:pPr>
    </w:p>
    <w:p w14:paraId="527F4C72">
      <w:pPr>
        <w:pStyle w:val="14"/>
        <w:rPr>
          <w:rFonts w:ascii="Times New Roman" w:hAnsi="Times New Roman" w:eastAsia="宋体" w:cs="Times New Roman"/>
          <w:b/>
          <w:bCs/>
          <w:color w:val="000000"/>
          <w:sz w:val="24"/>
          <w:szCs w:val="24"/>
        </w:rPr>
      </w:pPr>
    </w:p>
    <w:p w14:paraId="792B9788">
      <w:pPr>
        <w:pStyle w:val="14"/>
        <w:rPr>
          <w:rFonts w:ascii="Times New Roman" w:hAnsi="Times New Roman" w:eastAsia="宋体" w:cs="Times New Roman"/>
          <w:b/>
          <w:bCs/>
          <w:color w:val="000000"/>
          <w:sz w:val="24"/>
          <w:szCs w:val="24"/>
        </w:rPr>
      </w:pPr>
    </w:p>
    <w:p w14:paraId="54D6387F">
      <w:pPr>
        <w:pStyle w:val="14"/>
        <w:outlineLvl w:val="3"/>
        <w:rPr>
          <w:rFonts w:hint="eastAsia" w:ascii="Times New Roman" w:hAnsi="Times New Roman" w:eastAsia="宋体" w:cs="Times New Roman"/>
          <w:b/>
          <w:bCs/>
          <w:color w:val="000000"/>
          <w:sz w:val="24"/>
          <w:szCs w:val="24"/>
        </w:rPr>
      </w:pPr>
      <w:r>
        <w:rPr>
          <w:rFonts w:hAnsi="宋体" w:eastAsia="宋体" w:cs="宋体"/>
          <w:spacing w:val="-9"/>
          <w:sz w:val="24"/>
          <w:szCs w:val="24"/>
          <w14:textOutline w14:w="4356" w14:cap="flat" w14:cmpd="sng">
            <w14:solidFill>
              <w14:srgbClr w14:val="000000"/>
            </w14:solidFill>
            <w14:prstDash w14:val="solid"/>
            <w14:miter w14:val="0"/>
          </w14:textOutline>
        </w:rPr>
        <w:t>表</w:t>
      </w:r>
      <w:r>
        <w:rPr>
          <w:rFonts w:hAnsi="宋体" w:eastAsia="宋体" w:cs="宋体"/>
          <w:spacing w:val="-7"/>
          <w:sz w:val="24"/>
          <w:szCs w:val="24"/>
        </w:rPr>
        <w:t xml:space="preserve"> </w:t>
      </w:r>
      <w:r>
        <w:rPr>
          <w:rFonts w:hAnsi="宋体" w:eastAsia="宋体" w:cs="宋体"/>
          <w:spacing w:val="-7"/>
          <w:sz w:val="24"/>
          <w:szCs w:val="24"/>
          <w14:textOutline w14:w="4356" w14:cap="flat" w14:cmpd="sng">
            <w14:solidFill>
              <w14:srgbClr w14:val="000000"/>
            </w14:solidFill>
            <w14:prstDash w14:val="solid"/>
            <w14:miter w14:val="0"/>
          </w14:textOutline>
        </w:rPr>
        <w:t>2</w:t>
      </w:r>
      <w:r>
        <w:rPr>
          <w:rFonts w:hint="eastAsia" w:hAnsi="宋体" w:eastAsia="宋体" w:cs="宋体"/>
          <w:spacing w:val="-7"/>
          <w:sz w:val="24"/>
          <w:szCs w:val="24"/>
          <w14:textOutline w14:w="4356" w14:cap="flat" w14:cmpd="sng">
            <w14:solidFill>
              <w14:srgbClr w14:val="000000"/>
            </w14:solidFill>
            <w14:prstDash w14:val="solid"/>
            <w14:miter w14:val="0"/>
          </w14:textOutline>
        </w:rPr>
        <w:t xml:space="preserve"> </w:t>
      </w:r>
      <w:r>
        <w:rPr>
          <w:rFonts w:hint="eastAsia" w:ascii="Times New Roman" w:hAnsi="Times New Roman" w:eastAsia="宋体" w:cs="Times New Roman"/>
          <w:b/>
          <w:bCs/>
          <w:color w:val="000000"/>
          <w:sz w:val="24"/>
          <w:szCs w:val="24"/>
        </w:rPr>
        <w:t>资产情况汇总表</w:t>
      </w:r>
    </w:p>
    <w:p w14:paraId="14935736">
      <w:pPr>
        <w:pStyle w:val="14"/>
        <w:outlineLvl w:val="3"/>
        <w:rPr>
          <w:rFonts w:hint="eastAsia" w:ascii="Times New Roman" w:hAnsi="Times New Roman" w:eastAsia="宋体" w:cs="Times New Roman"/>
          <w:b/>
          <w:bCs/>
          <w:color w:val="000000"/>
          <w:sz w:val="24"/>
          <w:szCs w:val="24"/>
        </w:rPr>
      </w:pPr>
    </w:p>
    <w:tbl>
      <w:tblPr>
        <w:tblStyle w:val="30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584"/>
        <w:gridCol w:w="1287"/>
        <w:gridCol w:w="1288"/>
        <w:gridCol w:w="1290"/>
      </w:tblGrid>
      <w:tr w14:paraId="29288C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8449" w:type="dxa"/>
            <w:gridSpan w:val="4"/>
            <w:vAlign w:val="center"/>
          </w:tcPr>
          <w:p w14:paraId="36F67D10">
            <w:pPr>
              <w:spacing w:line="440" w:lineRule="exact"/>
              <w:jc w:val="center"/>
              <w:rPr>
                <w:rFonts w:ascii="宋体" w:hAnsi="宋体"/>
                <w:szCs w:val="24"/>
                <w:highlight w:val="none"/>
              </w:rPr>
            </w:pPr>
            <w:r>
              <w:rPr>
                <w:rFonts w:ascii="宋体" w:hAnsi="宋体" w:eastAsia="宋体"/>
                <w:color w:val="000000"/>
                <w:sz w:val="24"/>
                <w:szCs w:val="24"/>
                <w:highlight w:val="none"/>
                <w:u w:val="single"/>
              </w:rPr>
              <w:t xml:space="preserve">                   </w:t>
            </w:r>
            <w:r>
              <w:rPr>
                <w:rFonts w:hint="eastAsia" w:ascii="宋体" w:hAnsi="宋体" w:eastAsia="宋体"/>
                <w:color w:val="000000"/>
                <w:sz w:val="24"/>
                <w:szCs w:val="24"/>
                <w:highlight w:val="none"/>
              </w:rPr>
              <w:t>公司资产情况汇总表</w:t>
            </w:r>
          </w:p>
        </w:tc>
      </w:tr>
      <w:tr w14:paraId="727B73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4584" w:type="dxa"/>
            <w:vAlign w:val="center"/>
          </w:tcPr>
          <w:p w14:paraId="13AD9074">
            <w:pPr>
              <w:spacing w:line="440" w:lineRule="exact"/>
              <w:jc w:val="center"/>
              <w:rPr>
                <w:rFonts w:ascii="宋体" w:hAnsi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  <w:highlight w:val="none"/>
              </w:rPr>
              <w:t>注册资金（万元）</w:t>
            </w:r>
          </w:p>
        </w:tc>
        <w:tc>
          <w:tcPr>
            <w:tcW w:w="3865" w:type="dxa"/>
            <w:gridSpan w:val="3"/>
          </w:tcPr>
          <w:p w14:paraId="048B63AC">
            <w:pPr>
              <w:spacing w:line="440" w:lineRule="exact"/>
              <w:jc w:val="center"/>
              <w:rPr>
                <w:rFonts w:ascii="宋体" w:hAnsi="宋体"/>
                <w:color w:val="000000"/>
                <w:sz w:val="24"/>
                <w:szCs w:val="24"/>
                <w:highlight w:val="none"/>
              </w:rPr>
            </w:pPr>
          </w:p>
        </w:tc>
      </w:tr>
      <w:tr w14:paraId="1271D6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4584" w:type="dxa"/>
            <w:vAlign w:val="center"/>
          </w:tcPr>
          <w:p w14:paraId="05083AC6">
            <w:pPr>
              <w:spacing w:line="440" w:lineRule="exact"/>
              <w:jc w:val="center"/>
              <w:rPr>
                <w:rFonts w:ascii="宋体" w:hAnsi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/>
                <w:color w:val="000000"/>
                <w:sz w:val="24"/>
                <w:szCs w:val="24"/>
                <w:highlight w:val="none"/>
              </w:rPr>
              <w:t>实收资金（万元）</w:t>
            </w:r>
          </w:p>
        </w:tc>
        <w:tc>
          <w:tcPr>
            <w:tcW w:w="3865" w:type="dxa"/>
            <w:gridSpan w:val="3"/>
          </w:tcPr>
          <w:p w14:paraId="27C3827E">
            <w:pPr>
              <w:spacing w:line="440" w:lineRule="exact"/>
              <w:jc w:val="center"/>
              <w:rPr>
                <w:rFonts w:ascii="宋体" w:hAnsi="宋体"/>
                <w:color w:val="000000"/>
                <w:sz w:val="24"/>
                <w:szCs w:val="24"/>
                <w:highlight w:val="none"/>
              </w:rPr>
            </w:pPr>
          </w:p>
        </w:tc>
      </w:tr>
      <w:tr w14:paraId="4390BE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4584" w:type="dxa"/>
            <w:vAlign w:val="center"/>
          </w:tcPr>
          <w:p w14:paraId="3450AE9A">
            <w:pPr>
              <w:spacing w:line="440" w:lineRule="exact"/>
              <w:jc w:val="center"/>
              <w:rPr>
                <w:rFonts w:ascii="宋体" w:hAnsi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  <w:highlight w:val="none"/>
              </w:rPr>
              <w:t>年度资产情况</w:t>
            </w:r>
          </w:p>
        </w:tc>
        <w:tc>
          <w:tcPr>
            <w:tcW w:w="1287" w:type="dxa"/>
            <w:vAlign w:val="center"/>
          </w:tcPr>
          <w:p w14:paraId="164720DD">
            <w:pPr>
              <w:spacing w:line="440" w:lineRule="exact"/>
              <w:jc w:val="center"/>
              <w:rPr>
                <w:rFonts w:ascii="宋体" w:hAnsi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  <w:highlight w:val="none"/>
              </w:rPr>
              <w:t>202</w:t>
            </w:r>
            <w:r>
              <w:rPr>
                <w:rFonts w:hint="eastAsia" w:ascii="宋体" w:hAnsi="宋体" w:eastAsia="宋体"/>
                <w:color w:val="000000"/>
                <w:sz w:val="24"/>
                <w:szCs w:val="24"/>
                <w:highlight w:val="none"/>
                <w:lang w:val="en-US" w:eastAsia="zh-CN"/>
              </w:rPr>
              <w:t>2</w:t>
            </w:r>
            <w:r>
              <w:rPr>
                <w:rFonts w:hint="eastAsia" w:ascii="宋体" w:hAnsi="宋体" w:eastAsia="宋体"/>
                <w:color w:val="000000"/>
                <w:sz w:val="24"/>
                <w:szCs w:val="24"/>
                <w:highlight w:val="none"/>
              </w:rPr>
              <w:t>年</w:t>
            </w:r>
          </w:p>
        </w:tc>
        <w:tc>
          <w:tcPr>
            <w:tcW w:w="1288" w:type="dxa"/>
            <w:vAlign w:val="center"/>
          </w:tcPr>
          <w:p w14:paraId="41C48CBC">
            <w:pPr>
              <w:spacing w:line="440" w:lineRule="exact"/>
              <w:jc w:val="center"/>
              <w:rPr>
                <w:rFonts w:ascii="宋体" w:hAnsi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  <w:highlight w:val="none"/>
              </w:rPr>
              <w:t>202</w:t>
            </w:r>
            <w:r>
              <w:rPr>
                <w:rFonts w:hint="eastAsia" w:ascii="宋体" w:hAnsi="宋体" w:eastAsia="宋体"/>
                <w:color w:val="000000"/>
                <w:sz w:val="24"/>
                <w:szCs w:val="24"/>
                <w:highlight w:val="none"/>
                <w:lang w:val="en-US" w:eastAsia="zh-CN"/>
              </w:rPr>
              <w:t>3</w:t>
            </w:r>
            <w:r>
              <w:rPr>
                <w:rFonts w:hint="eastAsia" w:ascii="宋体" w:hAnsi="宋体" w:eastAsia="宋体"/>
                <w:color w:val="000000"/>
                <w:sz w:val="24"/>
                <w:szCs w:val="24"/>
                <w:highlight w:val="none"/>
              </w:rPr>
              <w:t>年</w:t>
            </w:r>
          </w:p>
        </w:tc>
        <w:tc>
          <w:tcPr>
            <w:tcW w:w="1288" w:type="dxa"/>
            <w:vAlign w:val="center"/>
          </w:tcPr>
          <w:p w14:paraId="2C57E8F5">
            <w:pPr>
              <w:spacing w:line="440" w:lineRule="exact"/>
              <w:jc w:val="center"/>
              <w:rPr>
                <w:rFonts w:ascii="宋体" w:hAnsi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  <w:highlight w:val="none"/>
              </w:rPr>
              <w:t>202</w:t>
            </w:r>
            <w:r>
              <w:rPr>
                <w:rFonts w:hint="eastAsia" w:ascii="宋体" w:hAnsi="宋体" w:eastAsia="宋体"/>
                <w:color w:val="000000"/>
                <w:sz w:val="24"/>
                <w:szCs w:val="24"/>
                <w:highlight w:val="none"/>
                <w:lang w:val="en-US" w:eastAsia="zh-CN"/>
              </w:rPr>
              <w:t>4</w:t>
            </w:r>
            <w:r>
              <w:rPr>
                <w:rFonts w:hint="eastAsia" w:ascii="宋体" w:hAnsi="宋体" w:eastAsia="宋体"/>
                <w:color w:val="000000"/>
                <w:sz w:val="24"/>
                <w:szCs w:val="24"/>
                <w:highlight w:val="none"/>
              </w:rPr>
              <w:t>年</w:t>
            </w:r>
          </w:p>
        </w:tc>
      </w:tr>
      <w:tr w14:paraId="08B3DB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4584" w:type="dxa"/>
            <w:vAlign w:val="center"/>
          </w:tcPr>
          <w:p w14:paraId="22ED9568">
            <w:pPr>
              <w:spacing w:line="440" w:lineRule="exact"/>
              <w:jc w:val="center"/>
              <w:rPr>
                <w:rFonts w:ascii="宋体" w:hAnsi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  <w:highlight w:val="none"/>
              </w:rPr>
              <w:t>流动资产（万元）</w:t>
            </w:r>
          </w:p>
        </w:tc>
        <w:tc>
          <w:tcPr>
            <w:tcW w:w="1287" w:type="dxa"/>
          </w:tcPr>
          <w:p w14:paraId="0F8980BD">
            <w:pPr>
              <w:spacing w:line="440" w:lineRule="exact"/>
              <w:jc w:val="center"/>
              <w:rPr>
                <w:rFonts w:ascii="宋体" w:hAnsi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288" w:type="dxa"/>
          </w:tcPr>
          <w:p w14:paraId="291C90DA">
            <w:pPr>
              <w:spacing w:line="440" w:lineRule="exact"/>
              <w:jc w:val="center"/>
              <w:rPr>
                <w:rFonts w:ascii="宋体" w:hAnsi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288" w:type="dxa"/>
          </w:tcPr>
          <w:p w14:paraId="47EDCBE5">
            <w:pPr>
              <w:spacing w:line="440" w:lineRule="exact"/>
              <w:jc w:val="center"/>
              <w:rPr>
                <w:rFonts w:ascii="宋体" w:hAnsi="宋体"/>
                <w:color w:val="000000"/>
                <w:sz w:val="24"/>
                <w:szCs w:val="24"/>
                <w:highlight w:val="none"/>
              </w:rPr>
            </w:pPr>
          </w:p>
        </w:tc>
      </w:tr>
      <w:tr w14:paraId="7D7D46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4584" w:type="dxa"/>
            <w:vAlign w:val="center"/>
          </w:tcPr>
          <w:p w14:paraId="7700FF47">
            <w:pPr>
              <w:spacing w:line="440" w:lineRule="exact"/>
              <w:jc w:val="center"/>
              <w:rPr>
                <w:rFonts w:ascii="宋体" w:hAnsi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  <w:highlight w:val="none"/>
              </w:rPr>
              <w:t>非流动资产（万元）</w:t>
            </w:r>
          </w:p>
        </w:tc>
        <w:tc>
          <w:tcPr>
            <w:tcW w:w="1287" w:type="dxa"/>
          </w:tcPr>
          <w:p w14:paraId="7C4E3409">
            <w:pPr>
              <w:spacing w:line="440" w:lineRule="exact"/>
              <w:jc w:val="center"/>
              <w:rPr>
                <w:rFonts w:ascii="宋体" w:hAnsi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288" w:type="dxa"/>
          </w:tcPr>
          <w:p w14:paraId="5F2F372D">
            <w:pPr>
              <w:spacing w:line="440" w:lineRule="exact"/>
              <w:jc w:val="center"/>
              <w:rPr>
                <w:rFonts w:ascii="宋体" w:hAnsi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288" w:type="dxa"/>
          </w:tcPr>
          <w:p w14:paraId="3164A792">
            <w:pPr>
              <w:spacing w:line="440" w:lineRule="exact"/>
              <w:jc w:val="center"/>
              <w:rPr>
                <w:rFonts w:ascii="宋体" w:hAnsi="宋体"/>
                <w:color w:val="000000"/>
                <w:sz w:val="24"/>
                <w:szCs w:val="24"/>
                <w:highlight w:val="none"/>
              </w:rPr>
            </w:pPr>
          </w:p>
        </w:tc>
      </w:tr>
      <w:tr w14:paraId="3784E2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4584" w:type="dxa"/>
            <w:vAlign w:val="center"/>
          </w:tcPr>
          <w:p w14:paraId="4A170FD2">
            <w:pPr>
              <w:spacing w:line="440" w:lineRule="exact"/>
              <w:jc w:val="center"/>
              <w:rPr>
                <w:rFonts w:ascii="宋体" w:hAnsi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  <w:highlight w:val="none"/>
              </w:rPr>
              <w:t>营业收入（万元）</w:t>
            </w:r>
          </w:p>
        </w:tc>
        <w:tc>
          <w:tcPr>
            <w:tcW w:w="1287" w:type="dxa"/>
          </w:tcPr>
          <w:p w14:paraId="71C6D2C3">
            <w:pPr>
              <w:spacing w:line="440" w:lineRule="exact"/>
              <w:jc w:val="center"/>
              <w:rPr>
                <w:rFonts w:ascii="宋体" w:hAnsi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288" w:type="dxa"/>
          </w:tcPr>
          <w:p w14:paraId="73907D1F">
            <w:pPr>
              <w:spacing w:line="440" w:lineRule="exact"/>
              <w:jc w:val="center"/>
              <w:rPr>
                <w:rFonts w:ascii="宋体" w:hAnsi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288" w:type="dxa"/>
          </w:tcPr>
          <w:p w14:paraId="091CF8E3">
            <w:pPr>
              <w:spacing w:line="440" w:lineRule="exact"/>
              <w:jc w:val="center"/>
              <w:rPr>
                <w:rFonts w:ascii="宋体" w:hAnsi="宋体"/>
                <w:color w:val="000000"/>
                <w:sz w:val="24"/>
                <w:szCs w:val="24"/>
                <w:highlight w:val="none"/>
              </w:rPr>
            </w:pPr>
          </w:p>
        </w:tc>
      </w:tr>
      <w:tr w14:paraId="429482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4584" w:type="dxa"/>
            <w:vAlign w:val="center"/>
          </w:tcPr>
          <w:p w14:paraId="7FE782AA">
            <w:pPr>
              <w:spacing w:line="440" w:lineRule="exact"/>
              <w:jc w:val="center"/>
              <w:rPr>
                <w:rFonts w:ascii="宋体" w:hAnsi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  <w:highlight w:val="none"/>
              </w:rPr>
              <w:t>年底资产总值（万元）</w:t>
            </w:r>
          </w:p>
        </w:tc>
        <w:tc>
          <w:tcPr>
            <w:tcW w:w="1287" w:type="dxa"/>
          </w:tcPr>
          <w:p w14:paraId="6F8CAB6A">
            <w:pPr>
              <w:spacing w:line="440" w:lineRule="exact"/>
              <w:jc w:val="center"/>
              <w:rPr>
                <w:rFonts w:ascii="宋体" w:hAnsi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288" w:type="dxa"/>
          </w:tcPr>
          <w:p w14:paraId="029904DC">
            <w:pPr>
              <w:spacing w:line="440" w:lineRule="exact"/>
              <w:jc w:val="center"/>
              <w:rPr>
                <w:rFonts w:ascii="宋体" w:hAnsi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288" w:type="dxa"/>
          </w:tcPr>
          <w:p w14:paraId="435C2F6F">
            <w:pPr>
              <w:spacing w:line="440" w:lineRule="exact"/>
              <w:jc w:val="center"/>
              <w:rPr>
                <w:rFonts w:ascii="宋体" w:hAnsi="宋体"/>
                <w:color w:val="000000"/>
                <w:sz w:val="24"/>
                <w:szCs w:val="24"/>
                <w:highlight w:val="none"/>
              </w:rPr>
            </w:pPr>
          </w:p>
        </w:tc>
      </w:tr>
      <w:tr w14:paraId="078DE0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4584" w:type="dxa"/>
            <w:vAlign w:val="center"/>
          </w:tcPr>
          <w:p w14:paraId="564E1D90">
            <w:pPr>
              <w:spacing w:line="440" w:lineRule="exact"/>
              <w:jc w:val="center"/>
              <w:rPr>
                <w:rFonts w:ascii="宋体" w:hAnsi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  <w:highlight w:val="none"/>
              </w:rPr>
              <w:t>年底负债总值（万元）</w:t>
            </w:r>
          </w:p>
        </w:tc>
        <w:tc>
          <w:tcPr>
            <w:tcW w:w="1287" w:type="dxa"/>
          </w:tcPr>
          <w:p w14:paraId="0DD10C49">
            <w:pPr>
              <w:spacing w:line="440" w:lineRule="exact"/>
              <w:jc w:val="center"/>
              <w:rPr>
                <w:rFonts w:ascii="宋体" w:hAnsi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288" w:type="dxa"/>
          </w:tcPr>
          <w:p w14:paraId="27D1005F">
            <w:pPr>
              <w:spacing w:line="440" w:lineRule="exact"/>
              <w:jc w:val="center"/>
              <w:rPr>
                <w:rFonts w:ascii="宋体" w:hAnsi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288" w:type="dxa"/>
          </w:tcPr>
          <w:p w14:paraId="18080AAA">
            <w:pPr>
              <w:spacing w:line="440" w:lineRule="exact"/>
              <w:jc w:val="center"/>
              <w:rPr>
                <w:rFonts w:ascii="宋体" w:hAnsi="宋体"/>
                <w:color w:val="000000"/>
                <w:sz w:val="24"/>
                <w:szCs w:val="24"/>
                <w:highlight w:val="none"/>
              </w:rPr>
            </w:pPr>
          </w:p>
        </w:tc>
      </w:tr>
      <w:tr w14:paraId="6AE33E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4584" w:type="dxa"/>
            <w:vAlign w:val="center"/>
          </w:tcPr>
          <w:p w14:paraId="68EC0498">
            <w:pPr>
              <w:spacing w:line="440" w:lineRule="exact"/>
              <w:jc w:val="center"/>
              <w:rPr>
                <w:rFonts w:ascii="宋体" w:hAnsi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/>
                <w:color w:val="000000"/>
                <w:sz w:val="24"/>
                <w:szCs w:val="24"/>
                <w:highlight w:val="none"/>
              </w:rPr>
              <w:t>资产负债率</w:t>
            </w:r>
            <w:r>
              <w:rPr>
                <w:rFonts w:hint="eastAsia" w:ascii="宋体" w:hAnsi="宋体" w:eastAsia="宋体"/>
                <w:color w:val="000000"/>
                <w:sz w:val="24"/>
                <w:szCs w:val="24"/>
                <w:highlight w:val="none"/>
              </w:rPr>
              <w:t>（  %）</w:t>
            </w:r>
          </w:p>
        </w:tc>
        <w:tc>
          <w:tcPr>
            <w:tcW w:w="1287" w:type="dxa"/>
          </w:tcPr>
          <w:p w14:paraId="41791BBA">
            <w:pPr>
              <w:spacing w:line="440" w:lineRule="exact"/>
              <w:jc w:val="center"/>
              <w:rPr>
                <w:rFonts w:ascii="宋体" w:hAnsi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288" w:type="dxa"/>
          </w:tcPr>
          <w:p w14:paraId="5E29869C">
            <w:pPr>
              <w:spacing w:line="440" w:lineRule="exact"/>
              <w:jc w:val="center"/>
              <w:rPr>
                <w:rFonts w:ascii="宋体" w:hAnsi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288" w:type="dxa"/>
          </w:tcPr>
          <w:p w14:paraId="7A1DF8EB">
            <w:pPr>
              <w:spacing w:line="440" w:lineRule="exact"/>
              <w:jc w:val="center"/>
              <w:rPr>
                <w:rFonts w:ascii="宋体" w:hAnsi="宋体"/>
                <w:color w:val="000000"/>
                <w:sz w:val="24"/>
                <w:szCs w:val="24"/>
                <w:highlight w:val="none"/>
              </w:rPr>
            </w:pPr>
          </w:p>
        </w:tc>
      </w:tr>
      <w:tr w14:paraId="6A65B6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4584" w:type="dxa"/>
            <w:vAlign w:val="center"/>
          </w:tcPr>
          <w:p w14:paraId="2AF268DC">
            <w:pPr>
              <w:spacing w:line="440" w:lineRule="exact"/>
              <w:jc w:val="center"/>
              <w:rPr>
                <w:rFonts w:ascii="宋体" w:hAnsi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  <w:highlight w:val="none"/>
              </w:rPr>
              <w:t>净利润（万元）</w:t>
            </w:r>
          </w:p>
        </w:tc>
        <w:tc>
          <w:tcPr>
            <w:tcW w:w="1287" w:type="dxa"/>
          </w:tcPr>
          <w:p w14:paraId="30AD9A83">
            <w:pPr>
              <w:spacing w:line="440" w:lineRule="exact"/>
              <w:jc w:val="center"/>
              <w:rPr>
                <w:rFonts w:ascii="宋体" w:hAnsi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288" w:type="dxa"/>
          </w:tcPr>
          <w:p w14:paraId="0F0D5E39">
            <w:pPr>
              <w:spacing w:line="440" w:lineRule="exact"/>
              <w:jc w:val="center"/>
              <w:rPr>
                <w:rFonts w:ascii="宋体" w:hAnsi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288" w:type="dxa"/>
          </w:tcPr>
          <w:p w14:paraId="0EE460E4">
            <w:pPr>
              <w:spacing w:line="440" w:lineRule="exact"/>
              <w:jc w:val="center"/>
              <w:rPr>
                <w:rFonts w:ascii="宋体" w:hAnsi="宋体"/>
                <w:color w:val="000000"/>
                <w:sz w:val="24"/>
                <w:szCs w:val="24"/>
                <w:highlight w:val="none"/>
              </w:rPr>
            </w:pPr>
          </w:p>
        </w:tc>
      </w:tr>
      <w:tr w14:paraId="0A60FA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4584" w:type="dxa"/>
            <w:vAlign w:val="center"/>
          </w:tcPr>
          <w:p w14:paraId="5B14B596">
            <w:pPr>
              <w:spacing w:line="440" w:lineRule="exact"/>
              <w:jc w:val="center"/>
              <w:rPr>
                <w:rFonts w:ascii="宋体" w:hAnsi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  <w:highlight w:val="none"/>
              </w:rPr>
              <w:t>未分配利润（万元）</w:t>
            </w:r>
          </w:p>
        </w:tc>
        <w:tc>
          <w:tcPr>
            <w:tcW w:w="1287" w:type="dxa"/>
          </w:tcPr>
          <w:p w14:paraId="44871F99">
            <w:pPr>
              <w:spacing w:line="440" w:lineRule="exact"/>
              <w:jc w:val="center"/>
              <w:rPr>
                <w:rFonts w:ascii="宋体" w:hAnsi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288" w:type="dxa"/>
          </w:tcPr>
          <w:p w14:paraId="0ED3FDD6">
            <w:pPr>
              <w:spacing w:line="440" w:lineRule="exact"/>
              <w:jc w:val="center"/>
              <w:rPr>
                <w:rFonts w:ascii="宋体" w:hAnsi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288" w:type="dxa"/>
          </w:tcPr>
          <w:p w14:paraId="75BDB8A1">
            <w:pPr>
              <w:spacing w:line="440" w:lineRule="exact"/>
              <w:jc w:val="center"/>
              <w:rPr>
                <w:rFonts w:ascii="宋体" w:hAnsi="宋体"/>
                <w:color w:val="000000"/>
                <w:sz w:val="24"/>
                <w:szCs w:val="24"/>
                <w:highlight w:val="none"/>
              </w:rPr>
            </w:pPr>
          </w:p>
        </w:tc>
      </w:tr>
      <w:tr w14:paraId="46E3B8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4584" w:type="dxa"/>
            <w:vAlign w:val="center"/>
          </w:tcPr>
          <w:p w14:paraId="45652DB8">
            <w:pPr>
              <w:spacing w:line="440" w:lineRule="exact"/>
              <w:jc w:val="center"/>
              <w:rPr>
                <w:rFonts w:ascii="宋体" w:hAnsi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  <w:highlight w:val="none"/>
              </w:rPr>
              <w:t>营运</w:t>
            </w:r>
            <w:r>
              <w:rPr>
                <w:rFonts w:ascii="宋体" w:hAnsi="宋体" w:eastAsia="宋体"/>
                <w:color w:val="000000"/>
                <w:sz w:val="24"/>
                <w:szCs w:val="24"/>
                <w:highlight w:val="none"/>
              </w:rPr>
              <w:t>资</w:t>
            </w:r>
            <w:r>
              <w:rPr>
                <w:rFonts w:hint="eastAsia" w:ascii="宋体" w:hAnsi="宋体" w:eastAsia="宋体"/>
                <w:color w:val="000000"/>
                <w:sz w:val="24"/>
                <w:szCs w:val="24"/>
                <w:highlight w:val="none"/>
              </w:rPr>
              <w:t>金</w:t>
            </w:r>
          </w:p>
        </w:tc>
        <w:tc>
          <w:tcPr>
            <w:tcW w:w="1287" w:type="dxa"/>
          </w:tcPr>
          <w:p w14:paraId="5597CEC0">
            <w:pPr>
              <w:spacing w:line="440" w:lineRule="exact"/>
              <w:jc w:val="center"/>
              <w:rPr>
                <w:rFonts w:ascii="宋体" w:hAnsi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288" w:type="dxa"/>
          </w:tcPr>
          <w:p w14:paraId="3BE36C99">
            <w:pPr>
              <w:spacing w:line="440" w:lineRule="exact"/>
              <w:jc w:val="center"/>
              <w:rPr>
                <w:rFonts w:ascii="宋体" w:hAnsi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288" w:type="dxa"/>
          </w:tcPr>
          <w:p w14:paraId="1ECA030C">
            <w:pPr>
              <w:spacing w:line="440" w:lineRule="exact"/>
              <w:jc w:val="center"/>
              <w:rPr>
                <w:rFonts w:ascii="宋体" w:hAnsi="宋体"/>
                <w:color w:val="000000"/>
                <w:sz w:val="24"/>
                <w:szCs w:val="24"/>
                <w:highlight w:val="none"/>
              </w:rPr>
            </w:pPr>
          </w:p>
        </w:tc>
      </w:tr>
      <w:tr w14:paraId="40095D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4584" w:type="dxa"/>
            <w:vAlign w:val="center"/>
          </w:tcPr>
          <w:p w14:paraId="292BE738">
            <w:pPr>
              <w:spacing w:line="440" w:lineRule="exact"/>
              <w:jc w:val="center"/>
              <w:rPr>
                <w:rFonts w:ascii="宋体" w:hAnsi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  <w:highlight w:val="none"/>
              </w:rPr>
              <w:t>（本年营业收入-上年营业收入）÷上年营业收入</w:t>
            </w:r>
          </w:p>
        </w:tc>
        <w:tc>
          <w:tcPr>
            <w:tcW w:w="1287" w:type="dxa"/>
          </w:tcPr>
          <w:p w14:paraId="14521BB3">
            <w:pPr>
              <w:spacing w:line="440" w:lineRule="exact"/>
              <w:jc w:val="center"/>
              <w:rPr>
                <w:rFonts w:ascii="宋体" w:hAnsi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288" w:type="dxa"/>
          </w:tcPr>
          <w:p w14:paraId="2CFD5907">
            <w:pPr>
              <w:spacing w:line="440" w:lineRule="exact"/>
              <w:jc w:val="center"/>
              <w:rPr>
                <w:rFonts w:ascii="宋体" w:hAnsi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288" w:type="dxa"/>
          </w:tcPr>
          <w:p w14:paraId="0E4D2176">
            <w:pPr>
              <w:spacing w:line="440" w:lineRule="exact"/>
              <w:jc w:val="center"/>
              <w:rPr>
                <w:rFonts w:ascii="宋体" w:hAnsi="宋体"/>
                <w:color w:val="000000"/>
                <w:sz w:val="24"/>
                <w:szCs w:val="24"/>
                <w:highlight w:val="none"/>
              </w:rPr>
            </w:pPr>
          </w:p>
        </w:tc>
      </w:tr>
    </w:tbl>
    <w:p w14:paraId="31D18E00">
      <w:pPr>
        <w:spacing w:line="660" w:lineRule="exact"/>
        <w:ind w:firstLine="240" w:firstLineChars="100"/>
        <w:rPr>
          <w:rFonts w:ascii="宋体" w:hAnsi="Calibri" w:eastAsia="宋体" w:cs="Times New Roman"/>
          <w:sz w:val="24"/>
          <w:szCs w:val="20"/>
        </w:rPr>
      </w:pPr>
      <w:r>
        <w:rPr>
          <w:rFonts w:hint="eastAsia" w:ascii="宋体" w:hAnsi="宋体" w:eastAsia="宋体" w:cs="Times New Roman"/>
          <w:sz w:val="24"/>
          <w:szCs w:val="20"/>
        </w:rPr>
        <w:t>投标人：（盖章）</w:t>
      </w:r>
    </w:p>
    <w:p w14:paraId="4DAB8C93">
      <w:pPr>
        <w:spacing w:line="660" w:lineRule="exact"/>
        <w:ind w:firstLine="240" w:firstLineChars="100"/>
        <w:rPr>
          <w:rFonts w:ascii="宋体" w:hAnsi="Calibri" w:eastAsia="宋体" w:cs="Times New Roman"/>
          <w:sz w:val="24"/>
          <w:szCs w:val="20"/>
        </w:rPr>
      </w:pPr>
      <w:r>
        <w:rPr>
          <w:rFonts w:hint="eastAsia" w:ascii="宋体" w:hAnsi="宋体" w:eastAsia="宋体" w:cs="Times New Roman"/>
          <w:sz w:val="24"/>
          <w:szCs w:val="20"/>
        </w:rPr>
        <w:t>法定代表人（委托代理人）：（签字）</w:t>
      </w:r>
    </w:p>
    <w:p w14:paraId="264188AE">
      <w:pPr>
        <w:spacing w:line="660" w:lineRule="exact"/>
        <w:ind w:firstLine="240" w:firstLineChars="100"/>
        <w:rPr>
          <w:rFonts w:ascii="宋体" w:hAnsi="Calibri" w:eastAsia="宋体" w:cs="Times New Roman"/>
          <w:sz w:val="24"/>
          <w:szCs w:val="20"/>
        </w:rPr>
      </w:pPr>
      <w:r>
        <w:rPr>
          <w:rFonts w:hint="eastAsia" w:ascii="宋体" w:hAnsi="宋体" w:eastAsia="宋体" w:cs="Times New Roman"/>
          <w:sz w:val="24"/>
          <w:szCs w:val="20"/>
        </w:rPr>
        <w:t>日</w:t>
      </w:r>
      <w:r>
        <w:rPr>
          <w:rFonts w:ascii="宋体" w:hAnsi="宋体" w:eastAsia="宋体" w:cs="Times New Roman"/>
          <w:sz w:val="24"/>
          <w:szCs w:val="20"/>
        </w:rPr>
        <w:t xml:space="preserve">  </w:t>
      </w:r>
      <w:r>
        <w:rPr>
          <w:rFonts w:hint="eastAsia" w:ascii="宋体" w:hAnsi="宋体" w:eastAsia="宋体" w:cs="Times New Roman"/>
          <w:sz w:val="24"/>
          <w:szCs w:val="20"/>
        </w:rPr>
        <w:t>期：</w:t>
      </w:r>
      <w:r>
        <w:rPr>
          <w:rFonts w:ascii="宋体" w:hAnsi="宋体" w:eastAsia="宋体" w:cs="Times New Roman"/>
          <w:sz w:val="24"/>
          <w:szCs w:val="20"/>
          <w:u w:val="single"/>
        </w:rPr>
        <w:t xml:space="preserve">       </w:t>
      </w:r>
      <w:r>
        <w:rPr>
          <w:rFonts w:hint="eastAsia" w:ascii="宋体" w:hAnsi="宋体" w:eastAsia="宋体" w:cs="Times New Roman"/>
          <w:sz w:val="24"/>
          <w:szCs w:val="20"/>
        </w:rPr>
        <w:t>年</w:t>
      </w:r>
      <w:r>
        <w:rPr>
          <w:rFonts w:ascii="宋体" w:hAnsi="宋体" w:eastAsia="宋体" w:cs="Times New Roman"/>
          <w:sz w:val="24"/>
          <w:szCs w:val="20"/>
          <w:u w:val="single"/>
        </w:rPr>
        <w:t xml:space="preserve">    </w:t>
      </w:r>
      <w:r>
        <w:rPr>
          <w:rFonts w:hint="eastAsia" w:ascii="宋体" w:hAnsi="宋体" w:eastAsia="宋体" w:cs="Times New Roman"/>
          <w:sz w:val="24"/>
          <w:szCs w:val="20"/>
        </w:rPr>
        <w:t>月</w:t>
      </w:r>
      <w:r>
        <w:rPr>
          <w:rFonts w:ascii="宋体" w:hAnsi="宋体" w:eastAsia="宋体" w:cs="Times New Roman"/>
          <w:sz w:val="24"/>
          <w:szCs w:val="20"/>
          <w:u w:val="single"/>
        </w:rPr>
        <w:t xml:space="preserve">    </w:t>
      </w:r>
      <w:r>
        <w:rPr>
          <w:rFonts w:hint="eastAsia" w:ascii="宋体" w:hAnsi="宋体" w:eastAsia="宋体" w:cs="Times New Roman"/>
          <w:sz w:val="24"/>
          <w:szCs w:val="20"/>
        </w:rPr>
        <w:t>日</w:t>
      </w:r>
    </w:p>
    <w:p w14:paraId="44EDA666">
      <w:pPr>
        <w:rPr>
          <w:rFonts w:ascii="宋体" w:hAnsi="Calibri" w:eastAsia="宋体" w:cs="宋体"/>
          <w:b/>
          <w:bCs/>
          <w:color w:val="000000"/>
          <w:sz w:val="28"/>
          <w:szCs w:val="20"/>
        </w:rPr>
        <w:sectPr>
          <w:footerReference r:id="rId10" w:type="first"/>
          <w:footerReference r:id="rId9" w:type="default"/>
          <w:pgSz w:w="11906" w:h="16838"/>
          <w:pgMar w:top="1588" w:right="1418" w:bottom="1134" w:left="1418" w:header="851" w:footer="992" w:gutter="0"/>
          <w:cols w:space="720" w:num="1"/>
          <w:titlePg/>
          <w:docGrid w:type="lines" w:linePitch="312" w:charSpace="0"/>
        </w:sectPr>
      </w:pPr>
    </w:p>
    <w:p w14:paraId="74BCD623">
      <w:pPr>
        <w:keepNext/>
        <w:keepLines/>
        <w:outlineLvl w:val="2"/>
        <w:rPr>
          <w:rFonts w:ascii="Times New Roman" w:hAnsi="Times New Roman" w:eastAsia="宋体" w:cs="Times New Roman"/>
          <w:b/>
          <w:bCs/>
          <w:color w:val="000000"/>
          <w:sz w:val="24"/>
          <w:szCs w:val="24"/>
          <w:highlight w:val="none"/>
        </w:rPr>
      </w:pPr>
      <w:r>
        <w:rPr>
          <w:rFonts w:hint="eastAsia" w:ascii="Times New Roman" w:hAnsi="Times New Roman" w:eastAsia="宋体" w:cs="Times New Roman"/>
          <w:b/>
          <w:bCs/>
          <w:color w:val="000000"/>
          <w:sz w:val="24"/>
          <w:szCs w:val="24"/>
          <w:highlight w:val="none"/>
        </w:rPr>
        <w:t>附件6</w:t>
      </w:r>
      <w:r>
        <w:rPr>
          <w:rFonts w:ascii="Times New Roman" w:hAnsi="Times New Roman" w:eastAsia="宋体" w:cs="Times New Roman"/>
          <w:b/>
          <w:bCs/>
          <w:color w:val="000000"/>
          <w:sz w:val="24"/>
          <w:szCs w:val="24"/>
          <w:highlight w:val="none"/>
        </w:rPr>
        <w:t xml:space="preserve"> </w:t>
      </w:r>
      <w:r>
        <w:rPr>
          <w:rFonts w:hint="eastAsia" w:ascii="Times New Roman" w:hAnsi="Times New Roman" w:eastAsia="宋体" w:cs="Times New Roman"/>
          <w:b/>
          <w:bCs/>
          <w:color w:val="000000"/>
          <w:sz w:val="24"/>
          <w:szCs w:val="24"/>
          <w:highlight w:val="none"/>
          <w:lang w:val="en-US" w:eastAsia="zh-CN"/>
        </w:rPr>
        <w:t>2022年1月1日至今</w:t>
      </w:r>
      <w:r>
        <w:rPr>
          <w:rFonts w:hint="eastAsia" w:ascii="Times New Roman" w:hAnsi="Times New Roman" w:eastAsia="宋体" w:cs="Times New Roman"/>
          <w:b/>
          <w:bCs/>
          <w:color w:val="000000"/>
          <w:sz w:val="24"/>
          <w:szCs w:val="24"/>
          <w:highlight w:val="none"/>
        </w:rPr>
        <w:t>同类项目业绩一览表</w:t>
      </w:r>
    </w:p>
    <w:p w14:paraId="2AACBC2F">
      <w:pPr>
        <w:spacing w:line="360" w:lineRule="auto"/>
        <w:ind w:firstLine="480" w:firstLineChars="200"/>
        <w:rPr>
          <w:rFonts w:ascii="宋体" w:hAnsi="宋体" w:eastAsia="宋体" w:cs="Times New Roman"/>
          <w:color w:val="000000"/>
          <w:sz w:val="24"/>
          <w:szCs w:val="24"/>
        </w:rPr>
      </w:pPr>
      <w:r>
        <w:rPr>
          <w:rFonts w:hint="eastAsia" w:ascii="宋体" w:hAnsi="宋体" w:eastAsia="宋体" w:cs="Times New Roman"/>
          <w:color w:val="000000"/>
          <w:sz w:val="24"/>
          <w:szCs w:val="24"/>
          <w:highlight w:val="none"/>
        </w:rPr>
        <w:t>项目名称：</w:t>
      </w:r>
      <w:r>
        <w:rPr>
          <w:rFonts w:hint="eastAsia" w:ascii="宋体" w:hAnsi="宋体" w:cs="宋体"/>
          <w:b/>
          <w:bCs/>
          <w:sz w:val="24"/>
          <w:szCs w:val="24"/>
          <w:highlight w:val="none"/>
          <w:u w:val="single"/>
          <w:lang w:val="en-US" w:eastAsia="zh-CN"/>
        </w:rPr>
        <w:t>总装二部前后桥、轮胎拧紧机维修项目</w:t>
      </w:r>
      <w:r>
        <w:rPr>
          <w:rFonts w:ascii="宋体" w:hAnsi="宋体" w:eastAsia="宋体" w:cs="Times New Roman"/>
          <w:color w:val="000000"/>
          <w:sz w:val="24"/>
          <w:szCs w:val="24"/>
        </w:rPr>
        <w:t xml:space="preserve">   </w:t>
      </w:r>
    </w:p>
    <w:tbl>
      <w:tblPr>
        <w:tblStyle w:val="30"/>
        <w:tblW w:w="905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0"/>
        <w:gridCol w:w="2082"/>
        <w:gridCol w:w="1355"/>
        <w:gridCol w:w="826"/>
        <w:gridCol w:w="1320"/>
        <w:gridCol w:w="1023"/>
        <w:gridCol w:w="1590"/>
      </w:tblGrid>
      <w:tr w14:paraId="2120B2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860" w:type="dxa"/>
            <w:vAlign w:val="center"/>
          </w:tcPr>
          <w:p w14:paraId="2CD01DEF">
            <w:pPr>
              <w:ind w:left="420" w:hanging="420"/>
              <w:jc w:val="center"/>
              <w:rPr>
                <w:rFonts w:ascii="宋体" w:hAnsi="Times New Roman" w:eastAsia="宋体" w:cs="Times New Roman"/>
                <w:b/>
                <w:szCs w:val="21"/>
              </w:rPr>
            </w:pPr>
            <w:r>
              <w:rPr>
                <w:rFonts w:hint="eastAsia" w:ascii="宋体" w:hAnsi="宋体" w:eastAsia="宋体" w:cs="Times New Roman"/>
                <w:b/>
                <w:szCs w:val="21"/>
              </w:rPr>
              <w:t>序号</w:t>
            </w:r>
          </w:p>
        </w:tc>
        <w:tc>
          <w:tcPr>
            <w:tcW w:w="2082" w:type="dxa"/>
            <w:vAlign w:val="center"/>
          </w:tcPr>
          <w:p w14:paraId="14173641">
            <w:pPr>
              <w:ind w:left="420" w:hanging="420"/>
              <w:jc w:val="center"/>
              <w:rPr>
                <w:rFonts w:ascii="宋体" w:hAnsi="Times New Roman" w:eastAsia="宋体" w:cs="Times New Roman"/>
                <w:b/>
                <w:szCs w:val="21"/>
              </w:rPr>
            </w:pPr>
            <w:r>
              <w:rPr>
                <w:rFonts w:hint="eastAsia" w:ascii="宋体" w:hAnsi="宋体" w:eastAsia="宋体" w:cs="Times New Roman"/>
                <w:b/>
                <w:szCs w:val="21"/>
              </w:rPr>
              <w:t>采购单位</w:t>
            </w:r>
          </w:p>
        </w:tc>
        <w:tc>
          <w:tcPr>
            <w:tcW w:w="1355" w:type="dxa"/>
            <w:vAlign w:val="center"/>
          </w:tcPr>
          <w:p w14:paraId="199B4B7A">
            <w:pPr>
              <w:ind w:left="420" w:hanging="420"/>
              <w:jc w:val="center"/>
              <w:rPr>
                <w:rFonts w:ascii="宋体" w:hAnsi="Times New Roman" w:eastAsia="宋体" w:cs="Times New Roman"/>
                <w:b/>
                <w:szCs w:val="21"/>
              </w:rPr>
            </w:pPr>
            <w:r>
              <w:rPr>
                <w:rFonts w:hint="eastAsia" w:ascii="宋体" w:hAnsi="宋体" w:eastAsia="宋体" w:cs="Times New Roman"/>
                <w:b/>
                <w:szCs w:val="21"/>
              </w:rPr>
              <w:t>项目名称</w:t>
            </w:r>
          </w:p>
          <w:p w14:paraId="3C8CE068">
            <w:pPr>
              <w:ind w:left="420" w:hanging="420"/>
              <w:jc w:val="center"/>
              <w:rPr>
                <w:rFonts w:ascii="宋体" w:hAnsi="Times New Roman" w:eastAsia="宋体" w:cs="Times New Roman"/>
                <w:b/>
                <w:szCs w:val="21"/>
              </w:rPr>
            </w:pPr>
            <w:r>
              <w:rPr>
                <w:rFonts w:hint="eastAsia" w:ascii="宋体" w:hAnsi="宋体" w:eastAsia="宋体" w:cs="Times New Roman"/>
                <w:b/>
                <w:szCs w:val="21"/>
              </w:rPr>
              <w:t>（万元）</w:t>
            </w:r>
          </w:p>
        </w:tc>
        <w:tc>
          <w:tcPr>
            <w:tcW w:w="826" w:type="dxa"/>
            <w:vAlign w:val="center"/>
          </w:tcPr>
          <w:p w14:paraId="29DD248A">
            <w:pPr>
              <w:jc w:val="center"/>
              <w:rPr>
                <w:rFonts w:ascii="宋体" w:hAnsi="Times New Roman" w:eastAsia="宋体" w:cs="Times New Roman"/>
                <w:b/>
                <w:szCs w:val="21"/>
              </w:rPr>
            </w:pPr>
            <w:r>
              <w:rPr>
                <w:rFonts w:hint="eastAsia" w:ascii="宋体" w:hAnsi="宋体" w:eastAsia="宋体" w:cs="Times New Roman"/>
                <w:b/>
                <w:szCs w:val="21"/>
              </w:rPr>
              <w:t>数量</w:t>
            </w:r>
          </w:p>
        </w:tc>
        <w:tc>
          <w:tcPr>
            <w:tcW w:w="1320" w:type="dxa"/>
            <w:vAlign w:val="center"/>
          </w:tcPr>
          <w:p w14:paraId="7EDEAD38">
            <w:pPr>
              <w:jc w:val="center"/>
              <w:rPr>
                <w:rFonts w:ascii="宋体" w:hAnsi="Times New Roman" w:eastAsia="宋体" w:cs="Times New Roman"/>
                <w:b/>
                <w:szCs w:val="21"/>
              </w:rPr>
            </w:pPr>
            <w:r>
              <w:rPr>
                <w:rFonts w:hint="eastAsia" w:ascii="宋体" w:hAnsi="宋体" w:eastAsia="宋体" w:cs="Times New Roman"/>
                <w:b/>
                <w:szCs w:val="21"/>
              </w:rPr>
              <w:t>合同金额</w:t>
            </w:r>
          </w:p>
        </w:tc>
        <w:tc>
          <w:tcPr>
            <w:tcW w:w="1023" w:type="dxa"/>
            <w:vAlign w:val="center"/>
          </w:tcPr>
          <w:p w14:paraId="3AB41EE5">
            <w:pPr>
              <w:jc w:val="center"/>
              <w:rPr>
                <w:rFonts w:ascii="宋体" w:hAnsi="Times New Roman" w:eastAsia="宋体" w:cs="Times New Roman"/>
                <w:b/>
                <w:szCs w:val="21"/>
              </w:rPr>
            </w:pPr>
            <w:r>
              <w:rPr>
                <w:rFonts w:hint="eastAsia" w:ascii="宋体" w:hAnsi="宋体" w:eastAsia="宋体" w:cs="Times New Roman"/>
                <w:b/>
                <w:szCs w:val="21"/>
              </w:rPr>
              <w:t>合同签订时间</w:t>
            </w:r>
          </w:p>
        </w:tc>
        <w:tc>
          <w:tcPr>
            <w:tcW w:w="1590" w:type="dxa"/>
            <w:vAlign w:val="center"/>
          </w:tcPr>
          <w:p w14:paraId="642A7BB1">
            <w:pPr>
              <w:ind w:left="420" w:hanging="420"/>
              <w:jc w:val="center"/>
              <w:rPr>
                <w:rFonts w:ascii="宋体" w:hAnsi="Times New Roman" w:eastAsia="宋体" w:cs="Times New Roman"/>
                <w:b/>
                <w:szCs w:val="21"/>
              </w:rPr>
            </w:pPr>
            <w:r>
              <w:rPr>
                <w:rFonts w:hint="eastAsia" w:ascii="宋体" w:hAnsi="宋体" w:eastAsia="宋体" w:cs="Times New Roman"/>
                <w:b/>
                <w:szCs w:val="21"/>
              </w:rPr>
              <w:t>联系人及</w:t>
            </w:r>
          </w:p>
          <w:p w14:paraId="20CEE7CF">
            <w:pPr>
              <w:ind w:left="420" w:hanging="420"/>
              <w:jc w:val="center"/>
              <w:rPr>
                <w:rFonts w:ascii="宋体" w:hAnsi="Times New Roman" w:eastAsia="宋体" w:cs="Times New Roman"/>
                <w:b/>
                <w:szCs w:val="21"/>
              </w:rPr>
            </w:pPr>
            <w:r>
              <w:rPr>
                <w:rFonts w:hint="eastAsia" w:ascii="宋体" w:hAnsi="宋体" w:eastAsia="宋体" w:cs="Times New Roman"/>
                <w:b/>
                <w:szCs w:val="21"/>
              </w:rPr>
              <w:t>联系电话</w:t>
            </w:r>
          </w:p>
        </w:tc>
      </w:tr>
      <w:tr w14:paraId="3BCC04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860" w:type="dxa"/>
          </w:tcPr>
          <w:p w14:paraId="13AC03CE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2082" w:type="dxa"/>
          </w:tcPr>
          <w:p w14:paraId="069E4D37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1355" w:type="dxa"/>
          </w:tcPr>
          <w:p w14:paraId="3B15A8A7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826" w:type="dxa"/>
          </w:tcPr>
          <w:p w14:paraId="46F4C1E7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1320" w:type="dxa"/>
          </w:tcPr>
          <w:p w14:paraId="2E2381D0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1023" w:type="dxa"/>
          </w:tcPr>
          <w:p w14:paraId="73851C7D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1590" w:type="dxa"/>
          </w:tcPr>
          <w:p w14:paraId="74B26A73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</w:tr>
      <w:tr w14:paraId="4F4895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860" w:type="dxa"/>
          </w:tcPr>
          <w:p w14:paraId="65F63252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2082" w:type="dxa"/>
          </w:tcPr>
          <w:p w14:paraId="2DEB16DD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1355" w:type="dxa"/>
          </w:tcPr>
          <w:p w14:paraId="1B5AE7C9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826" w:type="dxa"/>
          </w:tcPr>
          <w:p w14:paraId="323DA4B9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1320" w:type="dxa"/>
          </w:tcPr>
          <w:p w14:paraId="76C09FEE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1023" w:type="dxa"/>
          </w:tcPr>
          <w:p w14:paraId="54BBA822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1590" w:type="dxa"/>
          </w:tcPr>
          <w:p w14:paraId="64C66D8D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</w:tr>
      <w:tr w14:paraId="5D6DE3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860" w:type="dxa"/>
          </w:tcPr>
          <w:p w14:paraId="3317CD12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2082" w:type="dxa"/>
          </w:tcPr>
          <w:p w14:paraId="5A8FC424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1355" w:type="dxa"/>
          </w:tcPr>
          <w:p w14:paraId="54AA3429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826" w:type="dxa"/>
          </w:tcPr>
          <w:p w14:paraId="5DEFB6FE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1320" w:type="dxa"/>
          </w:tcPr>
          <w:p w14:paraId="3B4DB0D0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1023" w:type="dxa"/>
          </w:tcPr>
          <w:p w14:paraId="2A940B07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1590" w:type="dxa"/>
          </w:tcPr>
          <w:p w14:paraId="7F98B00B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</w:tr>
      <w:tr w14:paraId="050027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860" w:type="dxa"/>
          </w:tcPr>
          <w:p w14:paraId="7720F994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2082" w:type="dxa"/>
          </w:tcPr>
          <w:p w14:paraId="082BC982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1355" w:type="dxa"/>
          </w:tcPr>
          <w:p w14:paraId="5D3A9809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826" w:type="dxa"/>
          </w:tcPr>
          <w:p w14:paraId="2247FFB8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1320" w:type="dxa"/>
          </w:tcPr>
          <w:p w14:paraId="58818AED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1023" w:type="dxa"/>
          </w:tcPr>
          <w:p w14:paraId="39B2F4E8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1590" w:type="dxa"/>
          </w:tcPr>
          <w:p w14:paraId="056449F8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</w:tr>
      <w:tr w14:paraId="7D2B1C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860" w:type="dxa"/>
          </w:tcPr>
          <w:p w14:paraId="51B2BFAF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2082" w:type="dxa"/>
          </w:tcPr>
          <w:p w14:paraId="2A8FD295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1355" w:type="dxa"/>
          </w:tcPr>
          <w:p w14:paraId="04E142B7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826" w:type="dxa"/>
          </w:tcPr>
          <w:p w14:paraId="4F7E4DB5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1320" w:type="dxa"/>
          </w:tcPr>
          <w:p w14:paraId="69FEF010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1023" w:type="dxa"/>
          </w:tcPr>
          <w:p w14:paraId="1C9FF494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1590" w:type="dxa"/>
          </w:tcPr>
          <w:p w14:paraId="5B9F5DE8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</w:tr>
      <w:tr w14:paraId="538F9E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860" w:type="dxa"/>
          </w:tcPr>
          <w:p w14:paraId="7186ABD8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2082" w:type="dxa"/>
          </w:tcPr>
          <w:p w14:paraId="26FC990B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1355" w:type="dxa"/>
          </w:tcPr>
          <w:p w14:paraId="662AE168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826" w:type="dxa"/>
          </w:tcPr>
          <w:p w14:paraId="1201760A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1320" w:type="dxa"/>
          </w:tcPr>
          <w:p w14:paraId="7BC00426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1023" w:type="dxa"/>
          </w:tcPr>
          <w:p w14:paraId="17F8F580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1590" w:type="dxa"/>
          </w:tcPr>
          <w:p w14:paraId="3F9D27A6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</w:tr>
      <w:tr w14:paraId="5BEC87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860" w:type="dxa"/>
          </w:tcPr>
          <w:p w14:paraId="5DD72CE0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2082" w:type="dxa"/>
          </w:tcPr>
          <w:p w14:paraId="24A10E93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1355" w:type="dxa"/>
          </w:tcPr>
          <w:p w14:paraId="6F71CB4D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826" w:type="dxa"/>
          </w:tcPr>
          <w:p w14:paraId="57B0A3D3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1320" w:type="dxa"/>
          </w:tcPr>
          <w:p w14:paraId="58587469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1023" w:type="dxa"/>
          </w:tcPr>
          <w:p w14:paraId="066C7A3D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1590" w:type="dxa"/>
          </w:tcPr>
          <w:p w14:paraId="33FFD394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</w:tr>
      <w:tr w14:paraId="47FEB8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860" w:type="dxa"/>
          </w:tcPr>
          <w:p w14:paraId="6325EB5B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2082" w:type="dxa"/>
          </w:tcPr>
          <w:p w14:paraId="398698A4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1355" w:type="dxa"/>
          </w:tcPr>
          <w:p w14:paraId="5E114ACE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826" w:type="dxa"/>
          </w:tcPr>
          <w:p w14:paraId="6A72554D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1320" w:type="dxa"/>
          </w:tcPr>
          <w:p w14:paraId="2E3C068F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1023" w:type="dxa"/>
          </w:tcPr>
          <w:p w14:paraId="460A2E1D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1590" w:type="dxa"/>
          </w:tcPr>
          <w:p w14:paraId="0787AC41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</w:tr>
      <w:tr w14:paraId="5D786C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860" w:type="dxa"/>
          </w:tcPr>
          <w:p w14:paraId="21004540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2082" w:type="dxa"/>
          </w:tcPr>
          <w:p w14:paraId="2D5A1A22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1355" w:type="dxa"/>
          </w:tcPr>
          <w:p w14:paraId="00C5C4D2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826" w:type="dxa"/>
          </w:tcPr>
          <w:p w14:paraId="43633A98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1320" w:type="dxa"/>
          </w:tcPr>
          <w:p w14:paraId="275E628C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1023" w:type="dxa"/>
          </w:tcPr>
          <w:p w14:paraId="7CB50632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1590" w:type="dxa"/>
          </w:tcPr>
          <w:p w14:paraId="6185C2E0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</w:tr>
      <w:tr w14:paraId="796023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860" w:type="dxa"/>
          </w:tcPr>
          <w:p w14:paraId="715B9BDF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2082" w:type="dxa"/>
          </w:tcPr>
          <w:p w14:paraId="769C643A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1355" w:type="dxa"/>
          </w:tcPr>
          <w:p w14:paraId="2510F0EC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826" w:type="dxa"/>
          </w:tcPr>
          <w:p w14:paraId="635D2E7D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1320" w:type="dxa"/>
          </w:tcPr>
          <w:p w14:paraId="2D75D45B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1023" w:type="dxa"/>
          </w:tcPr>
          <w:p w14:paraId="4A4C7BAA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1590" w:type="dxa"/>
          </w:tcPr>
          <w:p w14:paraId="38B7C566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</w:tr>
      <w:tr w14:paraId="74BE28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860" w:type="dxa"/>
          </w:tcPr>
          <w:p w14:paraId="27710ACF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2082" w:type="dxa"/>
          </w:tcPr>
          <w:p w14:paraId="680E96BD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1355" w:type="dxa"/>
          </w:tcPr>
          <w:p w14:paraId="68B403D6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826" w:type="dxa"/>
          </w:tcPr>
          <w:p w14:paraId="27E06788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1320" w:type="dxa"/>
          </w:tcPr>
          <w:p w14:paraId="5DE2831B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1023" w:type="dxa"/>
          </w:tcPr>
          <w:p w14:paraId="07143366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1590" w:type="dxa"/>
          </w:tcPr>
          <w:p w14:paraId="0287B5ED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</w:tr>
      <w:tr w14:paraId="663921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860" w:type="dxa"/>
          </w:tcPr>
          <w:p w14:paraId="44C614F6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2082" w:type="dxa"/>
          </w:tcPr>
          <w:p w14:paraId="305BB158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1355" w:type="dxa"/>
          </w:tcPr>
          <w:p w14:paraId="4AA7DF52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826" w:type="dxa"/>
          </w:tcPr>
          <w:p w14:paraId="4DE54C70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1320" w:type="dxa"/>
          </w:tcPr>
          <w:p w14:paraId="083E928C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1023" w:type="dxa"/>
          </w:tcPr>
          <w:p w14:paraId="567CFB1C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1590" w:type="dxa"/>
          </w:tcPr>
          <w:p w14:paraId="303AF005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</w:tr>
      <w:tr w14:paraId="7A1CED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4297" w:type="dxa"/>
            <w:gridSpan w:val="3"/>
          </w:tcPr>
          <w:p w14:paraId="558D139D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  <w:r>
              <w:rPr>
                <w:rFonts w:ascii="宋体" w:hAnsi="宋体" w:eastAsia="宋体" w:cs="宋体"/>
                <w:sz w:val="24"/>
                <w:szCs w:val="24"/>
                <w:highlight w:val="none"/>
              </w:rPr>
              <w:t>20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2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2</w:t>
            </w:r>
            <w:r>
              <w:rPr>
                <w:rFonts w:ascii="宋体" w:hAnsi="宋体" w:eastAsia="宋体" w:cs="宋体"/>
                <w:sz w:val="24"/>
                <w:szCs w:val="24"/>
                <w:highlight w:val="none"/>
              </w:rPr>
              <w:t>年1月1日至今所有业绩合同总额汇总（必填）</w:t>
            </w:r>
          </w:p>
        </w:tc>
        <w:tc>
          <w:tcPr>
            <w:tcW w:w="826" w:type="dxa"/>
          </w:tcPr>
          <w:p w14:paraId="441CD7F5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1320" w:type="dxa"/>
          </w:tcPr>
          <w:p w14:paraId="6C7BF232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1023" w:type="dxa"/>
          </w:tcPr>
          <w:p w14:paraId="1E5DD966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  <w:tc>
          <w:tcPr>
            <w:tcW w:w="1590" w:type="dxa"/>
          </w:tcPr>
          <w:p w14:paraId="6B8C431B">
            <w:pPr>
              <w:ind w:left="420" w:hanging="420"/>
              <w:rPr>
                <w:rFonts w:ascii="宋体" w:hAnsi="Times New Roman" w:eastAsia="宋体" w:cs="Times New Roman"/>
                <w:b/>
                <w:szCs w:val="20"/>
              </w:rPr>
            </w:pPr>
          </w:p>
        </w:tc>
      </w:tr>
    </w:tbl>
    <w:p w14:paraId="1834F512">
      <w:pPr>
        <w:spacing w:line="240" w:lineRule="atLeast"/>
        <w:rPr>
          <w:rFonts w:ascii="宋体" w:hAnsi="Calibri" w:eastAsia="宋体" w:cs="Times New Roman"/>
          <w:sz w:val="24"/>
          <w:szCs w:val="20"/>
        </w:rPr>
      </w:pPr>
      <w:r>
        <w:rPr>
          <w:rFonts w:hint="eastAsia" w:ascii="宋体" w:hAnsi="宋体" w:eastAsia="宋体" w:cs="Times New Roman"/>
          <w:sz w:val="24"/>
          <w:szCs w:val="20"/>
        </w:rPr>
        <w:t>注：</w:t>
      </w:r>
      <w:r>
        <w:rPr>
          <w:rFonts w:hint="eastAsia" w:ascii="宋体" w:hAnsi="宋体" w:eastAsia="宋体" w:cs="宋体"/>
          <w:kern w:val="0"/>
          <w:sz w:val="24"/>
          <w:szCs w:val="20"/>
          <w:highlight w:val="none"/>
        </w:rPr>
        <w:t>提供202</w:t>
      </w:r>
      <w:r>
        <w:rPr>
          <w:rFonts w:hint="eastAsia" w:ascii="宋体" w:hAnsi="宋体" w:eastAsia="宋体" w:cs="宋体"/>
          <w:kern w:val="0"/>
          <w:sz w:val="24"/>
          <w:szCs w:val="20"/>
          <w:highlight w:val="none"/>
          <w:lang w:val="en-US" w:eastAsia="zh-CN"/>
        </w:rPr>
        <w:t>2</w:t>
      </w:r>
      <w:r>
        <w:rPr>
          <w:rFonts w:hint="eastAsia" w:ascii="宋体" w:hAnsi="宋体" w:eastAsia="宋体" w:cs="宋体"/>
          <w:kern w:val="0"/>
          <w:sz w:val="24"/>
          <w:szCs w:val="20"/>
          <w:highlight w:val="none"/>
        </w:rPr>
        <w:t>年1月1日以来同类产品的制造销售业绩（用户名单、联系方式）</w:t>
      </w:r>
      <w:r>
        <w:rPr>
          <w:rFonts w:hint="eastAsia" w:ascii="宋体" w:hAnsi="宋体" w:eastAsia="宋体" w:cs="Times New Roman"/>
          <w:sz w:val="24"/>
          <w:szCs w:val="20"/>
          <w:highlight w:val="none"/>
        </w:rPr>
        <w:t>，并附合同复印件。</w:t>
      </w:r>
      <w:r>
        <w:rPr>
          <w:rFonts w:hint="eastAsia" w:ascii="宋体" w:hAnsi="宋体" w:eastAsia="宋体" w:cs="宋体"/>
          <w:kern w:val="0"/>
          <w:sz w:val="24"/>
          <w:szCs w:val="20"/>
          <w:highlight w:val="none"/>
        </w:rPr>
        <w:t>该同类项目业绩一览表</w:t>
      </w:r>
      <w:r>
        <w:rPr>
          <w:rFonts w:hint="eastAsia" w:ascii="宋体" w:hAnsi="宋体" w:eastAsia="宋体" w:cs="宋体"/>
          <w:b/>
          <w:bCs/>
          <w:kern w:val="0"/>
          <w:sz w:val="24"/>
          <w:szCs w:val="20"/>
          <w:highlight w:val="none"/>
        </w:rPr>
        <w:t>必须如实填写，应全尽全</w:t>
      </w:r>
      <w:r>
        <w:rPr>
          <w:rFonts w:hint="eastAsia" w:ascii="宋体" w:hAnsi="宋体" w:eastAsia="宋体" w:cs="宋体"/>
          <w:kern w:val="0"/>
          <w:sz w:val="24"/>
          <w:szCs w:val="20"/>
          <w:highlight w:val="none"/>
        </w:rPr>
        <w:t>；一览表最终的所有业绩</w:t>
      </w:r>
      <w:r>
        <w:rPr>
          <w:rFonts w:hint="eastAsia" w:ascii="宋体" w:hAnsi="宋体" w:eastAsia="宋体" w:cs="宋体"/>
          <w:b/>
          <w:bCs/>
          <w:kern w:val="0"/>
          <w:sz w:val="24"/>
          <w:szCs w:val="20"/>
          <w:highlight w:val="none"/>
        </w:rPr>
        <w:t>合同总额汇总必填</w:t>
      </w:r>
      <w:r>
        <w:rPr>
          <w:rFonts w:hint="eastAsia" w:ascii="宋体" w:hAnsi="宋体" w:eastAsia="宋体" w:cs="宋体"/>
          <w:kern w:val="0"/>
          <w:sz w:val="24"/>
          <w:szCs w:val="20"/>
          <w:highlight w:val="none"/>
        </w:rPr>
        <w:t>，此项很重要，数据将影响现场评标专家组对投标单位的业绩考评。若未提供相应业绩证明，根据技术标评分规则，将影响现场评标专家组对投标单位业绩判定打分</w:t>
      </w:r>
      <w:r>
        <w:rPr>
          <w:rFonts w:hint="eastAsia" w:ascii="宋体" w:hAnsi="宋体" w:eastAsia="宋体" w:cs="Times New Roman"/>
          <w:sz w:val="24"/>
          <w:szCs w:val="20"/>
          <w:highlight w:val="none"/>
        </w:rPr>
        <w:t>。</w:t>
      </w:r>
    </w:p>
    <w:p w14:paraId="0A90246E">
      <w:pPr>
        <w:spacing w:line="660" w:lineRule="exact"/>
        <w:rPr>
          <w:rFonts w:ascii="宋体" w:hAnsi="Calibri" w:eastAsia="宋体" w:cs="Times New Roman"/>
          <w:sz w:val="24"/>
          <w:szCs w:val="20"/>
        </w:rPr>
      </w:pPr>
      <w:r>
        <w:rPr>
          <w:rFonts w:hint="eastAsia" w:ascii="宋体" w:hAnsi="宋体" w:eastAsia="宋体" w:cs="Times New Roman"/>
          <w:sz w:val="24"/>
          <w:szCs w:val="20"/>
        </w:rPr>
        <w:t>投标人：（盖章）</w:t>
      </w:r>
    </w:p>
    <w:p w14:paraId="0439C40F">
      <w:pPr>
        <w:spacing w:line="660" w:lineRule="exact"/>
        <w:rPr>
          <w:rFonts w:ascii="宋体" w:hAnsi="Calibri" w:eastAsia="宋体" w:cs="Times New Roman"/>
          <w:sz w:val="24"/>
          <w:szCs w:val="20"/>
        </w:rPr>
      </w:pPr>
      <w:r>
        <w:rPr>
          <w:rFonts w:hint="eastAsia" w:ascii="宋体" w:hAnsi="宋体" w:eastAsia="宋体" w:cs="Times New Roman"/>
          <w:sz w:val="24"/>
          <w:szCs w:val="20"/>
        </w:rPr>
        <w:t>法定代表人（委托代理人）：（签字）</w:t>
      </w:r>
    </w:p>
    <w:p w14:paraId="6FDE3E97">
      <w:pPr>
        <w:spacing w:line="660" w:lineRule="exact"/>
        <w:rPr>
          <w:rFonts w:ascii="宋体" w:hAnsi="宋体" w:eastAsia="宋体" w:cs="Times New Roman"/>
          <w:sz w:val="24"/>
          <w:szCs w:val="20"/>
        </w:rPr>
        <w:sectPr>
          <w:footerReference r:id="rId12" w:type="first"/>
          <w:footerReference r:id="rId11" w:type="default"/>
          <w:pgSz w:w="11906" w:h="16838"/>
          <w:pgMar w:top="1588" w:right="1418" w:bottom="1134" w:left="1418" w:header="851" w:footer="992" w:gutter="0"/>
          <w:cols w:space="720" w:num="1"/>
          <w:titlePg/>
          <w:docGrid w:type="lines" w:linePitch="312" w:charSpace="0"/>
        </w:sectPr>
      </w:pPr>
      <w:r>
        <w:rPr>
          <w:rFonts w:hint="eastAsia" w:ascii="宋体" w:hAnsi="宋体" w:eastAsia="宋体" w:cs="Times New Roman"/>
          <w:sz w:val="24"/>
          <w:szCs w:val="20"/>
        </w:rPr>
        <w:t>日</w:t>
      </w:r>
      <w:r>
        <w:rPr>
          <w:rFonts w:ascii="宋体" w:hAnsi="宋体" w:eastAsia="宋体" w:cs="Times New Roman"/>
          <w:sz w:val="24"/>
          <w:szCs w:val="20"/>
        </w:rPr>
        <w:t xml:space="preserve">  </w:t>
      </w:r>
      <w:r>
        <w:rPr>
          <w:rFonts w:hint="eastAsia" w:ascii="宋体" w:hAnsi="宋体" w:eastAsia="宋体" w:cs="Times New Roman"/>
          <w:sz w:val="24"/>
          <w:szCs w:val="20"/>
        </w:rPr>
        <w:t>期：</w:t>
      </w:r>
      <w:r>
        <w:rPr>
          <w:rFonts w:ascii="宋体" w:hAnsi="宋体" w:eastAsia="宋体" w:cs="Times New Roman"/>
          <w:sz w:val="24"/>
          <w:szCs w:val="20"/>
          <w:u w:val="single"/>
        </w:rPr>
        <w:t xml:space="preserve">       </w:t>
      </w:r>
      <w:r>
        <w:rPr>
          <w:rFonts w:hint="eastAsia" w:ascii="宋体" w:hAnsi="宋体" w:eastAsia="宋体" w:cs="Times New Roman"/>
          <w:sz w:val="24"/>
          <w:szCs w:val="20"/>
        </w:rPr>
        <w:t>年</w:t>
      </w:r>
      <w:r>
        <w:rPr>
          <w:rFonts w:ascii="宋体" w:hAnsi="宋体" w:eastAsia="宋体" w:cs="Times New Roman"/>
          <w:sz w:val="24"/>
          <w:szCs w:val="20"/>
          <w:u w:val="single"/>
        </w:rPr>
        <w:t xml:space="preserve">    </w:t>
      </w:r>
      <w:r>
        <w:rPr>
          <w:rFonts w:hint="eastAsia" w:ascii="宋体" w:hAnsi="宋体" w:eastAsia="宋体" w:cs="Times New Roman"/>
          <w:sz w:val="24"/>
          <w:szCs w:val="20"/>
        </w:rPr>
        <w:t>月</w:t>
      </w:r>
      <w:r>
        <w:rPr>
          <w:rFonts w:ascii="宋体" w:hAnsi="宋体" w:eastAsia="宋体" w:cs="Times New Roman"/>
          <w:sz w:val="24"/>
          <w:szCs w:val="20"/>
          <w:u w:val="single"/>
        </w:rPr>
        <w:t xml:space="preserve">    </w:t>
      </w:r>
      <w:r>
        <w:rPr>
          <w:rFonts w:hint="eastAsia" w:ascii="宋体" w:hAnsi="宋体" w:eastAsia="宋体" w:cs="Times New Roman"/>
          <w:sz w:val="24"/>
          <w:szCs w:val="20"/>
        </w:rPr>
        <w:t>日</w:t>
      </w:r>
    </w:p>
    <w:p w14:paraId="7F7233A4">
      <w:pPr>
        <w:pStyle w:val="14"/>
        <w:outlineLvl w:val="2"/>
        <w:rPr>
          <w:rFonts w:hAnsi="宋体" w:eastAsia="宋体" w:cs="宋体"/>
          <w:b/>
          <w:bCs/>
          <w:color w:val="000000"/>
          <w:sz w:val="24"/>
          <w:szCs w:val="24"/>
        </w:rPr>
      </w:pPr>
      <w:r>
        <w:rPr>
          <w:rFonts w:hint="eastAsia" w:hAnsi="宋体" w:eastAsia="宋体" w:cs="宋体"/>
          <w:b/>
          <w:bCs/>
          <w:color w:val="000000"/>
          <w:sz w:val="24"/>
          <w:szCs w:val="24"/>
          <w:highlight w:val="none"/>
        </w:rPr>
        <w:t xml:space="preserve">附件 </w:t>
      </w:r>
      <w:r>
        <w:rPr>
          <w:rFonts w:hint="eastAsia" w:hAnsi="宋体" w:eastAsia="宋体" w:cs="宋体"/>
          <w:b/>
          <w:bCs/>
          <w:color w:val="000000"/>
          <w:sz w:val="24"/>
          <w:szCs w:val="24"/>
        </w:rPr>
        <w:t>SRM非生产供应商注册操作手册</w:t>
      </w:r>
    </w:p>
    <w:p w14:paraId="053BD63F">
      <w:pPr>
        <w:adjustRightInd w:val="0"/>
        <w:snapToGrid w:val="0"/>
        <w:jc w:val="left"/>
        <w:rPr>
          <w:rFonts w:ascii="宋体" w:hAnsi="宋体" w:eastAsia="宋体" w:cs="宋体"/>
          <w:sz w:val="24"/>
          <w:szCs w:val="24"/>
        </w:rPr>
      </w:pPr>
    </w:p>
    <w:p w14:paraId="391ADFBC">
      <w:pPr>
        <w:adjustRightInd w:val="0"/>
        <w:snapToGrid w:val="0"/>
        <w:spacing w:line="360" w:lineRule="auto"/>
        <w:jc w:val="left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z w:val="24"/>
          <w:szCs w:val="24"/>
        </w:rPr>
        <w:t>浏览器中输入地址;</w:t>
      </w:r>
    </w:p>
    <w:p w14:paraId="71650608">
      <w:pPr>
        <w:adjustRightInd w:val="0"/>
        <w:snapToGrid w:val="0"/>
        <w:spacing w:line="360" w:lineRule="auto"/>
        <w:jc w:val="left"/>
        <w:rPr>
          <w:rFonts w:ascii="宋体" w:hAnsi="宋体" w:eastAsia="宋体" w:cs="宋体"/>
          <w:sz w:val="24"/>
          <w:szCs w:val="24"/>
        </w:rPr>
      </w:pPr>
      <w:r>
        <w:fldChar w:fldCharType="begin"/>
      </w:r>
      <w:r>
        <w:instrText xml:space="preserve"> HYPERLINK "http://ecaitong.sinotruk.com:8012/" \l "/login" \t "dlt" </w:instrText>
      </w:r>
      <w:r>
        <w:fldChar w:fldCharType="separate"/>
      </w:r>
      <w:r>
        <w:rPr>
          <w:rFonts w:ascii="宋体" w:hAnsi="宋体" w:eastAsia="宋体" w:cs="宋体"/>
          <w:sz w:val="24"/>
          <w:szCs w:val="24"/>
        </w:rPr>
        <w:t>http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s</w:t>
      </w:r>
      <w:r>
        <w:rPr>
          <w:rFonts w:ascii="宋体" w:hAnsi="宋体" w:eastAsia="宋体" w:cs="宋体"/>
          <w:sz w:val="24"/>
          <w:szCs w:val="24"/>
        </w:rPr>
        <w:t>://ecaitong.sinotruk.com:8012/#/login</w:t>
      </w:r>
      <w:r>
        <w:rPr>
          <w:rFonts w:ascii="宋体" w:hAnsi="宋体" w:eastAsia="宋体" w:cs="宋体"/>
          <w:sz w:val="24"/>
          <w:szCs w:val="24"/>
        </w:rPr>
        <w:fldChar w:fldCharType="end"/>
      </w:r>
    </w:p>
    <w:p w14:paraId="2C189A2E">
      <w:pPr>
        <w:adjustRightInd w:val="0"/>
        <w:snapToGrid w:val="0"/>
        <w:spacing w:line="360" w:lineRule="auto"/>
        <w:jc w:val="left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z w:val="24"/>
          <w:szCs w:val="24"/>
        </w:rPr>
        <w:t>1.点击立即注册</w:t>
      </w:r>
    </w:p>
    <w:p w14:paraId="1671563F">
      <w:pPr>
        <w:snapToGrid w:val="0"/>
        <w:spacing w:line="312" w:lineRule="auto"/>
      </w:pPr>
      <w:r>
        <w:drawing>
          <wp:inline distT="0" distB="0" distL="0" distR="0">
            <wp:extent cx="5760085" cy="2933065"/>
            <wp:effectExtent l="0" t="0" r="5715" b="635"/>
            <wp:docPr id="1026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6" name="picture" descr="descript"/>
                    <pic:cNvPicPr/>
                  </pic:nvPicPr>
                  <pic:blipFill>
                    <a:blip r:embed="rId19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29330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F092F83">
      <w:pPr>
        <w:spacing w:line="360" w:lineRule="auto"/>
        <w:rPr>
          <w:rFonts w:ascii="宋体" w:hAnsi="宋体" w:eastAsia="宋体" w:cs="宋体"/>
          <w:sz w:val="24"/>
          <w:szCs w:val="28"/>
        </w:rPr>
      </w:pPr>
      <w:r>
        <w:rPr>
          <w:rFonts w:hint="eastAsia" w:ascii="宋体" w:hAnsi="宋体" w:eastAsia="宋体" w:cs="宋体"/>
          <w:color w:val="000000"/>
          <w:sz w:val="24"/>
          <w:szCs w:val="28"/>
        </w:rPr>
        <w:t>2.</w:t>
      </w:r>
      <w:r>
        <w:rPr>
          <w:rFonts w:ascii="宋体" w:hAnsi="宋体" w:eastAsia="宋体" w:cs="宋体"/>
          <w:color w:val="000000"/>
          <w:sz w:val="24"/>
          <w:szCs w:val="28"/>
        </w:rPr>
        <w:t>填写手机号码（没有注册过的）</w:t>
      </w:r>
    </w:p>
    <w:p w14:paraId="664B60BE">
      <w:pPr>
        <w:snapToGrid w:val="0"/>
        <w:spacing w:line="312" w:lineRule="auto"/>
      </w:pPr>
      <w:r>
        <w:drawing>
          <wp:inline distT="0" distB="0" distL="0" distR="0">
            <wp:extent cx="5760085" cy="2766695"/>
            <wp:effectExtent l="0" t="0" r="5715" b="1905"/>
            <wp:docPr id="1027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7" name="picture" descr="descript"/>
                    <pic:cNvPicPr/>
                  </pic:nvPicPr>
                  <pic:blipFill>
                    <a:blip r:embed="rId20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27666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C3311B5">
      <w:pPr>
        <w:spacing w:line="360" w:lineRule="auto"/>
        <w:rPr>
          <w:rFonts w:ascii="宋体" w:hAnsi="宋体" w:eastAsia="宋体" w:cs="宋体"/>
          <w:sz w:val="24"/>
          <w:szCs w:val="28"/>
        </w:rPr>
      </w:pPr>
      <w:r>
        <w:rPr>
          <w:rFonts w:hint="eastAsia" w:ascii="宋体" w:hAnsi="宋体" w:eastAsia="宋体" w:cs="宋体"/>
          <w:color w:val="000000"/>
          <w:sz w:val="24"/>
          <w:szCs w:val="28"/>
        </w:rPr>
        <w:t>3.</w:t>
      </w:r>
      <w:r>
        <w:rPr>
          <w:rFonts w:ascii="宋体" w:hAnsi="宋体" w:eastAsia="宋体" w:cs="宋体"/>
          <w:color w:val="000000"/>
          <w:sz w:val="24"/>
          <w:szCs w:val="28"/>
        </w:rPr>
        <w:t>注册成功登录这个手机号码的账号进入系统，点击供应商注册</w:t>
      </w:r>
    </w:p>
    <w:p w14:paraId="13D6993F">
      <w:pPr>
        <w:snapToGrid w:val="0"/>
        <w:spacing w:line="312" w:lineRule="auto"/>
      </w:pPr>
      <w:r>
        <w:drawing>
          <wp:inline distT="0" distB="0" distL="0" distR="0">
            <wp:extent cx="5760085" cy="2869565"/>
            <wp:effectExtent l="0" t="0" r="5715" b="635"/>
            <wp:docPr id="1028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8" name="picture" descr="descript"/>
                    <pic:cNvPicPr/>
                  </pic:nvPicPr>
                  <pic:blipFill>
                    <a:blip r:embed="rId21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28695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D20E3A1">
      <w:pPr>
        <w:spacing w:line="360" w:lineRule="auto"/>
        <w:rPr>
          <w:rFonts w:ascii="宋体" w:hAnsi="宋体" w:eastAsia="宋体" w:cs="宋体"/>
          <w:sz w:val="24"/>
          <w:szCs w:val="28"/>
        </w:rPr>
      </w:pPr>
      <w:r>
        <w:rPr>
          <w:rFonts w:hint="eastAsia" w:ascii="宋体" w:hAnsi="宋体" w:eastAsia="宋体" w:cs="宋体"/>
          <w:color w:val="000000"/>
          <w:sz w:val="24"/>
          <w:szCs w:val="28"/>
        </w:rPr>
        <w:t>4.</w:t>
      </w:r>
      <w:r>
        <w:rPr>
          <w:rFonts w:ascii="宋体" w:hAnsi="宋体" w:eastAsia="宋体" w:cs="宋体"/>
          <w:color w:val="000000"/>
          <w:sz w:val="24"/>
          <w:szCs w:val="28"/>
        </w:rPr>
        <w:t>点击新增</w:t>
      </w:r>
    </w:p>
    <w:p w14:paraId="0B89FC17">
      <w:pPr>
        <w:snapToGrid w:val="0"/>
        <w:spacing w:line="312" w:lineRule="auto"/>
      </w:pPr>
      <w:r>
        <w:drawing>
          <wp:inline distT="0" distB="0" distL="0" distR="0">
            <wp:extent cx="5760085" cy="2853055"/>
            <wp:effectExtent l="0" t="0" r="5715" b="4445"/>
            <wp:docPr id="1029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9" name="picture" descr="descript"/>
                    <pic:cNvPicPr/>
                  </pic:nvPicPr>
                  <pic:blipFill>
                    <a:blip r:embed="rId22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28530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7346439">
      <w:pPr>
        <w:numPr>
          <w:ilvl w:val="0"/>
          <w:numId w:val="14"/>
        </w:numPr>
        <w:spacing w:line="360" w:lineRule="auto"/>
        <w:rPr>
          <w:rFonts w:ascii="宋体" w:hAnsi="宋体" w:eastAsia="宋体" w:cs="宋体"/>
          <w:color w:val="000000"/>
          <w:sz w:val="24"/>
          <w:szCs w:val="28"/>
        </w:rPr>
      </w:pPr>
      <w:r>
        <w:rPr>
          <w:rFonts w:ascii="宋体" w:hAnsi="宋体" w:eastAsia="宋体" w:cs="宋体"/>
          <w:color w:val="000000"/>
          <w:sz w:val="24"/>
          <w:szCs w:val="28"/>
        </w:rPr>
        <w:t>按要求填写所有信息，注意非生产类要填写合作单位，最后提交审批</w:t>
      </w:r>
    </w:p>
    <w:p w14:paraId="7F10E754">
      <w:pPr>
        <w:numPr>
          <w:ilvl w:val="0"/>
          <w:numId w:val="0"/>
        </w:numPr>
        <w:spacing w:line="360" w:lineRule="auto"/>
        <w:rPr>
          <w:rFonts w:hint="default" w:ascii="宋体" w:hAnsi="宋体" w:eastAsia="宋体" w:cs="宋体"/>
          <w:color w:val="000000"/>
          <w:sz w:val="24"/>
          <w:szCs w:val="28"/>
          <w:lang w:val="en-US" w:eastAsia="zh-CN"/>
        </w:rPr>
      </w:pPr>
      <w:r>
        <w:rPr>
          <w:rFonts w:hint="eastAsia" w:ascii="宋体" w:hAnsi="宋体" w:cs="宋体"/>
          <w:color w:val="000000"/>
          <w:sz w:val="24"/>
          <w:szCs w:val="28"/>
          <w:lang w:eastAsia="zh-CN"/>
        </w:rPr>
        <w:t>（</w:t>
      </w:r>
      <w:r>
        <w:rPr>
          <w:rFonts w:hint="eastAsia" w:ascii="宋体" w:hAnsi="宋体" w:cs="宋体"/>
          <w:color w:val="000000"/>
          <w:sz w:val="24"/>
          <w:szCs w:val="28"/>
          <w:lang w:val="en-US" w:eastAsia="zh-CN"/>
        </w:rPr>
        <w:t>非生产-直管-直管）</w:t>
      </w:r>
    </w:p>
    <w:p w14:paraId="344240B0">
      <w:pPr>
        <w:pStyle w:val="14"/>
        <w:numPr>
          <w:ilvl w:val="0"/>
          <w:numId w:val="0"/>
        </w:numPr>
      </w:pPr>
    </w:p>
    <w:p w14:paraId="589FEC2E">
      <w:pPr>
        <w:rPr>
          <w:rFonts w:ascii="宋体" w:hAnsi="宋体" w:eastAsia="宋体" w:cs="宋体"/>
          <w:color w:val="000000"/>
        </w:rPr>
      </w:pPr>
    </w:p>
    <w:p w14:paraId="1255D244">
      <w:r>
        <w:drawing>
          <wp:inline distT="0" distB="0" distL="0" distR="0">
            <wp:extent cx="5760085" cy="2809875"/>
            <wp:effectExtent l="0" t="0" r="5715" b="9525"/>
            <wp:docPr id="1030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0" name="picture" descr="descript"/>
                    <pic:cNvPicPr/>
                  </pic:nvPicPr>
                  <pic:blipFill>
                    <a:blip r:embed="rId23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2809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F803865">
      <w:pPr>
        <w:pStyle w:val="14"/>
      </w:pPr>
      <w:r>
        <w:drawing>
          <wp:inline distT="0" distB="0" distL="0" distR="0">
            <wp:extent cx="5760085" cy="2820035"/>
            <wp:effectExtent l="0" t="0" r="5715" b="12065"/>
            <wp:docPr id="1031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1" name="picture" descr="descript"/>
                    <pic:cNvPicPr/>
                  </pic:nvPicPr>
                  <pic:blipFill>
                    <a:blip r:embed="rId24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28200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B088E0A">
      <w:pPr>
        <w:pStyle w:val="14"/>
      </w:pPr>
    </w:p>
    <w:p w14:paraId="7AAAB53F">
      <w:pPr>
        <w:pStyle w:val="14"/>
      </w:pPr>
    </w:p>
    <w:p w14:paraId="1E4FAFDD">
      <w:pPr>
        <w:rPr>
          <w:rFonts w:ascii="宋体" w:hAnsi="宋体" w:eastAsia="宋体" w:cs="宋体"/>
          <w:b/>
          <w:bCs/>
          <w:color w:val="000000"/>
          <w:sz w:val="24"/>
          <w:szCs w:val="28"/>
          <w:highlight w:val="none"/>
        </w:rPr>
      </w:pPr>
      <w:r>
        <w:rPr>
          <w:rFonts w:hint="eastAsia" w:ascii="宋体" w:hAnsi="宋体" w:eastAsia="宋体" w:cs="宋体"/>
          <w:b/>
          <w:bCs/>
          <w:color w:val="000000"/>
          <w:sz w:val="24"/>
          <w:szCs w:val="28"/>
          <w:highlight w:val="none"/>
        </w:rPr>
        <w:t>注：</w:t>
      </w:r>
    </w:p>
    <w:p w14:paraId="721A68E1">
      <w:pPr>
        <w:rPr>
          <w:rFonts w:ascii="宋体" w:hAnsi="宋体" w:eastAsia="宋体" w:cs="宋体"/>
          <w:b/>
          <w:bCs/>
          <w:color w:val="000000"/>
          <w:sz w:val="24"/>
          <w:szCs w:val="28"/>
          <w:highlight w:val="none"/>
        </w:rPr>
      </w:pPr>
      <w:r>
        <w:rPr>
          <w:rFonts w:hint="eastAsia" w:ascii="宋体" w:hAnsi="宋体" w:eastAsia="宋体" w:cs="宋体"/>
          <w:b/>
          <w:bCs/>
          <w:color w:val="000000"/>
          <w:sz w:val="24"/>
          <w:szCs w:val="28"/>
          <w:highlight w:val="none"/>
        </w:rPr>
        <w:t>1.“项目名称”和“采购形式编号”见投标须知前附表1.1；</w:t>
      </w:r>
    </w:p>
    <w:p w14:paraId="7A367765">
      <w:pPr>
        <w:pStyle w:val="14"/>
        <w:rPr>
          <w:highlight w:val="none"/>
        </w:rPr>
      </w:pPr>
      <w:r>
        <w:rPr>
          <w:rFonts w:hint="eastAsia" w:hAnsi="宋体" w:eastAsia="宋体" w:cs="宋体"/>
          <w:b/>
          <w:bCs/>
          <w:color w:val="000000"/>
          <w:sz w:val="24"/>
          <w:szCs w:val="28"/>
          <w:highlight w:val="none"/>
        </w:rPr>
        <w:t>2.配套能力“供货类别”填“</w:t>
      </w:r>
      <w:r>
        <w:rPr>
          <w:rFonts w:hint="eastAsia" w:hAnsi="宋体" w:eastAsia="宋体" w:cs="宋体"/>
          <w:b/>
          <w:bCs/>
          <w:color w:val="000000"/>
          <w:sz w:val="24"/>
          <w:szCs w:val="28"/>
          <w:highlight w:val="yellow"/>
        </w:rPr>
        <w:t>直管单位非生产招标 / 服务 / 设备设施维保</w:t>
      </w:r>
      <w:r>
        <w:rPr>
          <w:rFonts w:hint="eastAsia" w:hAnsi="宋体" w:eastAsia="宋体" w:cs="宋体"/>
          <w:b/>
          <w:bCs/>
          <w:color w:val="000000"/>
          <w:sz w:val="24"/>
          <w:szCs w:val="28"/>
          <w:highlight w:val="none"/>
        </w:rPr>
        <w:t>”，业务主管部门选择“</w:t>
      </w:r>
      <w:r>
        <w:rPr>
          <w:rFonts w:hint="eastAsia" w:hAnsi="宋体" w:eastAsia="宋体" w:cs="宋体"/>
          <w:b/>
          <w:bCs/>
          <w:color w:val="000000"/>
          <w:sz w:val="24"/>
          <w:szCs w:val="28"/>
          <w:highlight w:val="yellow"/>
        </w:rPr>
        <w:t>制造工程部</w:t>
      </w:r>
      <w:r>
        <w:rPr>
          <w:rFonts w:hint="eastAsia" w:hAnsi="宋体" w:eastAsia="宋体" w:cs="宋体"/>
          <w:b/>
          <w:bCs/>
          <w:color w:val="000000"/>
          <w:sz w:val="24"/>
          <w:szCs w:val="28"/>
          <w:highlight w:val="none"/>
        </w:rPr>
        <w:t>”。</w:t>
      </w:r>
    </w:p>
    <w:p w14:paraId="6ED93D24">
      <w:pPr>
        <w:pStyle w:val="14"/>
        <w:sectPr>
          <w:headerReference r:id="rId14" w:type="first"/>
          <w:footerReference r:id="rId16" w:type="first"/>
          <w:headerReference r:id="rId13" w:type="default"/>
          <w:footerReference r:id="rId15" w:type="default"/>
          <w:pgSz w:w="11906" w:h="16838"/>
          <w:pgMar w:top="1588" w:right="1418" w:bottom="1134" w:left="1418" w:header="851" w:footer="992" w:gutter="0"/>
          <w:cols w:space="720" w:num="1"/>
          <w:titlePg/>
          <w:docGrid w:type="lines" w:linePitch="312" w:charSpace="0"/>
        </w:sectPr>
      </w:pPr>
    </w:p>
    <w:p w14:paraId="75321FE7">
      <w:pPr>
        <w:pStyle w:val="14"/>
        <w:outlineLvl w:val="2"/>
        <w:rPr>
          <w:rFonts w:hAnsi="宋体" w:eastAsia="宋体" w:cs="Times New Roman"/>
          <w:b/>
          <w:color w:val="000000"/>
          <w:sz w:val="24"/>
          <w:szCs w:val="24"/>
        </w:rPr>
      </w:pPr>
      <w:r>
        <w:rPr>
          <w:rFonts w:hint="eastAsia" w:hAnsi="宋体" w:eastAsia="宋体" w:cs="宋体"/>
          <w:b/>
          <w:bCs/>
          <w:color w:val="000000"/>
          <w:sz w:val="24"/>
          <w:szCs w:val="24"/>
        </w:rPr>
        <w:t>附件</w:t>
      </w:r>
      <w:r>
        <w:rPr>
          <w:rFonts w:hint="eastAsia" w:hAnsi="宋体" w:cs="宋体"/>
          <w:b/>
          <w:bCs/>
          <w:color w:val="000000"/>
          <w:sz w:val="24"/>
          <w:szCs w:val="24"/>
          <w:lang w:val="en-US" w:eastAsia="zh-CN"/>
        </w:rPr>
        <w:t>9</w:t>
      </w:r>
      <w:r>
        <w:rPr>
          <w:rFonts w:hint="eastAsia" w:hAnsi="宋体" w:eastAsia="宋体" w:cs="宋体"/>
          <w:b/>
          <w:bCs/>
          <w:color w:val="000000"/>
          <w:sz w:val="24"/>
          <w:szCs w:val="24"/>
        </w:rPr>
        <w:t xml:space="preserve"> </w:t>
      </w:r>
      <w:r>
        <w:rPr>
          <w:rFonts w:hint="eastAsia" w:hAnsi="宋体" w:eastAsia="宋体" w:cs="Times New Roman"/>
          <w:b/>
          <w:color w:val="000000"/>
          <w:sz w:val="24"/>
          <w:szCs w:val="24"/>
        </w:rPr>
        <w:t>SRM系统供应商用户手册</w:t>
      </w:r>
    </w:p>
    <w:p w14:paraId="42C7FA7F">
      <w:pPr>
        <w:spacing w:line="360" w:lineRule="auto"/>
        <w:rPr>
          <w:rFonts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color w:val="000000"/>
          <w:sz w:val="24"/>
          <w:szCs w:val="24"/>
        </w:rPr>
        <w:t>系统网址：</w:t>
      </w:r>
      <w:r>
        <w:fldChar w:fldCharType="begin"/>
      </w:r>
      <w:r>
        <w:instrText xml:space="preserve"> HYPERLINK "http://ecaitong.sinotruk.com:8012/" \t "dlt" </w:instrText>
      </w:r>
      <w:r>
        <w:fldChar w:fldCharType="separate"/>
      </w:r>
      <w:r>
        <w:rPr>
          <w:rStyle w:val="37"/>
          <w:rFonts w:hint="eastAsia" w:ascii="宋体" w:hAnsi="宋体" w:eastAsia="宋体" w:cs="宋体"/>
          <w:sz w:val="24"/>
          <w:szCs w:val="24"/>
        </w:rPr>
        <w:t>http</w:t>
      </w:r>
      <w:r>
        <w:rPr>
          <w:rStyle w:val="37"/>
          <w:rFonts w:hint="eastAsia" w:ascii="宋体" w:hAnsi="宋体" w:eastAsia="宋体" w:cs="宋体"/>
          <w:sz w:val="24"/>
          <w:szCs w:val="24"/>
          <w:lang w:val="en-US" w:eastAsia="zh-CN"/>
        </w:rPr>
        <w:t>s</w:t>
      </w:r>
      <w:r>
        <w:rPr>
          <w:rStyle w:val="37"/>
          <w:rFonts w:hint="eastAsia" w:ascii="宋体" w:hAnsi="宋体" w:eastAsia="宋体" w:cs="宋体"/>
          <w:sz w:val="24"/>
          <w:szCs w:val="24"/>
        </w:rPr>
        <w:t>://ecaitong.sinotruk.com:8012/</w:t>
      </w:r>
      <w:r>
        <w:rPr>
          <w:rStyle w:val="37"/>
          <w:rFonts w:hint="eastAsia" w:ascii="宋体" w:hAnsi="宋体" w:eastAsia="宋体" w:cs="宋体"/>
          <w:sz w:val="24"/>
          <w:szCs w:val="24"/>
        </w:rPr>
        <w:fldChar w:fldCharType="end"/>
      </w:r>
    </w:p>
    <w:p w14:paraId="530785C0">
      <w:pPr>
        <w:spacing w:line="360" w:lineRule="auto"/>
        <w:rPr>
          <w:rFonts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color w:val="000000"/>
          <w:sz w:val="24"/>
          <w:szCs w:val="24"/>
        </w:rPr>
        <w:t>用 户 名：gys+供应商代码</w:t>
      </w: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</w:rPr>
        <w:t>（</w:t>
      </w:r>
      <w:r>
        <w:rPr>
          <w:rFonts w:hint="eastAsia" w:ascii="宋体" w:hAnsi="宋体" w:eastAsia="宋体" w:cs="宋体"/>
          <w:color w:val="FF0000"/>
          <w:sz w:val="24"/>
          <w:szCs w:val="24"/>
          <w:highlight w:val="none"/>
        </w:rPr>
        <w:t>注意：注册完毕后，用户名不要用手机号登录</w:t>
      </w: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</w:rPr>
        <w:t>）</w:t>
      </w:r>
    </w:p>
    <w:p w14:paraId="6DCAB955">
      <w:pPr>
        <w:spacing w:line="360" w:lineRule="auto"/>
        <w:rPr>
          <w:rFonts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color w:val="000000"/>
          <w:sz w:val="24"/>
          <w:szCs w:val="24"/>
        </w:rPr>
        <w:t>初始密码：scm@2022</w:t>
      </w:r>
    </w:p>
    <w:p w14:paraId="25E144F2">
      <w:pPr>
        <w:spacing w:line="360" w:lineRule="auto"/>
        <w:rPr>
          <w:rFonts w:ascii="宋体" w:hAnsi="宋体" w:eastAsia="宋体" w:cs="宋体"/>
          <w:b/>
          <w:bCs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  <w:t>1.供应商应标</w:t>
      </w:r>
    </w:p>
    <w:p w14:paraId="25FB5006">
      <w:pPr>
        <w:spacing w:line="360" w:lineRule="auto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路径：招投标中心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非生产类招投标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供应商应标</w:t>
      </w:r>
    </w:p>
    <w:p w14:paraId="1156D1DB">
      <w:pPr>
        <w:spacing w:line="360" w:lineRule="auto"/>
        <w:rPr>
          <w:rFonts w:ascii="宋体" w:hAnsi="宋体" w:eastAsia="宋体" w:cs="宋体"/>
          <w:color w:val="000000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点击应标，上传文件之后点击提交。</w:t>
      </w:r>
    </w:p>
    <w:p w14:paraId="36E1500B">
      <w:r>
        <w:drawing>
          <wp:inline distT="0" distB="0" distL="0" distR="0">
            <wp:extent cx="5760085" cy="2269490"/>
            <wp:effectExtent l="0" t="0" r="5715" b="3810"/>
            <wp:docPr id="1032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2" name="picture" descr="descript"/>
                    <pic:cNvPicPr/>
                  </pic:nvPicPr>
                  <pic:blipFill>
                    <a:blip r:embed="rId25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22694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EA616EE"/>
    <w:p w14:paraId="34921A37">
      <w:pPr>
        <w:spacing w:line="360" w:lineRule="auto"/>
        <w:rPr>
          <w:rFonts w:ascii="宋体" w:hAnsi="宋体" w:eastAsia="宋体" w:cs="宋体"/>
          <w:b/>
          <w:bCs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  <w:t>2.供应商投标</w:t>
      </w:r>
    </w:p>
    <w:p w14:paraId="178807BA">
      <w:pPr>
        <w:spacing w:line="360" w:lineRule="auto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路径：招投标中心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非生产类招投标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供应商投标</w:t>
      </w:r>
    </w:p>
    <w:p w14:paraId="1DC9D0B5">
      <w:pPr>
        <w:rPr>
          <w:rFonts w:ascii="宋体" w:hAnsi="宋体" w:eastAsia="宋体" w:cs="宋体"/>
          <w:color w:val="000000"/>
        </w:rPr>
      </w:pPr>
      <w:r>
        <w:rPr>
          <w:rFonts w:ascii="宋体" w:hAnsi="宋体" w:eastAsia="宋体" w:cs="宋体"/>
          <w:color w:val="000000"/>
        </w:rPr>
        <w:drawing>
          <wp:inline distT="0" distB="0" distL="0" distR="0">
            <wp:extent cx="5760085" cy="2125345"/>
            <wp:effectExtent l="0" t="0" r="5715" b="8255"/>
            <wp:docPr id="1033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3" name="picture" descr="descript"/>
                    <pic:cNvPicPr/>
                  </pic:nvPicPr>
                  <pic:blipFill>
                    <a:blip r:embed="rId26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21253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7165F46">
      <w:pPr>
        <w:spacing w:line="360" w:lineRule="auto"/>
        <w:rPr>
          <w:rFonts w:ascii="宋体" w:hAnsi="宋体" w:eastAsia="宋体" w:cs="宋体"/>
          <w:color w:val="000000"/>
          <w:sz w:val="24"/>
          <w:szCs w:val="28"/>
        </w:rPr>
      </w:pPr>
      <w:r>
        <w:rPr>
          <w:rFonts w:ascii="宋体" w:hAnsi="宋体" w:eastAsia="宋体" w:cs="宋体"/>
          <w:color w:val="000000"/>
          <w:sz w:val="24"/>
          <w:szCs w:val="28"/>
        </w:rPr>
        <w:t>点击投标按钮，进入详情页，输入投标报价并上传相应的附件。</w:t>
      </w:r>
    </w:p>
    <w:p w14:paraId="027B20F0">
      <w:pPr>
        <w:pStyle w:val="14"/>
        <w:rPr>
          <w:rFonts w:hint="eastAsia" w:eastAsia="宋体"/>
          <w:lang w:eastAsia="zh-CN"/>
        </w:rPr>
      </w:pPr>
      <w:r>
        <w:rPr>
          <w:rFonts w:hint="eastAsia" w:hAnsi="宋体" w:eastAsia="宋体" w:cs="宋体"/>
          <w:b/>
          <w:bCs/>
          <w:color w:val="000000"/>
          <w:sz w:val="24"/>
          <w:szCs w:val="28"/>
          <w:highlight w:val="yellow"/>
        </w:rPr>
        <w:t>注意：系统内的投标报价单位为“万元”，如开标现场发现填错报价，即直接淘汰</w:t>
      </w:r>
      <w:r>
        <w:rPr>
          <w:rFonts w:hint="eastAsia" w:hAnsi="宋体" w:eastAsia="宋体" w:cs="宋体"/>
          <w:b/>
          <w:bCs/>
          <w:color w:val="000000"/>
          <w:sz w:val="24"/>
          <w:szCs w:val="28"/>
          <w:highlight w:val="yellow"/>
          <w:lang w:eastAsia="zh-CN"/>
        </w:rPr>
        <w:t>。</w:t>
      </w:r>
    </w:p>
    <w:p w14:paraId="59566CEC">
      <w:pPr>
        <w:ind w:left="425" w:hanging="425"/>
        <w:outlineLvl w:val="9"/>
        <w:rPr>
          <w:rFonts w:eastAsia="Arial" w:cs="Arial"/>
          <w:color w:val="000000"/>
        </w:rPr>
      </w:pPr>
      <w:r>
        <w:rPr>
          <w:rFonts w:eastAsia="Arial" w:cs="Arial"/>
          <w:color w:val="000000"/>
        </w:rPr>
        <w:drawing>
          <wp:inline distT="0" distB="0" distL="0" distR="0">
            <wp:extent cx="5490210" cy="2668905"/>
            <wp:effectExtent l="0" t="0" r="8890" b="10795"/>
            <wp:docPr id="1034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4" name="picture" descr="descript"/>
                    <pic:cNvPicPr/>
                  </pic:nvPicPr>
                  <pic:blipFill>
                    <a:blip r:embed="rId27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490210" cy="26689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1A0E87D">
      <w:pPr>
        <w:spacing w:line="360" w:lineRule="auto"/>
        <w:rPr>
          <w:rFonts w:ascii="宋体" w:hAnsi="宋体" w:eastAsia="宋体" w:cs="宋体"/>
          <w:b/>
          <w:bCs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  <w:t>3.供应商技术标澄清函</w:t>
      </w:r>
    </w:p>
    <w:p w14:paraId="62F2D7E3">
      <w:pPr>
        <w:spacing w:line="360" w:lineRule="auto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路径：招投标中心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非生产类招投标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供应商技术标澄清函</w:t>
      </w:r>
    </w:p>
    <w:p w14:paraId="58E5F685">
      <w:pPr>
        <w:spacing w:line="360" w:lineRule="auto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点击编辑按钮进入系统，上传技术标澄清函。</w:t>
      </w:r>
    </w:p>
    <w:p w14:paraId="5D4411EA">
      <w:pPr>
        <w:spacing w:line="360" w:lineRule="auto"/>
        <w:rPr>
          <w:rFonts w:ascii="Arial" w:hAnsi="Arial" w:eastAsia="Arial" w:cs="Arial"/>
          <w:color w:val="000000"/>
          <w:sz w:val="28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开标之后所有投标的供应商都可编辑提交，技术标入围之后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 xml:space="preserve"> </w:t>
      </w:r>
      <w:r>
        <w:rPr>
          <w:rFonts w:ascii="宋体" w:hAnsi="宋体" w:eastAsia="宋体" w:cs="宋体"/>
          <w:color w:val="000000"/>
          <w:sz w:val="24"/>
          <w:szCs w:val="24"/>
        </w:rPr>
        <w:t>都不可编辑</w:t>
      </w:r>
      <w:r>
        <w:rPr>
          <w:rFonts w:ascii="Arial" w:hAnsi="Arial" w:eastAsia="Arial" w:cs="Arial"/>
          <w:color w:val="000000"/>
          <w:sz w:val="28"/>
        </w:rPr>
        <w:drawing>
          <wp:inline distT="0" distB="0" distL="0" distR="0">
            <wp:extent cx="5490210" cy="1991995"/>
            <wp:effectExtent l="0" t="0" r="8890" b="1905"/>
            <wp:docPr id="1035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5" name="picture" descr="descript"/>
                    <pic:cNvPicPr/>
                  </pic:nvPicPr>
                  <pic:blipFill>
                    <a:blip r:embed="rId28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490210" cy="19926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E86920D">
      <w:pPr>
        <w:spacing w:line="360" w:lineRule="auto"/>
        <w:rPr>
          <w:rFonts w:ascii="宋体" w:hAnsi="宋体" w:eastAsia="宋体" w:cs="宋体"/>
          <w:b/>
          <w:bCs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  <w:t>4.供应商报价</w:t>
      </w:r>
    </w:p>
    <w:p w14:paraId="09613E69">
      <w:pPr>
        <w:spacing w:line="360" w:lineRule="auto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路径：招投标中心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非生产类招投标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供应商报价</w:t>
      </w:r>
    </w:p>
    <w:p w14:paraId="40F3E93D">
      <w:pPr>
        <w:spacing w:line="360" w:lineRule="auto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点击报价按钮进入报价详情界面，请在此轮报价起止时间内报价，否则无法报价。</w:t>
      </w:r>
    </w:p>
    <w:p w14:paraId="33E2BA08">
      <w:pPr>
        <w:spacing w:line="360" w:lineRule="auto"/>
        <w:rPr>
          <w:rFonts w:ascii="宋体" w:hAnsi="宋体" w:eastAsia="宋体" w:cs="宋体"/>
          <w:b/>
          <w:bCs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  <w:t>5.供应商澄清报价</w:t>
      </w:r>
    </w:p>
    <w:p w14:paraId="137827AE">
      <w:pPr>
        <w:spacing w:line="360" w:lineRule="auto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路径：招投标中心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非生产类招投标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供应商澄清报价</w:t>
      </w:r>
    </w:p>
    <w:p w14:paraId="544B0C42">
      <w:pPr>
        <w:spacing w:line="360" w:lineRule="auto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招标发起人接收建议价的同时会给供应商发送澄清报价，供应商在此界面进行澄清报价，点击编辑按钮进入澄清报价详细界面，输入价格并上传澄清函，之后点击提交。</w:t>
      </w:r>
    </w:p>
    <w:p w14:paraId="6CD8DECA">
      <w:pPr>
        <w:ind w:left="425" w:hanging="425"/>
        <w:outlineLvl w:val="9"/>
        <w:rPr>
          <w:rFonts w:eastAsia="Arial" w:cs="Arial"/>
          <w:color w:val="000000"/>
        </w:rPr>
      </w:pPr>
      <w:r>
        <w:rPr>
          <w:rFonts w:eastAsia="Arial" w:cs="Arial"/>
          <w:color w:val="000000"/>
        </w:rPr>
        <w:drawing>
          <wp:inline distT="0" distB="0" distL="0" distR="0">
            <wp:extent cx="5490210" cy="2544445"/>
            <wp:effectExtent l="0" t="0" r="8890" b="8255"/>
            <wp:docPr id="1036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6" name="picture" descr="descript"/>
                    <pic:cNvPicPr/>
                  </pic:nvPicPr>
                  <pic:blipFill>
                    <a:blip r:embed="rId29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490210" cy="25444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FC94DB8">
      <w:pPr>
        <w:spacing w:line="360" w:lineRule="auto"/>
        <w:rPr>
          <w:rFonts w:ascii="宋体" w:hAnsi="宋体" w:eastAsia="宋体" w:cs="宋体"/>
          <w:b/>
          <w:bCs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  <w:t>6.供应商查看中标通知</w:t>
      </w:r>
    </w:p>
    <w:p w14:paraId="1247BF3A">
      <w:pPr>
        <w:spacing w:line="360" w:lineRule="auto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路径：招投标中心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非生产类招投标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中标项目</w:t>
      </w:r>
    </w:p>
    <w:p w14:paraId="3626DFEA">
      <w:pPr>
        <w:spacing w:line="360" w:lineRule="auto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点击查看进入查看中标项目详情</w:t>
      </w:r>
    </w:p>
    <w:p w14:paraId="3203EB1C">
      <w:r>
        <w:drawing>
          <wp:inline distT="0" distB="0" distL="0" distR="0">
            <wp:extent cx="5760085" cy="1956435"/>
            <wp:effectExtent l="0" t="0" r="5715" b="12065"/>
            <wp:docPr id="1037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7" name="picture" descr="descript"/>
                    <pic:cNvPicPr/>
                  </pic:nvPicPr>
                  <pic:blipFill>
                    <a:blip r:embed="rId30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19564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BA320C9">
      <w:pPr>
        <w:pStyle w:val="14"/>
        <w:rPr>
          <w:rFonts w:hAnsi="宋体" w:eastAsia="宋体" w:cs="Times New Roman"/>
          <w:b/>
          <w:color w:val="000000"/>
          <w:sz w:val="24"/>
          <w:szCs w:val="24"/>
        </w:rPr>
      </w:pPr>
    </w:p>
    <w:p w14:paraId="380218D1">
      <w:pPr>
        <w:pStyle w:val="14"/>
        <w:rPr>
          <w:rFonts w:hAnsi="宋体" w:eastAsia="宋体" w:cs="Times New Roman"/>
          <w:b/>
          <w:color w:val="000000"/>
          <w:sz w:val="24"/>
          <w:szCs w:val="24"/>
        </w:rPr>
      </w:pPr>
    </w:p>
    <w:p w14:paraId="66308F9E">
      <w:pPr>
        <w:pStyle w:val="76"/>
        <w:rPr>
          <w:rFonts w:hint="default" w:hAnsi="宋体"/>
          <w:sz w:val="24"/>
          <w:lang w:val="en-US"/>
        </w:rPr>
      </w:pPr>
    </w:p>
    <w:sectPr>
      <w:pgSz w:w="11906" w:h="16838"/>
      <w:pgMar w:top="1588" w:right="1418" w:bottom="1134" w:left="1418" w:header="851" w:footer="992" w:gutter="0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Verdana">
    <w:panose1 w:val="020B0604030504040204"/>
    <w:charset w:val="00"/>
    <w:family w:val="swiss"/>
    <w:pitch w:val="default"/>
    <w:sig w:usb0="A00006FF" w:usb1="4000205B" w:usb2="00000010" w:usb3="00000000" w:csb0="2000019F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Microsoft YaHei UI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Wingdings 2">
    <w:altName w:val="Wingdings"/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Kingsoft U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698291327"/>
    </w:sdtPr>
    <w:sdtContent>
      <w:p w14:paraId="10E4B243">
        <w:pPr>
          <w:pStyle w:val="18"/>
          <w:jc w:val="center"/>
          <w:rPr>
            <w:sz w:val="21"/>
            <w:szCs w:val="20"/>
          </w:rPr>
        </w:pPr>
        <w:r>
          <w:rPr>
            <w:rFonts w:hint="eastAsia"/>
            <w:lang w:val="zh-CN"/>
          </w:rPr>
          <w:t>第</w:t>
        </w:r>
        <w:r>
          <w:rPr>
            <w:lang w:val="zh-CN"/>
          </w:rPr>
          <w:fldChar w:fldCharType="begin"/>
        </w:r>
        <w:r>
          <w:rPr>
            <w:lang w:val="zh-CN"/>
          </w:rPr>
          <w:instrText xml:space="preserve">PAGE</w:instrText>
        </w:r>
        <w:r>
          <w:rPr>
            <w:lang w:val="zh-CN"/>
          </w:rPr>
          <w:fldChar w:fldCharType="separate"/>
        </w:r>
        <w:r>
          <w:rPr>
            <w:lang w:val="zh-CN"/>
          </w:rPr>
          <w:t>- 18 -</w:t>
        </w:r>
        <w:r>
          <w:rPr>
            <w:lang w:val="zh-CN"/>
          </w:rPr>
          <w:fldChar w:fldCharType="end"/>
        </w:r>
        <w:r>
          <w:rPr>
            <w:rFonts w:hint="eastAsia"/>
            <w:lang w:val="zh-CN"/>
          </w:rPr>
          <w:t>页，共</w:t>
        </w:r>
        <w:r>
          <w:rPr>
            <w:lang w:val="zh-CN"/>
          </w:rPr>
          <w:fldChar w:fldCharType="begin"/>
        </w:r>
        <w:r>
          <w:rPr>
            <w:lang w:val="zh-CN"/>
          </w:rPr>
          <w:instrText xml:space="preserve">NUMPAGES</w:instrText>
        </w:r>
        <w:r>
          <w:rPr>
            <w:lang w:val="zh-CN"/>
          </w:rPr>
          <w:fldChar w:fldCharType="separate"/>
        </w:r>
        <w:r>
          <w:rPr>
            <w:lang w:val="zh-CN"/>
          </w:rPr>
          <w:t>32</w:t>
        </w:r>
        <w:r>
          <w:rPr>
            <w:lang w:val="zh-CN"/>
          </w:rPr>
          <w:fldChar w:fldCharType="end"/>
        </w:r>
        <w:r>
          <w:rPr>
            <w:rFonts w:hint="eastAsia"/>
            <w:lang w:val="zh-CN"/>
          </w:rPr>
          <w:t>页</w:t>
        </w:r>
      </w:p>
    </w:sdtContent>
  </w:sdt>
</w:ftr>
</file>

<file path=word/footer1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348649D">
    <w:pPr>
      <w:pStyle w:val="18"/>
      <w:jc w:val="center"/>
    </w:pPr>
    <w:r>
      <mc:AlternateContent>
        <mc:Choice Requires="wps">
          <w:drawing>
            <wp:anchor distT="0" distB="0" distL="0" distR="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189" name="文本框 1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ln>
                        <a:noFill/>
                      </a:ln>
                    </wps:spPr>
                    <wps:txbx>
                      <w:txbxContent>
                        <w:p w14:paraId="1302BC99">
                          <w:pPr>
                            <w:pStyle w:val="18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文本框 117" o:spid="_x0000_s1026" o:spt="1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1302BC99">
                    <w:pPr>
                      <w:pStyle w:val="18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A03BF48">
    <w:pPr>
      <w:pStyle w:val="18"/>
      <w:jc w:val="cen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B9AE670">
    <w:pPr>
      <w:pStyle w:val="18"/>
    </w:pPr>
    <w:r>
      <mc:AlternateContent>
        <mc:Choice Requires="wps">
          <w:drawing>
            <wp:anchor distT="0" distB="0" distL="0" distR="0" simplePos="0" relativeHeight="251661312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172" name="文本框 10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ln>
                        <a:noFill/>
                      </a:ln>
                    </wps:spPr>
                    <wps:txbx>
                      <w:txbxContent>
                        <w:p w14:paraId="77EC07BB">
                          <w:pPr>
                            <w:pStyle w:val="18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文本框 100" o:spid="_x0000_s1026" o:spt="1" style="position:absolute;left:0pt;margin-top:0pt;height:144pt;width:144pt;mso-position-horizontal:center;mso-position-horizontal-relative:margin;mso-wrap-style:none;z-index:251661312;mso-width-relative:page;mso-height-relative:page;" filled="f" stroked="f" coordsize="21600,21600" o:gfxdata="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77EC07BB">
                    <w:pPr>
                      <w:pStyle w:val="18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F46EDD5">
    <w:pPr>
      <w:pStyle w:val="18"/>
      <w:jc w:val="center"/>
    </w:pPr>
    <w:r>
      <mc:AlternateContent>
        <mc:Choice Requires="wps">
          <w:drawing>
            <wp:anchor distT="0" distB="0" distL="0" distR="0" simplePos="0" relativeHeight="251661312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173" name="文本框 10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ln>
                        <a:noFill/>
                      </a:ln>
                    </wps:spPr>
                    <wps:txbx>
                      <w:txbxContent>
                        <w:p w14:paraId="214137EB">
                          <w:pPr>
                            <w:pStyle w:val="18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文本框 101" o:spid="_x0000_s1026" o:spt="1" style="position:absolute;left:0pt;margin-top:0pt;height:144pt;width:144pt;mso-position-horizontal:center;mso-position-horizontal-relative:margin;mso-wrap-style:none;z-index:251661312;mso-width-relative:page;mso-height-relative:page;" filled="f" stroked="f" coordsize="21600,21600" o:gfxdata="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214137EB">
                    <w:pPr>
                      <w:pStyle w:val="18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3E84C72">
    <w:pPr>
      <w:pStyle w:val="18"/>
    </w:pPr>
    <w:r>
      <mc:AlternateContent>
        <mc:Choice Requires="wps">
          <w:drawing>
            <wp:anchor distT="0" distB="0" distL="0" distR="0" simplePos="0" relativeHeight="251661312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174" name="文本框 10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ln>
                        <a:noFill/>
                      </a:ln>
                    </wps:spPr>
                    <wps:txbx>
                      <w:txbxContent>
                        <w:p w14:paraId="0F383292">
                          <w:pPr>
                            <w:pStyle w:val="18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文本框 102" o:spid="_x0000_s1026" o:spt="1" style="position:absolute;left:0pt;margin-top:0pt;height:144pt;width:144pt;mso-position-horizontal:center;mso-position-horizontal-relative:margin;mso-wrap-style:none;z-index:251661312;mso-width-relative:page;mso-height-relative:page;" filled="f" stroked="f" coordsize="21600,21600" o:gfxdata="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0F383292">
                    <w:pPr>
                      <w:pStyle w:val="18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B94BB72">
    <w:pPr>
      <w:pStyle w:val="18"/>
      <w:jc w:val="center"/>
    </w:pPr>
    <w:r>
      <mc:AlternateContent>
        <mc:Choice Requires="wps">
          <w:drawing>
            <wp:anchor distT="0" distB="0" distL="0" distR="0" simplePos="0" relativeHeight="251661312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175" name="文本框 10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ln>
                        <a:noFill/>
                      </a:ln>
                    </wps:spPr>
                    <wps:txbx>
                      <w:txbxContent>
                        <w:p w14:paraId="42C7F0CB">
                          <w:pPr>
                            <w:pStyle w:val="18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文本框 103" o:spid="_x0000_s1026" o:spt="1" style="position:absolute;left:0pt;margin-top:0pt;height:144pt;width:144pt;mso-position-horizontal:center;mso-position-horizontal-relative:margin;mso-wrap-style:none;z-index:251661312;mso-width-relative:page;mso-height-relative:page;" filled="f" stroked="f" coordsize="21600,21600" o:gfxdata="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42C7F0CB">
                    <w:pPr>
                      <w:pStyle w:val="18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469E3F8">
    <w:pPr>
      <w:pStyle w:val="18"/>
    </w:pPr>
    <w:r>
      <mc:AlternateContent>
        <mc:Choice Requires="wps">
          <w:drawing>
            <wp:anchor distT="0" distB="0" distL="0" distR="0" simplePos="0" relativeHeight="251661312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180" name="文本框 10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ln>
                        <a:noFill/>
                      </a:ln>
                    </wps:spPr>
                    <wps:txbx>
                      <w:txbxContent>
                        <w:p w14:paraId="02BE8BDC">
                          <w:pPr>
                            <w:pStyle w:val="18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文本框 108" o:spid="_x0000_s1026" o:spt="1" style="position:absolute;left:0pt;margin-top:0pt;height:144pt;width:144pt;mso-position-horizontal:center;mso-position-horizontal-relative:margin;mso-wrap-style:none;z-index:251661312;mso-width-relative:page;mso-height-relative:page;" filled="f" stroked="f" coordsize="21600,21600" o:gfxdata="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02BE8BDC">
                    <w:pPr>
                      <w:pStyle w:val="18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footer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DD2A287">
    <w:pPr>
      <w:pStyle w:val="18"/>
      <w:jc w:val="center"/>
    </w:pPr>
    <w:r>
      <mc:AlternateContent>
        <mc:Choice Requires="wps">
          <w:drawing>
            <wp:anchor distT="0" distB="0" distL="0" distR="0" simplePos="0" relativeHeight="251661312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181" name="文本框 10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ln>
                        <a:noFill/>
                      </a:ln>
                    </wps:spPr>
                    <wps:txbx>
                      <w:txbxContent>
                        <w:p w14:paraId="53B249BF">
                          <w:pPr>
                            <w:pStyle w:val="18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文本框 109" o:spid="_x0000_s1026" o:spt="1" style="position:absolute;left:0pt;margin-top:0pt;height:144pt;width:144pt;mso-position-horizontal:center;mso-position-horizontal-relative:margin;mso-wrap-style:none;z-index:251661312;mso-width-relative:page;mso-height-relative:page;" filled="f" stroked="f" coordsize="21600,21600" o:gfxdata="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53B249BF">
                    <w:pPr>
                      <w:pStyle w:val="18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footer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FAC3543">
    <w:pPr>
      <w:spacing w:line="194" w:lineRule="auto"/>
      <w:rPr>
        <w:rFonts w:ascii="等线" w:hAnsi="等线" w:eastAsia="等线" w:cs="等线"/>
        <w:sz w:val="17"/>
        <w:szCs w:val="17"/>
      </w:rPr>
    </w:pPr>
    <w:r>
      <w:rPr>
        <w:sz w:val="17"/>
      </w:rPr>
      <mc:AlternateContent>
        <mc:Choice Requires="wps">
          <w:drawing>
            <wp:anchor distT="0" distB="0" distL="0" distR="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188" name="文本框 11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ln>
                        <a:noFill/>
                      </a:ln>
                    </wps:spPr>
                    <wps:txbx>
                      <w:txbxContent>
                        <w:p w14:paraId="20D378E2">
                          <w:pPr>
                            <w:pStyle w:val="18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文本框 116" o:spid="_x0000_s1026" o:spt="1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20D378E2">
                    <w:pPr>
                      <w:pStyle w:val="18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A8A41F0">
    <w:pPr>
      <w:pStyle w:val="19"/>
      <w:ind w:firstLine="360"/>
      <w:jc w:val="right"/>
    </w:pPr>
    <w:r>
      <w:rPr>
        <w:rFonts w:hint="eastAsia"/>
      </w:rPr>
      <w:t>中国重型汽车集团*</w:t>
    </w:r>
    <w:r>
      <w:t>*****</w:t>
    </w:r>
    <w:r>
      <w:rPr>
        <w:rFonts w:hint="eastAsia"/>
      </w:rPr>
      <w:t>采购项目招标书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C2F124D">
    <w:pPr>
      <w:pStyle w:val="19"/>
      <w:pBdr>
        <w:bottom w:val="none" w:color="auto" w:sz="0" w:space="1"/>
      </w:pBd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A410578">
    <w:pPr>
      <w:pStyle w:val="19"/>
    </w:pPr>
  </w:p>
  <w:p w14:paraId="3AC74D7F">
    <w:pPr>
      <w:pStyle w:val="19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BFABCCA">
    <w:pPr>
      <w:pStyle w:val="19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3852671"/>
    <w:multiLevelType w:val="singleLevel"/>
    <w:tmpl w:val="93852671"/>
    <w:lvl w:ilvl="0" w:tentative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</w:abstractNum>
  <w:abstractNum w:abstractNumId="1">
    <w:nsid w:val="B12C4597"/>
    <w:multiLevelType w:val="singleLevel"/>
    <w:tmpl w:val="B12C4597"/>
    <w:lvl w:ilvl="0" w:tentative="0">
      <w:start w:val="1"/>
      <w:numFmt w:val="decimal"/>
      <w:lvlText w:val="%1."/>
      <w:lvlJc w:val="left"/>
      <w:pPr>
        <w:ind w:left="425" w:hanging="425"/>
      </w:pPr>
      <w:rPr>
        <w:rFonts w:hint="default"/>
        <w:highlight w:val="none"/>
      </w:rPr>
    </w:lvl>
  </w:abstractNum>
  <w:abstractNum w:abstractNumId="2">
    <w:nsid w:val="BD4C6742"/>
    <w:multiLevelType w:val="singleLevel"/>
    <w:tmpl w:val="BD4C6742"/>
    <w:lvl w:ilvl="0" w:tentative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</w:abstractNum>
  <w:abstractNum w:abstractNumId="3">
    <w:nsid w:val="00000003"/>
    <w:multiLevelType w:val="singleLevel"/>
    <w:tmpl w:val="00000003"/>
    <w:lvl w:ilvl="0" w:tentative="0">
      <w:start w:val="5"/>
      <w:numFmt w:val="decimal"/>
      <w:lvlText w:val="%1."/>
      <w:lvlJc w:val="left"/>
      <w:pPr>
        <w:tabs>
          <w:tab w:val="left" w:pos="312"/>
        </w:tabs>
      </w:pPr>
    </w:lvl>
  </w:abstractNum>
  <w:abstractNum w:abstractNumId="4">
    <w:nsid w:val="06882CE3"/>
    <w:multiLevelType w:val="multilevel"/>
    <w:tmpl w:val="06882CE3"/>
    <w:lvl w:ilvl="0" w:tentative="0">
      <w:start w:val="1"/>
      <w:numFmt w:val="decimal"/>
      <w:pStyle w:val="75"/>
      <w:suff w:val="nothing"/>
      <w:lvlText w:val="（%1）"/>
      <w:lvlJc w:val="left"/>
      <w:pPr>
        <w:ind w:left="1270" w:hanging="42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position w:val="0"/>
        <w:u w:val="none"/>
        <w:vertAlign w:val="baseline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props3d w14:extrusionH="0" w14:contourW="0" w14:prstMaterial="none"/>
        <w14:scene3d>
          <w14:lightRig w14:rig="threePt" w14:dir="t">
            <w14:rot w14:lat="0" w14:lon="0" w14:rev="0"/>
          </w14:lightRig>
        </w14:scene3d>
        <w14:ligatures w14:val="none"/>
        <w14:numForm w14:val="default"/>
        <w14:numSpacing w14:val="default"/>
      </w:rPr>
    </w:lvl>
    <w:lvl w:ilvl="1" w:tentative="0">
      <w:start w:val="1"/>
      <w:numFmt w:val="lowerLetter"/>
      <w:lvlText w:val="%2)"/>
      <w:lvlJc w:val="left"/>
      <w:pPr>
        <w:ind w:left="1254" w:hanging="420"/>
      </w:pPr>
    </w:lvl>
    <w:lvl w:ilvl="2" w:tentative="0">
      <w:start w:val="1"/>
      <w:numFmt w:val="lowerRoman"/>
      <w:lvlText w:val="%3."/>
      <w:lvlJc w:val="right"/>
      <w:pPr>
        <w:ind w:left="1674" w:hanging="420"/>
      </w:pPr>
    </w:lvl>
    <w:lvl w:ilvl="3" w:tentative="0">
      <w:start w:val="1"/>
      <w:numFmt w:val="decimal"/>
      <w:lvlText w:val="%4."/>
      <w:lvlJc w:val="left"/>
      <w:pPr>
        <w:ind w:left="2094" w:hanging="420"/>
      </w:pPr>
    </w:lvl>
    <w:lvl w:ilvl="4" w:tentative="0">
      <w:start w:val="1"/>
      <w:numFmt w:val="lowerLetter"/>
      <w:lvlText w:val="%5)"/>
      <w:lvlJc w:val="left"/>
      <w:pPr>
        <w:ind w:left="2514" w:hanging="420"/>
      </w:pPr>
    </w:lvl>
    <w:lvl w:ilvl="5" w:tentative="0">
      <w:start w:val="1"/>
      <w:numFmt w:val="lowerRoman"/>
      <w:lvlText w:val="%6."/>
      <w:lvlJc w:val="right"/>
      <w:pPr>
        <w:ind w:left="2934" w:hanging="420"/>
      </w:pPr>
    </w:lvl>
    <w:lvl w:ilvl="6" w:tentative="0">
      <w:start w:val="1"/>
      <w:numFmt w:val="decimal"/>
      <w:lvlText w:val="%7."/>
      <w:lvlJc w:val="left"/>
      <w:pPr>
        <w:ind w:left="3354" w:hanging="420"/>
      </w:pPr>
    </w:lvl>
    <w:lvl w:ilvl="7" w:tentative="0">
      <w:start w:val="1"/>
      <w:numFmt w:val="lowerLetter"/>
      <w:lvlText w:val="%8)"/>
      <w:lvlJc w:val="left"/>
      <w:pPr>
        <w:ind w:left="3774" w:hanging="420"/>
      </w:pPr>
    </w:lvl>
    <w:lvl w:ilvl="8" w:tentative="0">
      <w:start w:val="1"/>
      <w:numFmt w:val="lowerRoman"/>
      <w:lvlText w:val="%9."/>
      <w:lvlJc w:val="right"/>
      <w:pPr>
        <w:ind w:left="4194" w:hanging="420"/>
      </w:pPr>
    </w:lvl>
  </w:abstractNum>
  <w:abstractNum w:abstractNumId="5">
    <w:nsid w:val="178D3D0E"/>
    <w:multiLevelType w:val="multilevel"/>
    <w:tmpl w:val="178D3D0E"/>
    <w:lvl w:ilvl="0" w:tentative="0">
      <w:start w:val="1"/>
      <w:numFmt w:val="bullet"/>
      <w:pStyle w:val="91"/>
      <w:lvlText w:val=""/>
      <w:lvlJc w:val="left"/>
      <w:pPr>
        <w:tabs>
          <w:tab w:val="left" w:pos="367"/>
        </w:tabs>
        <w:ind w:left="367" w:hanging="360"/>
      </w:pPr>
      <w:rPr>
        <w:rFonts w:hint="default" w:ascii="Symbol" w:hAnsi="Symbol"/>
      </w:rPr>
    </w:lvl>
    <w:lvl w:ilvl="1" w:tentative="0">
      <w:start w:val="1"/>
      <w:numFmt w:val="bullet"/>
      <w:lvlText w:val="o"/>
      <w:lvlJc w:val="left"/>
      <w:pPr>
        <w:tabs>
          <w:tab w:val="left" w:pos="1087"/>
        </w:tabs>
        <w:ind w:left="1087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tabs>
          <w:tab w:val="left" w:pos="1807"/>
        </w:tabs>
        <w:ind w:left="1807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tabs>
          <w:tab w:val="left" w:pos="2527"/>
        </w:tabs>
        <w:ind w:left="2527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tabs>
          <w:tab w:val="left" w:pos="3247"/>
        </w:tabs>
        <w:ind w:left="3247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tabs>
          <w:tab w:val="left" w:pos="3967"/>
        </w:tabs>
        <w:ind w:left="3967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tabs>
          <w:tab w:val="left" w:pos="4687"/>
        </w:tabs>
        <w:ind w:left="4687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tabs>
          <w:tab w:val="left" w:pos="5407"/>
        </w:tabs>
        <w:ind w:left="5407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tabs>
          <w:tab w:val="left" w:pos="6127"/>
        </w:tabs>
        <w:ind w:left="6127" w:hanging="360"/>
      </w:pPr>
      <w:rPr>
        <w:rFonts w:hint="default" w:ascii="Wingdings" w:hAnsi="Wingdings"/>
      </w:rPr>
    </w:lvl>
  </w:abstractNum>
  <w:abstractNum w:abstractNumId="6">
    <w:nsid w:val="1E7B065C"/>
    <w:multiLevelType w:val="multilevel"/>
    <w:tmpl w:val="1E7B065C"/>
    <w:lvl w:ilvl="0" w:tentative="0">
      <w:start w:val="1"/>
      <w:numFmt w:val="decimal"/>
      <w:pStyle w:val="96"/>
      <w:lvlText w:val="%1)"/>
      <w:lvlJc w:val="left"/>
      <w:pPr>
        <w:ind w:left="1695" w:hanging="420"/>
      </w:pPr>
    </w:lvl>
    <w:lvl w:ilvl="1" w:tentative="0">
      <w:start w:val="1"/>
      <w:numFmt w:val="lowerLetter"/>
      <w:lvlText w:val="%2)"/>
      <w:lvlJc w:val="left"/>
      <w:pPr>
        <w:ind w:left="2115" w:hanging="420"/>
      </w:pPr>
    </w:lvl>
    <w:lvl w:ilvl="2" w:tentative="0">
      <w:start w:val="1"/>
      <w:numFmt w:val="lowerRoman"/>
      <w:lvlText w:val="%3."/>
      <w:lvlJc w:val="right"/>
      <w:pPr>
        <w:ind w:left="2535" w:hanging="420"/>
      </w:pPr>
    </w:lvl>
    <w:lvl w:ilvl="3" w:tentative="0">
      <w:start w:val="1"/>
      <w:numFmt w:val="decimal"/>
      <w:lvlText w:val="%4."/>
      <w:lvlJc w:val="left"/>
      <w:pPr>
        <w:ind w:left="2955" w:hanging="420"/>
      </w:pPr>
    </w:lvl>
    <w:lvl w:ilvl="4" w:tentative="0">
      <w:start w:val="1"/>
      <w:numFmt w:val="lowerLetter"/>
      <w:lvlText w:val="%5)"/>
      <w:lvlJc w:val="left"/>
      <w:pPr>
        <w:ind w:left="3375" w:hanging="420"/>
      </w:pPr>
    </w:lvl>
    <w:lvl w:ilvl="5" w:tentative="0">
      <w:start w:val="1"/>
      <w:numFmt w:val="lowerRoman"/>
      <w:lvlText w:val="%6."/>
      <w:lvlJc w:val="right"/>
      <w:pPr>
        <w:ind w:left="3795" w:hanging="420"/>
      </w:pPr>
    </w:lvl>
    <w:lvl w:ilvl="6" w:tentative="0">
      <w:start w:val="1"/>
      <w:numFmt w:val="decimal"/>
      <w:lvlText w:val="%7."/>
      <w:lvlJc w:val="left"/>
      <w:pPr>
        <w:ind w:left="4215" w:hanging="420"/>
      </w:pPr>
    </w:lvl>
    <w:lvl w:ilvl="7" w:tentative="0">
      <w:start w:val="1"/>
      <w:numFmt w:val="lowerLetter"/>
      <w:lvlText w:val="%8)"/>
      <w:lvlJc w:val="left"/>
      <w:pPr>
        <w:ind w:left="4635" w:hanging="420"/>
      </w:pPr>
    </w:lvl>
    <w:lvl w:ilvl="8" w:tentative="0">
      <w:start w:val="1"/>
      <w:numFmt w:val="lowerRoman"/>
      <w:lvlText w:val="%9."/>
      <w:lvlJc w:val="right"/>
      <w:pPr>
        <w:ind w:left="5055" w:hanging="420"/>
      </w:pPr>
    </w:lvl>
  </w:abstractNum>
  <w:abstractNum w:abstractNumId="7">
    <w:nsid w:val="3CF6EF77"/>
    <w:multiLevelType w:val="singleLevel"/>
    <w:tmpl w:val="3CF6EF77"/>
    <w:lvl w:ilvl="0" w:tentative="0">
      <w:start w:val="1"/>
      <w:numFmt w:val="decimal"/>
      <w:lvlText w:val="%1."/>
      <w:lvlJc w:val="left"/>
      <w:pPr>
        <w:ind w:left="425" w:hanging="425"/>
      </w:pPr>
      <w:rPr>
        <w:rFonts w:hint="default"/>
        <w:highlight w:val="none"/>
      </w:rPr>
    </w:lvl>
  </w:abstractNum>
  <w:abstractNum w:abstractNumId="8">
    <w:nsid w:val="4CB32FC8"/>
    <w:multiLevelType w:val="multilevel"/>
    <w:tmpl w:val="4CB32FC8"/>
    <w:lvl w:ilvl="0" w:tentative="0">
      <w:start w:val="1"/>
      <w:numFmt w:val="upperLetter"/>
      <w:pStyle w:val="7"/>
      <w:lvlText w:val="%1)"/>
      <w:lvlJc w:val="left"/>
      <w:pPr>
        <w:tabs>
          <w:tab w:val="left" w:pos="420"/>
        </w:tabs>
        <w:ind w:left="420" w:hanging="420"/>
      </w:pPr>
    </w:lvl>
    <w:lvl w:ilvl="1" w:tentative="0">
      <w:start w:val="1"/>
      <w:numFmt w:val="lowerLetter"/>
      <w:lvlText w:val="%2)"/>
      <w:lvlJc w:val="left"/>
      <w:pPr>
        <w:tabs>
          <w:tab w:val="left" w:pos="840"/>
        </w:tabs>
        <w:ind w:left="840" w:hanging="420"/>
      </w:pPr>
    </w:lvl>
    <w:lvl w:ilvl="2" w:tentative="0">
      <w:start w:val="1"/>
      <w:numFmt w:val="lowerRoman"/>
      <w:lvlText w:val="%3."/>
      <w:lvlJc w:val="right"/>
      <w:pPr>
        <w:tabs>
          <w:tab w:val="left" w:pos="1260"/>
        </w:tabs>
        <w:ind w:left="1260" w:hanging="420"/>
      </w:pPr>
    </w:lvl>
    <w:lvl w:ilvl="3" w:tentative="0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</w:lvl>
    <w:lvl w:ilvl="4" w:tentative="0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</w:lvl>
    <w:lvl w:ilvl="5" w:tentative="0">
      <w:start w:val="1"/>
      <w:numFmt w:val="lowerRoman"/>
      <w:lvlText w:val="%6."/>
      <w:lvlJc w:val="right"/>
      <w:pPr>
        <w:tabs>
          <w:tab w:val="left" w:pos="2520"/>
        </w:tabs>
        <w:ind w:left="2520" w:hanging="420"/>
      </w:pPr>
    </w:lvl>
    <w:lvl w:ilvl="6" w:tentative="0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</w:lvl>
    <w:lvl w:ilvl="7" w:tentative="0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</w:lvl>
    <w:lvl w:ilvl="8" w:tentative="0">
      <w:start w:val="1"/>
      <w:numFmt w:val="lowerRoman"/>
      <w:lvlText w:val="%9."/>
      <w:lvlJc w:val="right"/>
      <w:pPr>
        <w:tabs>
          <w:tab w:val="left" w:pos="3780"/>
        </w:tabs>
        <w:ind w:left="3780" w:hanging="420"/>
      </w:pPr>
    </w:lvl>
  </w:abstractNum>
  <w:abstractNum w:abstractNumId="9">
    <w:nsid w:val="520018B0"/>
    <w:multiLevelType w:val="multilevel"/>
    <w:tmpl w:val="520018B0"/>
    <w:lvl w:ilvl="0" w:tentative="0">
      <w:start w:val="1"/>
      <w:numFmt w:val="decimal"/>
      <w:pStyle w:val="74"/>
      <w:lvlText w:val="%1."/>
      <w:lvlJc w:val="left"/>
      <w:pPr>
        <w:ind w:left="1260" w:hanging="420"/>
      </w:pPr>
      <w:rPr>
        <w:b w:val="0"/>
      </w:rPr>
    </w:lvl>
    <w:lvl w:ilvl="1" w:tentative="0">
      <w:start w:val="1"/>
      <w:numFmt w:val="lowerLetter"/>
      <w:lvlText w:val="%2)"/>
      <w:lvlJc w:val="left"/>
      <w:pPr>
        <w:ind w:left="1680" w:hanging="420"/>
      </w:pPr>
    </w:lvl>
    <w:lvl w:ilvl="2" w:tentative="0">
      <w:start w:val="1"/>
      <w:numFmt w:val="lowerRoman"/>
      <w:lvlText w:val="%3."/>
      <w:lvlJc w:val="right"/>
      <w:pPr>
        <w:ind w:left="2100" w:hanging="420"/>
      </w:pPr>
    </w:lvl>
    <w:lvl w:ilvl="3" w:tentative="0">
      <w:start w:val="1"/>
      <w:numFmt w:val="decimal"/>
      <w:lvlText w:val="%4."/>
      <w:lvlJc w:val="left"/>
      <w:pPr>
        <w:ind w:left="2520" w:hanging="420"/>
      </w:pPr>
    </w:lvl>
    <w:lvl w:ilvl="4" w:tentative="0">
      <w:start w:val="1"/>
      <w:numFmt w:val="lowerLetter"/>
      <w:lvlText w:val="%5)"/>
      <w:lvlJc w:val="left"/>
      <w:pPr>
        <w:ind w:left="2940" w:hanging="420"/>
      </w:pPr>
    </w:lvl>
    <w:lvl w:ilvl="5" w:tentative="0">
      <w:start w:val="1"/>
      <w:numFmt w:val="lowerRoman"/>
      <w:lvlText w:val="%6."/>
      <w:lvlJc w:val="right"/>
      <w:pPr>
        <w:ind w:left="3360" w:hanging="420"/>
      </w:pPr>
    </w:lvl>
    <w:lvl w:ilvl="6" w:tentative="0">
      <w:start w:val="1"/>
      <w:numFmt w:val="decimal"/>
      <w:lvlText w:val="%7."/>
      <w:lvlJc w:val="left"/>
      <w:pPr>
        <w:ind w:left="3780" w:hanging="420"/>
      </w:pPr>
    </w:lvl>
    <w:lvl w:ilvl="7" w:tentative="0">
      <w:start w:val="1"/>
      <w:numFmt w:val="lowerLetter"/>
      <w:lvlText w:val="%8)"/>
      <w:lvlJc w:val="left"/>
      <w:pPr>
        <w:ind w:left="4200" w:hanging="420"/>
      </w:pPr>
    </w:lvl>
    <w:lvl w:ilvl="8" w:tentative="0">
      <w:start w:val="1"/>
      <w:numFmt w:val="lowerRoman"/>
      <w:lvlText w:val="%9."/>
      <w:lvlJc w:val="right"/>
      <w:pPr>
        <w:ind w:left="4620" w:hanging="420"/>
      </w:pPr>
    </w:lvl>
  </w:abstractNum>
  <w:abstractNum w:abstractNumId="10">
    <w:nsid w:val="560F40FB"/>
    <w:multiLevelType w:val="multilevel"/>
    <w:tmpl w:val="560F40FB"/>
    <w:lvl w:ilvl="0" w:tentative="0">
      <w:start w:val="1"/>
      <w:numFmt w:val="lowerLetter"/>
      <w:pStyle w:val="101"/>
      <w:lvlText w:val="%1)"/>
      <w:lvlJc w:val="left"/>
      <w:pPr>
        <w:ind w:left="1260" w:hanging="420"/>
      </w:pPr>
    </w:lvl>
    <w:lvl w:ilvl="1" w:tentative="0">
      <w:start w:val="1"/>
      <w:numFmt w:val="lowerLetter"/>
      <w:lvlText w:val="%2)"/>
      <w:lvlJc w:val="left"/>
      <w:pPr>
        <w:ind w:left="1680" w:hanging="420"/>
      </w:pPr>
    </w:lvl>
    <w:lvl w:ilvl="2" w:tentative="0">
      <w:start w:val="1"/>
      <w:numFmt w:val="lowerRoman"/>
      <w:lvlText w:val="%3."/>
      <w:lvlJc w:val="right"/>
      <w:pPr>
        <w:ind w:left="2100" w:hanging="420"/>
      </w:pPr>
    </w:lvl>
    <w:lvl w:ilvl="3" w:tentative="0">
      <w:start w:val="1"/>
      <w:numFmt w:val="decimal"/>
      <w:lvlText w:val="%4."/>
      <w:lvlJc w:val="left"/>
      <w:pPr>
        <w:ind w:left="2520" w:hanging="420"/>
      </w:pPr>
    </w:lvl>
    <w:lvl w:ilvl="4" w:tentative="0">
      <w:start w:val="1"/>
      <w:numFmt w:val="lowerLetter"/>
      <w:lvlText w:val="%5)"/>
      <w:lvlJc w:val="left"/>
      <w:pPr>
        <w:ind w:left="2940" w:hanging="420"/>
      </w:pPr>
    </w:lvl>
    <w:lvl w:ilvl="5" w:tentative="0">
      <w:start w:val="1"/>
      <w:numFmt w:val="lowerRoman"/>
      <w:lvlText w:val="%6."/>
      <w:lvlJc w:val="right"/>
      <w:pPr>
        <w:ind w:left="3360" w:hanging="420"/>
      </w:pPr>
    </w:lvl>
    <w:lvl w:ilvl="6" w:tentative="0">
      <w:start w:val="1"/>
      <w:numFmt w:val="decimal"/>
      <w:lvlText w:val="%7."/>
      <w:lvlJc w:val="left"/>
      <w:pPr>
        <w:ind w:left="3780" w:hanging="420"/>
      </w:pPr>
    </w:lvl>
    <w:lvl w:ilvl="7" w:tentative="0">
      <w:start w:val="1"/>
      <w:numFmt w:val="lowerLetter"/>
      <w:lvlText w:val="%8)"/>
      <w:lvlJc w:val="left"/>
      <w:pPr>
        <w:ind w:left="4200" w:hanging="420"/>
      </w:pPr>
    </w:lvl>
    <w:lvl w:ilvl="8" w:tentative="0">
      <w:start w:val="1"/>
      <w:numFmt w:val="lowerRoman"/>
      <w:lvlText w:val="%9."/>
      <w:lvlJc w:val="right"/>
      <w:pPr>
        <w:ind w:left="4620" w:hanging="420"/>
      </w:pPr>
    </w:lvl>
  </w:abstractNum>
  <w:abstractNum w:abstractNumId="11">
    <w:nsid w:val="56D20133"/>
    <w:multiLevelType w:val="multilevel"/>
    <w:tmpl w:val="56D20133"/>
    <w:lvl w:ilvl="0" w:tentative="0">
      <w:start w:val="1"/>
      <w:numFmt w:val="chineseCountingThousand"/>
      <w:pStyle w:val="73"/>
      <w:lvlText w:val="(%1)"/>
      <w:lvlJc w:val="left"/>
      <w:pPr>
        <w:ind w:left="1130" w:hanging="420"/>
      </w:pPr>
      <w:rPr>
        <w:rFonts w:hint="eastAsia"/>
        <w:b/>
      </w:rPr>
    </w:lvl>
    <w:lvl w:ilvl="1" w:tentative="0">
      <w:start w:val="1"/>
      <w:numFmt w:val="decimal"/>
      <w:lvlText w:val="%2."/>
      <w:lvlJc w:val="left"/>
      <w:pPr>
        <w:ind w:left="1200" w:hanging="360"/>
      </w:pPr>
      <w:rPr>
        <w:rFonts w:hint="default"/>
        <w:b w:val="0"/>
      </w:rPr>
    </w:lvl>
    <w:lvl w:ilvl="2" w:tentative="0">
      <w:start w:val="1"/>
      <w:numFmt w:val="lowerRoman"/>
      <w:lvlText w:val="%3."/>
      <w:lvlJc w:val="right"/>
      <w:pPr>
        <w:ind w:left="1680" w:hanging="420"/>
      </w:pPr>
      <w:rPr>
        <w:rFonts w:hint="eastAsia"/>
      </w:rPr>
    </w:lvl>
    <w:lvl w:ilvl="3" w:tentative="0">
      <w:start w:val="1"/>
      <w:numFmt w:val="decimal"/>
      <w:lvlText w:val="（%4）"/>
      <w:lvlJc w:val="left"/>
      <w:pPr>
        <w:ind w:left="2400" w:hanging="720"/>
      </w:pPr>
      <w:rPr>
        <w:rFonts w:hint="default"/>
      </w:rPr>
    </w:lvl>
    <w:lvl w:ilvl="4" w:tentative="0">
      <w:start w:val="1"/>
      <w:numFmt w:val="lowerLetter"/>
      <w:lvlText w:val="%5)"/>
      <w:lvlJc w:val="left"/>
      <w:pPr>
        <w:ind w:left="2520" w:hanging="420"/>
      </w:pPr>
      <w:rPr>
        <w:rFonts w:hint="eastAsia"/>
      </w:rPr>
    </w:lvl>
    <w:lvl w:ilvl="5" w:tentative="0">
      <w:start w:val="1"/>
      <w:numFmt w:val="lowerRoman"/>
      <w:lvlText w:val="%6."/>
      <w:lvlJc w:val="right"/>
      <w:pPr>
        <w:ind w:left="2940" w:hanging="420"/>
      </w:pPr>
      <w:rPr>
        <w:rFonts w:hint="eastAsia"/>
      </w:rPr>
    </w:lvl>
    <w:lvl w:ilvl="6" w:tentative="0">
      <w:start w:val="1"/>
      <w:numFmt w:val="decimal"/>
      <w:lvlText w:val="%7."/>
      <w:lvlJc w:val="left"/>
      <w:pPr>
        <w:ind w:left="3360" w:hanging="420"/>
      </w:pPr>
      <w:rPr>
        <w:rFonts w:hint="eastAsia"/>
      </w:rPr>
    </w:lvl>
    <w:lvl w:ilvl="7" w:tentative="0">
      <w:start w:val="1"/>
      <w:numFmt w:val="lowerLetter"/>
      <w:lvlText w:val="%8)"/>
      <w:lvlJc w:val="left"/>
      <w:pPr>
        <w:ind w:left="3780" w:hanging="420"/>
      </w:pPr>
      <w:rPr>
        <w:rFonts w:hint="eastAsia"/>
      </w:rPr>
    </w:lvl>
    <w:lvl w:ilvl="8" w:tentative="0">
      <w:start w:val="1"/>
      <w:numFmt w:val="lowerRoman"/>
      <w:lvlText w:val="%9."/>
      <w:lvlJc w:val="right"/>
      <w:pPr>
        <w:ind w:left="4200" w:hanging="420"/>
      </w:pPr>
      <w:rPr>
        <w:rFonts w:hint="eastAsia"/>
      </w:rPr>
    </w:lvl>
  </w:abstractNum>
  <w:abstractNum w:abstractNumId="12">
    <w:nsid w:val="656A6EAE"/>
    <w:multiLevelType w:val="multilevel"/>
    <w:tmpl w:val="656A6EAE"/>
    <w:lvl w:ilvl="0" w:tentative="0">
      <w:start w:val="1"/>
      <w:numFmt w:val="chineseCountingThousand"/>
      <w:pStyle w:val="72"/>
      <w:suff w:val="nothing"/>
      <w:lvlText w:val="%1、"/>
      <w:lvlJc w:val="left"/>
      <w:pPr>
        <w:ind w:left="2972" w:hanging="420"/>
      </w:pPr>
      <w:rPr>
        <w:rFonts w:hint="eastAsia" w:ascii="黑体" w:hAnsi="黑体" w:eastAsia="黑体"/>
        <w:sz w:val="28"/>
        <w:szCs w:val="28"/>
        <w:highlight w:val="none"/>
        <w:lang w:val="en-US"/>
      </w:rPr>
    </w:lvl>
    <w:lvl w:ilvl="1" w:tentative="0">
      <w:start w:val="1"/>
      <w:numFmt w:val="lowerLetter"/>
      <w:lvlText w:val="%2)"/>
      <w:lvlJc w:val="left"/>
      <w:pPr>
        <w:ind w:left="840" w:hanging="420"/>
      </w:pPr>
      <w:rPr>
        <w:rFonts w:hint="eastAsia"/>
      </w:rPr>
    </w:lvl>
    <w:lvl w:ilvl="2" w:tentative="0">
      <w:start w:val="1"/>
      <w:numFmt w:val="lowerRoman"/>
      <w:lvlText w:val="%3."/>
      <w:lvlJc w:val="right"/>
      <w:pPr>
        <w:ind w:left="1260" w:hanging="420"/>
      </w:pPr>
      <w:rPr>
        <w:rFonts w:hint="eastAsia"/>
      </w:rPr>
    </w:lvl>
    <w:lvl w:ilvl="3" w:tentative="0">
      <w:start w:val="1"/>
      <w:numFmt w:val="decimal"/>
      <w:lvlText w:val="%4."/>
      <w:lvlJc w:val="left"/>
      <w:pPr>
        <w:ind w:left="1680" w:hanging="420"/>
      </w:pPr>
      <w:rPr>
        <w:rFonts w:hint="eastAsia"/>
      </w:rPr>
    </w:lvl>
    <w:lvl w:ilvl="4" w:tentative="0">
      <w:start w:val="1"/>
      <w:numFmt w:val="lowerLetter"/>
      <w:lvlText w:val="%5)"/>
      <w:lvlJc w:val="left"/>
      <w:pPr>
        <w:ind w:left="2100" w:hanging="420"/>
      </w:pPr>
      <w:rPr>
        <w:rFonts w:hint="eastAsia"/>
      </w:rPr>
    </w:lvl>
    <w:lvl w:ilvl="5" w:tentative="0">
      <w:start w:val="1"/>
      <w:numFmt w:val="lowerRoman"/>
      <w:lvlText w:val="%6."/>
      <w:lvlJc w:val="right"/>
      <w:pPr>
        <w:ind w:left="2520" w:hanging="420"/>
      </w:pPr>
      <w:rPr>
        <w:rFonts w:hint="eastAsia"/>
      </w:rPr>
    </w:lvl>
    <w:lvl w:ilvl="6" w:tentative="0">
      <w:start w:val="1"/>
      <w:numFmt w:val="decimal"/>
      <w:lvlText w:val="%7."/>
      <w:lvlJc w:val="left"/>
      <w:pPr>
        <w:ind w:left="2940" w:hanging="420"/>
      </w:pPr>
      <w:rPr>
        <w:rFonts w:hint="eastAsia"/>
      </w:rPr>
    </w:lvl>
    <w:lvl w:ilvl="7" w:tentative="0">
      <w:start w:val="1"/>
      <w:numFmt w:val="lowerLetter"/>
      <w:lvlText w:val="%8)"/>
      <w:lvlJc w:val="left"/>
      <w:pPr>
        <w:ind w:left="3360" w:hanging="420"/>
      </w:pPr>
      <w:rPr>
        <w:rFonts w:hint="eastAsia"/>
      </w:rPr>
    </w:lvl>
    <w:lvl w:ilvl="8" w:tentative="0">
      <w:start w:val="1"/>
      <w:numFmt w:val="lowerRoman"/>
      <w:lvlText w:val="%9."/>
      <w:lvlJc w:val="right"/>
      <w:pPr>
        <w:ind w:left="3780" w:hanging="420"/>
      </w:pPr>
      <w:rPr>
        <w:rFonts w:hint="eastAsia"/>
      </w:rPr>
    </w:lvl>
  </w:abstractNum>
  <w:num w:numId="1">
    <w:abstractNumId w:val="8"/>
  </w:num>
  <w:num w:numId="2">
    <w:abstractNumId w:val="12"/>
  </w:num>
  <w:num w:numId="3">
    <w:abstractNumId w:val="11"/>
  </w:num>
  <w:num w:numId="4">
    <w:abstractNumId w:val="9"/>
  </w:num>
  <w:num w:numId="5">
    <w:abstractNumId w:val="4"/>
  </w:num>
  <w:num w:numId="6">
    <w:abstractNumId w:val="5"/>
  </w:num>
  <w:num w:numId="7">
    <w:abstractNumId w:val="6"/>
  </w:num>
  <w:num w:numId="8">
    <w:abstractNumId w:val="10"/>
  </w:num>
  <w:num w:numId="9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"/>
  </w:num>
  <w:num w:numId="11">
    <w:abstractNumId w:val="1"/>
  </w:num>
  <w:num w:numId="12">
    <w:abstractNumId w:val="0"/>
  </w:num>
  <w:num w:numId="13">
    <w:abstractNumId w:val="7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0"/>
  <w:bordersDoNotSurroundFooter w:val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jhlYzA2M2U3YjFkYWEwOWE3MmFiNGEzODVjMGM5M2YifQ=="/>
  </w:docVars>
  <w:rsids>
    <w:rsidRoot w:val="003447BF"/>
    <w:rsid w:val="0000027A"/>
    <w:rsid w:val="00000F16"/>
    <w:rsid w:val="00001A3D"/>
    <w:rsid w:val="00002019"/>
    <w:rsid w:val="00002207"/>
    <w:rsid w:val="0000340B"/>
    <w:rsid w:val="000035F7"/>
    <w:rsid w:val="00003F46"/>
    <w:rsid w:val="000048DB"/>
    <w:rsid w:val="00005610"/>
    <w:rsid w:val="000056AD"/>
    <w:rsid w:val="00006391"/>
    <w:rsid w:val="000066B1"/>
    <w:rsid w:val="00007938"/>
    <w:rsid w:val="000109D5"/>
    <w:rsid w:val="000126A7"/>
    <w:rsid w:val="00013B94"/>
    <w:rsid w:val="00013CCE"/>
    <w:rsid w:val="00013EAD"/>
    <w:rsid w:val="000140D2"/>
    <w:rsid w:val="00015473"/>
    <w:rsid w:val="00015598"/>
    <w:rsid w:val="00016598"/>
    <w:rsid w:val="00016CB2"/>
    <w:rsid w:val="000176E1"/>
    <w:rsid w:val="00017D18"/>
    <w:rsid w:val="0002035A"/>
    <w:rsid w:val="000203CA"/>
    <w:rsid w:val="00022189"/>
    <w:rsid w:val="000226D8"/>
    <w:rsid w:val="00022BFC"/>
    <w:rsid w:val="000235F1"/>
    <w:rsid w:val="00027A64"/>
    <w:rsid w:val="000305C9"/>
    <w:rsid w:val="000307EF"/>
    <w:rsid w:val="00030FFD"/>
    <w:rsid w:val="0003105F"/>
    <w:rsid w:val="00031718"/>
    <w:rsid w:val="0003264D"/>
    <w:rsid w:val="0003278E"/>
    <w:rsid w:val="00033243"/>
    <w:rsid w:val="00033657"/>
    <w:rsid w:val="00033970"/>
    <w:rsid w:val="00034F4C"/>
    <w:rsid w:val="00035188"/>
    <w:rsid w:val="00035689"/>
    <w:rsid w:val="00035E1B"/>
    <w:rsid w:val="0003685E"/>
    <w:rsid w:val="000368DB"/>
    <w:rsid w:val="000370BC"/>
    <w:rsid w:val="00037DE7"/>
    <w:rsid w:val="00041058"/>
    <w:rsid w:val="0004181F"/>
    <w:rsid w:val="000418B4"/>
    <w:rsid w:val="000423FB"/>
    <w:rsid w:val="00042463"/>
    <w:rsid w:val="00042AB2"/>
    <w:rsid w:val="000433A7"/>
    <w:rsid w:val="00043A88"/>
    <w:rsid w:val="00043CE0"/>
    <w:rsid w:val="00043FE0"/>
    <w:rsid w:val="00045598"/>
    <w:rsid w:val="00045889"/>
    <w:rsid w:val="00046197"/>
    <w:rsid w:val="00046326"/>
    <w:rsid w:val="0004713F"/>
    <w:rsid w:val="0005010C"/>
    <w:rsid w:val="00050BF7"/>
    <w:rsid w:val="00050FAE"/>
    <w:rsid w:val="0005230D"/>
    <w:rsid w:val="00052373"/>
    <w:rsid w:val="0005298D"/>
    <w:rsid w:val="00052C94"/>
    <w:rsid w:val="00053A3B"/>
    <w:rsid w:val="00054226"/>
    <w:rsid w:val="000547D0"/>
    <w:rsid w:val="000551E5"/>
    <w:rsid w:val="00055490"/>
    <w:rsid w:val="00057C2D"/>
    <w:rsid w:val="000602B2"/>
    <w:rsid w:val="0006147C"/>
    <w:rsid w:val="0006230D"/>
    <w:rsid w:val="000629E2"/>
    <w:rsid w:val="00062D25"/>
    <w:rsid w:val="00064E83"/>
    <w:rsid w:val="000656D0"/>
    <w:rsid w:val="00066685"/>
    <w:rsid w:val="00066946"/>
    <w:rsid w:val="000702C7"/>
    <w:rsid w:val="0007042D"/>
    <w:rsid w:val="00070E1E"/>
    <w:rsid w:val="000711E0"/>
    <w:rsid w:val="000711E8"/>
    <w:rsid w:val="00071B86"/>
    <w:rsid w:val="00072BC3"/>
    <w:rsid w:val="00073F28"/>
    <w:rsid w:val="00074924"/>
    <w:rsid w:val="000752C4"/>
    <w:rsid w:val="00075794"/>
    <w:rsid w:val="00075EE4"/>
    <w:rsid w:val="00076460"/>
    <w:rsid w:val="000769C0"/>
    <w:rsid w:val="0008030B"/>
    <w:rsid w:val="00080724"/>
    <w:rsid w:val="0008074A"/>
    <w:rsid w:val="00080AC1"/>
    <w:rsid w:val="00080FDE"/>
    <w:rsid w:val="00080FEA"/>
    <w:rsid w:val="0008127C"/>
    <w:rsid w:val="00081392"/>
    <w:rsid w:val="00081757"/>
    <w:rsid w:val="000825CD"/>
    <w:rsid w:val="00082C65"/>
    <w:rsid w:val="00082E41"/>
    <w:rsid w:val="00083710"/>
    <w:rsid w:val="00083B90"/>
    <w:rsid w:val="00083C90"/>
    <w:rsid w:val="00083F30"/>
    <w:rsid w:val="00084463"/>
    <w:rsid w:val="00084746"/>
    <w:rsid w:val="000850E9"/>
    <w:rsid w:val="000859E7"/>
    <w:rsid w:val="00085F92"/>
    <w:rsid w:val="00086313"/>
    <w:rsid w:val="00086CF7"/>
    <w:rsid w:val="00086DF0"/>
    <w:rsid w:val="000903E0"/>
    <w:rsid w:val="00090426"/>
    <w:rsid w:val="0009085D"/>
    <w:rsid w:val="000915B5"/>
    <w:rsid w:val="0009177F"/>
    <w:rsid w:val="000924E1"/>
    <w:rsid w:val="00092ABD"/>
    <w:rsid w:val="00093597"/>
    <w:rsid w:val="00093F23"/>
    <w:rsid w:val="000940E3"/>
    <w:rsid w:val="0009563B"/>
    <w:rsid w:val="00095825"/>
    <w:rsid w:val="000977D2"/>
    <w:rsid w:val="00097E39"/>
    <w:rsid w:val="000A23F5"/>
    <w:rsid w:val="000A2765"/>
    <w:rsid w:val="000A424B"/>
    <w:rsid w:val="000A477E"/>
    <w:rsid w:val="000A5072"/>
    <w:rsid w:val="000A5F66"/>
    <w:rsid w:val="000A6D9E"/>
    <w:rsid w:val="000A6ED8"/>
    <w:rsid w:val="000A70C0"/>
    <w:rsid w:val="000A76FF"/>
    <w:rsid w:val="000B005C"/>
    <w:rsid w:val="000B08E0"/>
    <w:rsid w:val="000B0F49"/>
    <w:rsid w:val="000B1025"/>
    <w:rsid w:val="000B1727"/>
    <w:rsid w:val="000B1922"/>
    <w:rsid w:val="000B2779"/>
    <w:rsid w:val="000B47AD"/>
    <w:rsid w:val="000B6146"/>
    <w:rsid w:val="000B663B"/>
    <w:rsid w:val="000B6DD8"/>
    <w:rsid w:val="000C0825"/>
    <w:rsid w:val="000C17A9"/>
    <w:rsid w:val="000C3ED3"/>
    <w:rsid w:val="000C530E"/>
    <w:rsid w:val="000C542C"/>
    <w:rsid w:val="000C6390"/>
    <w:rsid w:val="000C6793"/>
    <w:rsid w:val="000C6B8A"/>
    <w:rsid w:val="000C7700"/>
    <w:rsid w:val="000C775D"/>
    <w:rsid w:val="000C79E7"/>
    <w:rsid w:val="000C7F80"/>
    <w:rsid w:val="000D0155"/>
    <w:rsid w:val="000D01FA"/>
    <w:rsid w:val="000D07ED"/>
    <w:rsid w:val="000D14A9"/>
    <w:rsid w:val="000D191B"/>
    <w:rsid w:val="000D1930"/>
    <w:rsid w:val="000D2866"/>
    <w:rsid w:val="000D2F21"/>
    <w:rsid w:val="000D3FBC"/>
    <w:rsid w:val="000D402B"/>
    <w:rsid w:val="000D486A"/>
    <w:rsid w:val="000D486E"/>
    <w:rsid w:val="000D4B05"/>
    <w:rsid w:val="000D4D7C"/>
    <w:rsid w:val="000D4D91"/>
    <w:rsid w:val="000D4EA2"/>
    <w:rsid w:val="000D55C4"/>
    <w:rsid w:val="000D696D"/>
    <w:rsid w:val="000D6EF1"/>
    <w:rsid w:val="000D6F72"/>
    <w:rsid w:val="000D7392"/>
    <w:rsid w:val="000D789A"/>
    <w:rsid w:val="000D7A5B"/>
    <w:rsid w:val="000E0577"/>
    <w:rsid w:val="000E0D71"/>
    <w:rsid w:val="000E2607"/>
    <w:rsid w:val="000E353F"/>
    <w:rsid w:val="000E3A8A"/>
    <w:rsid w:val="000E406C"/>
    <w:rsid w:val="000E444B"/>
    <w:rsid w:val="000E5428"/>
    <w:rsid w:val="000E5A9F"/>
    <w:rsid w:val="000F02A3"/>
    <w:rsid w:val="000F0526"/>
    <w:rsid w:val="000F1557"/>
    <w:rsid w:val="000F16A9"/>
    <w:rsid w:val="000F1864"/>
    <w:rsid w:val="000F259B"/>
    <w:rsid w:val="000F42DF"/>
    <w:rsid w:val="000F4402"/>
    <w:rsid w:val="000F4554"/>
    <w:rsid w:val="000F456F"/>
    <w:rsid w:val="000F47D9"/>
    <w:rsid w:val="000F513A"/>
    <w:rsid w:val="000F53D5"/>
    <w:rsid w:val="000F59FE"/>
    <w:rsid w:val="000F653C"/>
    <w:rsid w:val="000F7555"/>
    <w:rsid w:val="001005DF"/>
    <w:rsid w:val="00100B27"/>
    <w:rsid w:val="00102526"/>
    <w:rsid w:val="0010264B"/>
    <w:rsid w:val="00102A52"/>
    <w:rsid w:val="001043B1"/>
    <w:rsid w:val="00104A1E"/>
    <w:rsid w:val="00104B25"/>
    <w:rsid w:val="001057C3"/>
    <w:rsid w:val="00105D37"/>
    <w:rsid w:val="00106C22"/>
    <w:rsid w:val="00107537"/>
    <w:rsid w:val="001112B1"/>
    <w:rsid w:val="0011183F"/>
    <w:rsid w:val="00112A18"/>
    <w:rsid w:val="00112B20"/>
    <w:rsid w:val="00112C44"/>
    <w:rsid w:val="0011354F"/>
    <w:rsid w:val="00113C11"/>
    <w:rsid w:val="00114457"/>
    <w:rsid w:val="00114A6A"/>
    <w:rsid w:val="00114E84"/>
    <w:rsid w:val="00115384"/>
    <w:rsid w:val="0011558A"/>
    <w:rsid w:val="001158C7"/>
    <w:rsid w:val="001160D8"/>
    <w:rsid w:val="00117FBD"/>
    <w:rsid w:val="00120F1C"/>
    <w:rsid w:val="001222AB"/>
    <w:rsid w:val="001228DF"/>
    <w:rsid w:val="00123312"/>
    <w:rsid w:val="00123E58"/>
    <w:rsid w:val="00125049"/>
    <w:rsid w:val="001258FA"/>
    <w:rsid w:val="001263DC"/>
    <w:rsid w:val="0012656C"/>
    <w:rsid w:val="001277F0"/>
    <w:rsid w:val="001302A7"/>
    <w:rsid w:val="001302DE"/>
    <w:rsid w:val="001306E4"/>
    <w:rsid w:val="00131E0F"/>
    <w:rsid w:val="001328C8"/>
    <w:rsid w:val="0013423B"/>
    <w:rsid w:val="00134F74"/>
    <w:rsid w:val="00136356"/>
    <w:rsid w:val="0013681A"/>
    <w:rsid w:val="001369FF"/>
    <w:rsid w:val="00136D53"/>
    <w:rsid w:val="00140089"/>
    <w:rsid w:val="0014056C"/>
    <w:rsid w:val="001408DD"/>
    <w:rsid w:val="00140987"/>
    <w:rsid w:val="001410DE"/>
    <w:rsid w:val="00142434"/>
    <w:rsid w:val="00144EE4"/>
    <w:rsid w:val="001450B9"/>
    <w:rsid w:val="00146A76"/>
    <w:rsid w:val="00146B9A"/>
    <w:rsid w:val="001471B2"/>
    <w:rsid w:val="001471D4"/>
    <w:rsid w:val="00147997"/>
    <w:rsid w:val="0015024C"/>
    <w:rsid w:val="00152E22"/>
    <w:rsid w:val="0015365C"/>
    <w:rsid w:val="00154D0D"/>
    <w:rsid w:val="0015566D"/>
    <w:rsid w:val="001560B9"/>
    <w:rsid w:val="00156A1E"/>
    <w:rsid w:val="00156FFD"/>
    <w:rsid w:val="00157933"/>
    <w:rsid w:val="001608A1"/>
    <w:rsid w:val="00160CA8"/>
    <w:rsid w:val="00160CB4"/>
    <w:rsid w:val="00161267"/>
    <w:rsid w:val="00161531"/>
    <w:rsid w:val="001616BC"/>
    <w:rsid w:val="00161CFF"/>
    <w:rsid w:val="00161D40"/>
    <w:rsid w:val="00161DA3"/>
    <w:rsid w:val="00162435"/>
    <w:rsid w:val="00162D8B"/>
    <w:rsid w:val="001637D7"/>
    <w:rsid w:val="00163D64"/>
    <w:rsid w:val="0016432A"/>
    <w:rsid w:val="0016482D"/>
    <w:rsid w:val="00164ED6"/>
    <w:rsid w:val="001652C8"/>
    <w:rsid w:val="00165631"/>
    <w:rsid w:val="001656BB"/>
    <w:rsid w:val="001670D7"/>
    <w:rsid w:val="001708B6"/>
    <w:rsid w:val="00171392"/>
    <w:rsid w:val="00171559"/>
    <w:rsid w:val="00172ADC"/>
    <w:rsid w:val="001730A9"/>
    <w:rsid w:val="00175B6B"/>
    <w:rsid w:val="00176026"/>
    <w:rsid w:val="001764BB"/>
    <w:rsid w:val="00177487"/>
    <w:rsid w:val="001778BA"/>
    <w:rsid w:val="00177CEC"/>
    <w:rsid w:val="001801B1"/>
    <w:rsid w:val="00180DE7"/>
    <w:rsid w:val="001813B3"/>
    <w:rsid w:val="00181668"/>
    <w:rsid w:val="00181780"/>
    <w:rsid w:val="0018208D"/>
    <w:rsid w:val="001825E7"/>
    <w:rsid w:val="0018438A"/>
    <w:rsid w:val="0018443E"/>
    <w:rsid w:val="00184A4E"/>
    <w:rsid w:val="001851E0"/>
    <w:rsid w:val="001853C2"/>
    <w:rsid w:val="00185A05"/>
    <w:rsid w:val="00185FEE"/>
    <w:rsid w:val="001864A2"/>
    <w:rsid w:val="001866B6"/>
    <w:rsid w:val="00187848"/>
    <w:rsid w:val="00187F43"/>
    <w:rsid w:val="00190182"/>
    <w:rsid w:val="0019057F"/>
    <w:rsid w:val="00191F3F"/>
    <w:rsid w:val="0019365A"/>
    <w:rsid w:val="001953D9"/>
    <w:rsid w:val="00196915"/>
    <w:rsid w:val="001A0476"/>
    <w:rsid w:val="001A0538"/>
    <w:rsid w:val="001A0FCA"/>
    <w:rsid w:val="001A15A7"/>
    <w:rsid w:val="001A3DE7"/>
    <w:rsid w:val="001A65C4"/>
    <w:rsid w:val="001A703C"/>
    <w:rsid w:val="001A70BD"/>
    <w:rsid w:val="001A7DCC"/>
    <w:rsid w:val="001A7F57"/>
    <w:rsid w:val="001B00E7"/>
    <w:rsid w:val="001B1B87"/>
    <w:rsid w:val="001B26F2"/>
    <w:rsid w:val="001B6A93"/>
    <w:rsid w:val="001B7533"/>
    <w:rsid w:val="001C109C"/>
    <w:rsid w:val="001C31F0"/>
    <w:rsid w:val="001C3E8E"/>
    <w:rsid w:val="001C67D3"/>
    <w:rsid w:val="001C70F9"/>
    <w:rsid w:val="001C7893"/>
    <w:rsid w:val="001C7D91"/>
    <w:rsid w:val="001D06C5"/>
    <w:rsid w:val="001D0776"/>
    <w:rsid w:val="001D09BD"/>
    <w:rsid w:val="001D1CE6"/>
    <w:rsid w:val="001D1DF0"/>
    <w:rsid w:val="001D2121"/>
    <w:rsid w:val="001D3404"/>
    <w:rsid w:val="001D5539"/>
    <w:rsid w:val="001D59EF"/>
    <w:rsid w:val="001D6A5D"/>
    <w:rsid w:val="001D71CD"/>
    <w:rsid w:val="001D7B27"/>
    <w:rsid w:val="001E0B5C"/>
    <w:rsid w:val="001E174C"/>
    <w:rsid w:val="001E1FE5"/>
    <w:rsid w:val="001E2AFF"/>
    <w:rsid w:val="001E345D"/>
    <w:rsid w:val="001E39F6"/>
    <w:rsid w:val="001E3C1B"/>
    <w:rsid w:val="001E4164"/>
    <w:rsid w:val="001E4691"/>
    <w:rsid w:val="001E516F"/>
    <w:rsid w:val="001E5607"/>
    <w:rsid w:val="001E5675"/>
    <w:rsid w:val="001E5BFD"/>
    <w:rsid w:val="001E70F0"/>
    <w:rsid w:val="001E79B9"/>
    <w:rsid w:val="001F0C45"/>
    <w:rsid w:val="001F0E74"/>
    <w:rsid w:val="001F139E"/>
    <w:rsid w:val="001F245F"/>
    <w:rsid w:val="001F2532"/>
    <w:rsid w:val="001F25F8"/>
    <w:rsid w:val="001F2BB0"/>
    <w:rsid w:val="001F2BB6"/>
    <w:rsid w:val="001F337F"/>
    <w:rsid w:val="001F3A41"/>
    <w:rsid w:val="001F421A"/>
    <w:rsid w:val="001F46E7"/>
    <w:rsid w:val="001F6864"/>
    <w:rsid w:val="001F7DFE"/>
    <w:rsid w:val="002008FE"/>
    <w:rsid w:val="00201AF3"/>
    <w:rsid w:val="00203CF7"/>
    <w:rsid w:val="00203E0E"/>
    <w:rsid w:val="002047D2"/>
    <w:rsid w:val="002049D9"/>
    <w:rsid w:val="00205850"/>
    <w:rsid w:val="00206BBC"/>
    <w:rsid w:val="002071C3"/>
    <w:rsid w:val="002106C9"/>
    <w:rsid w:val="00210E98"/>
    <w:rsid w:val="00211EEF"/>
    <w:rsid w:val="00212730"/>
    <w:rsid w:val="00213214"/>
    <w:rsid w:val="002140B9"/>
    <w:rsid w:val="00214855"/>
    <w:rsid w:val="00215B5E"/>
    <w:rsid w:val="0021691A"/>
    <w:rsid w:val="00216AA3"/>
    <w:rsid w:val="00221870"/>
    <w:rsid w:val="002230A3"/>
    <w:rsid w:val="00223BB6"/>
    <w:rsid w:val="00223BD3"/>
    <w:rsid w:val="00223D75"/>
    <w:rsid w:val="00225886"/>
    <w:rsid w:val="00225B3C"/>
    <w:rsid w:val="002272FC"/>
    <w:rsid w:val="00227783"/>
    <w:rsid w:val="00227E8F"/>
    <w:rsid w:val="0023041A"/>
    <w:rsid w:val="002332EF"/>
    <w:rsid w:val="00233517"/>
    <w:rsid w:val="00233CAC"/>
    <w:rsid w:val="00234927"/>
    <w:rsid w:val="00234ABD"/>
    <w:rsid w:val="00234FBE"/>
    <w:rsid w:val="00234FC1"/>
    <w:rsid w:val="00235792"/>
    <w:rsid w:val="00236056"/>
    <w:rsid w:val="002363AE"/>
    <w:rsid w:val="0023657F"/>
    <w:rsid w:val="00236F49"/>
    <w:rsid w:val="00237B23"/>
    <w:rsid w:val="00237E16"/>
    <w:rsid w:val="002401A4"/>
    <w:rsid w:val="002404EF"/>
    <w:rsid w:val="00240742"/>
    <w:rsid w:val="00240890"/>
    <w:rsid w:val="0024103C"/>
    <w:rsid w:val="002418C4"/>
    <w:rsid w:val="00241F46"/>
    <w:rsid w:val="0024334D"/>
    <w:rsid w:val="002437BF"/>
    <w:rsid w:val="00243ABB"/>
    <w:rsid w:val="00243AF4"/>
    <w:rsid w:val="002444B8"/>
    <w:rsid w:val="00244CAA"/>
    <w:rsid w:val="00245A2F"/>
    <w:rsid w:val="00245CCD"/>
    <w:rsid w:val="00245E2D"/>
    <w:rsid w:val="00245F4A"/>
    <w:rsid w:val="00246113"/>
    <w:rsid w:val="00247266"/>
    <w:rsid w:val="00247518"/>
    <w:rsid w:val="002479FB"/>
    <w:rsid w:val="002504AA"/>
    <w:rsid w:val="002504C0"/>
    <w:rsid w:val="002515E1"/>
    <w:rsid w:val="002516D9"/>
    <w:rsid w:val="0025278D"/>
    <w:rsid w:val="002536E2"/>
    <w:rsid w:val="00253B8D"/>
    <w:rsid w:val="0025474D"/>
    <w:rsid w:val="0025548A"/>
    <w:rsid w:val="00256532"/>
    <w:rsid w:val="00256680"/>
    <w:rsid w:val="00256758"/>
    <w:rsid w:val="002575B7"/>
    <w:rsid w:val="00257BC9"/>
    <w:rsid w:val="0026150E"/>
    <w:rsid w:val="00261D7B"/>
    <w:rsid w:val="00261FDD"/>
    <w:rsid w:val="0026276C"/>
    <w:rsid w:val="00262D2F"/>
    <w:rsid w:val="00263675"/>
    <w:rsid w:val="002638BB"/>
    <w:rsid w:val="0026442A"/>
    <w:rsid w:val="0026483C"/>
    <w:rsid w:val="002650E7"/>
    <w:rsid w:val="002664F7"/>
    <w:rsid w:val="0026753F"/>
    <w:rsid w:val="002678C2"/>
    <w:rsid w:val="00270292"/>
    <w:rsid w:val="00270705"/>
    <w:rsid w:val="00271240"/>
    <w:rsid w:val="002718A9"/>
    <w:rsid w:val="00271A2C"/>
    <w:rsid w:val="002726E6"/>
    <w:rsid w:val="00273123"/>
    <w:rsid w:val="0027316E"/>
    <w:rsid w:val="002740CA"/>
    <w:rsid w:val="00274153"/>
    <w:rsid w:val="00274683"/>
    <w:rsid w:val="0027477C"/>
    <w:rsid w:val="00274F6E"/>
    <w:rsid w:val="002758D8"/>
    <w:rsid w:val="00275B67"/>
    <w:rsid w:val="00276A6F"/>
    <w:rsid w:val="00277AAF"/>
    <w:rsid w:val="00277FD4"/>
    <w:rsid w:val="002806B7"/>
    <w:rsid w:val="00281775"/>
    <w:rsid w:val="0028179E"/>
    <w:rsid w:val="00281AA6"/>
    <w:rsid w:val="002833D0"/>
    <w:rsid w:val="00285C1C"/>
    <w:rsid w:val="00285CB2"/>
    <w:rsid w:val="00285D9D"/>
    <w:rsid w:val="002860C6"/>
    <w:rsid w:val="00286D70"/>
    <w:rsid w:val="00287E26"/>
    <w:rsid w:val="002908CC"/>
    <w:rsid w:val="00290995"/>
    <w:rsid w:val="002922B8"/>
    <w:rsid w:val="00292AAB"/>
    <w:rsid w:val="00292AEF"/>
    <w:rsid w:val="00292CAA"/>
    <w:rsid w:val="00293545"/>
    <w:rsid w:val="00293E14"/>
    <w:rsid w:val="00295456"/>
    <w:rsid w:val="00296619"/>
    <w:rsid w:val="00296699"/>
    <w:rsid w:val="00297CE2"/>
    <w:rsid w:val="002A00A4"/>
    <w:rsid w:val="002A00F9"/>
    <w:rsid w:val="002A2078"/>
    <w:rsid w:val="002A2153"/>
    <w:rsid w:val="002A2208"/>
    <w:rsid w:val="002A2AAF"/>
    <w:rsid w:val="002A310F"/>
    <w:rsid w:val="002A3BF8"/>
    <w:rsid w:val="002A3F0B"/>
    <w:rsid w:val="002A3FFA"/>
    <w:rsid w:val="002A421A"/>
    <w:rsid w:val="002A564E"/>
    <w:rsid w:val="002A5D95"/>
    <w:rsid w:val="002A5DB0"/>
    <w:rsid w:val="002A63F2"/>
    <w:rsid w:val="002A7007"/>
    <w:rsid w:val="002B01E2"/>
    <w:rsid w:val="002B09DE"/>
    <w:rsid w:val="002B12F1"/>
    <w:rsid w:val="002B18B8"/>
    <w:rsid w:val="002B1CE6"/>
    <w:rsid w:val="002B2899"/>
    <w:rsid w:val="002B4D3C"/>
    <w:rsid w:val="002B5016"/>
    <w:rsid w:val="002B5135"/>
    <w:rsid w:val="002B5881"/>
    <w:rsid w:val="002B5BE4"/>
    <w:rsid w:val="002B6529"/>
    <w:rsid w:val="002B6E49"/>
    <w:rsid w:val="002C05CA"/>
    <w:rsid w:val="002C0B22"/>
    <w:rsid w:val="002C1DA8"/>
    <w:rsid w:val="002C243C"/>
    <w:rsid w:val="002C296F"/>
    <w:rsid w:val="002C2972"/>
    <w:rsid w:val="002C364F"/>
    <w:rsid w:val="002C4010"/>
    <w:rsid w:val="002C44D2"/>
    <w:rsid w:val="002C4507"/>
    <w:rsid w:val="002C48E5"/>
    <w:rsid w:val="002C4A24"/>
    <w:rsid w:val="002C662D"/>
    <w:rsid w:val="002C6DD5"/>
    <w:rsid w:val="002C7038"/>
    <w:rsid w:val="002C7783"/>
    <w:rsid w:val="002D037B"/>
    <w:rsid w:val="002D046C"/>
    <w:rsid w:val="002D15B4"/>
    <w:rsid w:val="002D185A"/>
    <w:rsid w:val="002D1D78"/>
    <w:rsid w:val="002D1F57"/>
    <w:rsid w:val="002D2A91"/>
    <w:rsid w:val="002D32FC"/>
    <w:rsid w:val="002D34FF"/>
    <w:rsid w:val="002D3628"/>
    <w:rsid w:val="002D3F28"/>
    <w:rsid w:val="002D4284"/>
    <w:rsid w:val="002D478F"/>
    <w:rsid w:val="002D50D1"/>
    <w:rsid w:val="002D5583"/>
    <w:rsid w:val="002D5723"/>
    <w:rsid w:val="002D59E9"/>
    <w:rsid w:val="002D5AF4"/>
    <w:rsid w:val="002D700F"/>
    <w:rsid w:val="002D79E9"/>
    <w:rsid w:val="002D7D93"/>
    <w:rsid w:val="002E123C"/>
    <w:rsid w:val="002E1A3C"/>
    <w:rsid w:val="002E206E"/>
    <w:rsid w:val="002E24B9"/>
    <w:rsid w:val="002E2A22"/>
    <w:rsid w:val="002E3F33"/>
    <w:rsid w:val="002E4AB6"/>
    <w:rsid w:val="002E50E3"/>
    <w:rsid w:val="002E556A"/>
    <w:rsid w:val="002E7155"/>
    <w:rsid w:val="002F0C2A"/>
    <w:rsid w:val="002F1CFC"/>
    <w:rsid w:val="002F36BB"/>
    <w:rsid w:val="002F48AA"/>
    <w:rsid w:val="002F48AC"/>
    <w:rsid w:val="002F4AC5"/>
    <w:rsid w:val="002F4DAA"/>
    <w:rsid w:val="002F4F1E"/>
    <w:rsid w:val="002F5213"/>
    <w:rsid w:val="002F7B85"/>
    <w:rsid w:val="002F7BA7"/>
    <w:rsid w:val="002F7CFF"/>
    <w:rsid w:val="0030183C"/>
    <w:rsid w:val="00301F28"/>
    <w:rsid w:val="00302ADA"/>
    <w:rsid w:val="00303AD0"/>
    <w:rsid w:val="0030419C"/>
    <w:rsid w:val="00304399"/>
    <w:rsid w:val="0030440D"/>
    <w:rsid w:val="00304740"/>
    <w:rsid w:val="00304D04"/>
    <w:rsid w:val="0030503D"/>
    <w:rsid w:val="003058C6"/>
    <w:rsid w:val="003058F1"/>
    <w:rsid w:val="003059FD"/>
    <w:rsid w:val="0030792A"/>
    <w:rsid w:val="00311F53"/>
    <w:rsid w:val="00312AD3"/>
    <w:rsid w:val="00312C29"/>
    <w:rsid w:val="00313E78"/>
    <w:rsid w:val="00313F9C"/>
    <w:rsid w:val="00314F83"/>
    <w:rsid w:val="003154DE"/>
    <w:rsid w:val="0031577A"/>
    <w:rsid w:val="00316501"/>
    <w:rsid w:val="0031711A"/>
    <w:rsid w:val="0031770E"/>
    <w:rsid w:val="003210EA"/>
    <w:rsid w:val="0032300C"/>
    <w:rsid w:val="00323607"/>
    <w:rsid w:val="00323CEF"/>
    <w:rsid w:val="00323D93"/>
    <w:rsid w:val="00324522"/>
    <w:rsid w:val="00324AF8"/>
    <w:rsid w:val="00324E43"/>
    <w:rsid w:val="003250CA"/>
    <w:rsid w:val="003257B8"/>
    <w:rsid w:val="003275B3"/>
    <w:rsid w:val="003275C9"/>
    <w:rsid w:val="003276D0"/>
    <w:rsid w:val="00327747"/>
    <w:rsid w:val="00327831"/>
    <w:rsid w:val="00327895"/>
    <w:rsid w:val="00327E98"/>
    <w:rsid w:val="00330680"/>
    <w:rsid w:val="00330689"/>
    <w:rsid w:val="00331F81"/>
    <w:rsid w:val="00332BD5"/>
    <w:rsid w:val="00332D92"/>
    <w:rsid w:val="003331CD"/>
    <w:rsid w:val="00333EF5"/>
    <w:rsid w:val="00334FCD"/>
    <w:rsid w:val="00335731"/>
    <w:rsid w:val="00335BD2"/>
    <w:rsid w:val="00335CFC"/>
    <w:rsid w:val="00335FDD"/>
    <w:rsid w:val="00336698"/>
    <w:rsid w:val="0033708F"/>
    <w:rsid w:val="003372AA"/>
    <w:rsid w:val="00337328"/>
    <w:rsid w:val="003379B7"/>
    <w:rsid w:val="00337C82"/>
    <w:rsid w:val="00337D1A"/>
    <w:rsid w:val="00340410"/>
    <w:rsid w:val="00341DDB"/>
    <w:rsid w:val="003439EC"/>
    <w:rsid w:val="003447BF"/>
    <w:rsid w:val="00344B0C"/>
    <w:rsid w:val="003453AC"/>
    <w:rsid w:val="003453B7"/>
    <w:rsid w:val="003456EA"/>
    <w:rsid w:val="00347301"/>
    <w:rsid w:val="003509D8"/>
    <w:rsid w:val="003513DF"/>
    <w:rsid w:val="003517BF"/>
    <w:rsid w:val="003517E2"/>
    <w:rsid w:val="00353563"/>
    <w:rsid w:val="003539CF"/>
    <w:rsid w:val="003539D5"/>
    <w:rsid w:val="00354518"/>
    <w:rsid w:val="003548F6"/>
    <w:rsid w:val="00354936"/>
    <w:rsid w:val="00355F34"/>
    <w:rsid w:val="00360B4A"/>
    <w:rsid w:val="0036161B"/>
    <w:rsid w:val="003620EE"/>
    <w:rsid w:val="00362A01"/>
    <w:rsid w:val="00362AA0"/>
    <w:rsid w:val="00363894"/>
    <w:rsid w:val="0036441D"/>
    <w:rsid w:val="003670E6"/>
    <w:rsid w:val="003673B8"/>
    <w:rsid w:val="00367488"/>
    <w:rsid w:val="003704BC"/>
    <w:rsid w:val="003705D4"/>
    <w:rsid w:val="003712A8"/>
    <w:rsid w:val="00371C55"/>
    <w:rsid w:val="0037221C"/>
    <w:rsid w:val="00372CDD"/>
    <w:rsid w:val="00372F98"/>
    <w:rsid w:val="003730E5"/>
    <w:rsid w:val="0037345E"/>
    <w:rsid w:val="0037431E"/>
    <w:rsid w:val="0037444F"/>
    <w:rsid w:val="0037492B"/>
    <w:rsid w:val="00376454"/>
    <w:rsid w:val="00376E6B"/>
    <w:rsid w:val="00377C5E"/>
    <w:rsid w:val="00380AC9"/>
    <w:rsid w:val="00380F99"/>
    <w:rsid w:val="0038148A"/>
    <w:rsid w:val="003814D2"/>
    <w:rsid w:val="0038248B"/>
    <w:rsid w:val="00382E34"/>
    <w:rsid w:val="00385AF6"/>
    <w:rsid w:val="00385B5E"/>
    <w:rsid w:val="00385DB1"/>
    <w:rsid w:val="003865BF"/>
    <w:rsid w:val="00387BFB"/>
    <w:rsid w:val="003903BA"/>
    <w:rsid w:val="0039049F"/>
    <w:rsid w:val="00391251"/>
    <w:rsid w:val="00391CBF"/>
    <w:rsid w:val="00391FA7"/>
    <w:rsid w:val="00392271"/>
    <w:rsid w:val="0039243F"/>
    <w:rsid w:val="00393515"/>
    <w:rsid w:val="003936E5"/>
    <w:rsid w:val="00394FDC"/>
    <w:rsid w:val="00395111"/>
    <w:rsid w:val="00396005"/>
    <w:rsid w:val="003962B6"/>
    <w:rsid w:val="00396471"/>
    <w:rsid w:val="00397485"/>
    <w:rsid w:val="003A0D2D"/>
    <w:rsid w:val="003A157A"/>
    <w:rsid w:val="003A1CA9"/>
    <w:rsid w:val="003A22A0"/>
    <w:rsid w:val="003A238B"/>
    <w:rsid w:val="003A31B0"/>
    <w:rsid w:val="003A4916"/>
    <w:rsid w:val="003A4B24"/>
    <w:rsid w:val="003A5AB3"/>
    <w:rsid w:val="003A616E"/>
    <w:rsid w:val="003A6EA0"/>
    <w:rsid w:val="003A7020"/>
    <w:rsid w:val="003B0112"/>
    <w:rsid w:val="003B030C"/>
    <w:rsid w:val="003B0768"/>
    <w:rsid w:val="003B12E1"/>
    <w:rsid w:val="003B12F5"/>
    <w:rsid w:val="003B155E"/>
    <w:rsid w:val="003B2025"/>
    <w:rsid w:val="003B403D"/>
    <w:rsid w:val="003B4186"/>
    <w:rsid w:val="003B43AE"/>
    <w:rsid w:val="003B4A6D"/>
    <w:rsid w:val="003B554A"/>
    <w:rsid w:val="003B5EAE"/>
    <w:rsid w:val="003B6086"/>
    <w:rsid w:val="003B6F25"/>
    <w:rsid w:val="003B707F"/>
    <w:rsid w:val="003B7877"/>
    <w:rsid w:val="003C0548"/>
    <w:rsid w:val="003C0D3E"/>
    <w:rsid w:val="003C1101"/>
    <w:rsid w:val="003C1A89"/>
    <w:rsid w:val="003C1FDE"/>
    <w:rsid w:val="003C2ADE"/>
    <w:rsid w:val="003C2FD4"/>
    <w:rsid w:val="003C43BB"/>
    <w:rsid w:val="003C4BB9"/>
    <w:rsid w:val="003C51CE"/>
    <w:rsid w:val="003C5891"/>
    <w:rsid w:val="003C5CB8"/>
    <w:rsid w:val="003C5EE4"/>
    <w:rsid w:val="003C7426"/>
    <w:rsid w:val="003C78AD"/>
    <w:rsid w:val="003C7AC5"/>
    <w:rsid w:val="003D06B5"/>
    <w:rsid w:val="003D0FAC"/>
    <w:rsid w:val="003D24E4"/>
    <w:rsid w:val="003D3562"/>
    <w:rsid w:val="003D35E4"/>
    <w:rsid w:val="003D3921"/>
    <w:rsid w:val="003D427E"/>
    <w:rsid w:val="003D5694"/>
    <w:rsid w:val="003D5D8B"/>
    <w:rsid w:val="003D5F94"/>
    <w:rsid w:val="003D627C"/>
    <w:rsid w:val="003D692F"/>
    <w:rsid w:val="003D6C0E"/>
    <w:rsid w:val="003D77DF"/>
    <w:rsid w:val="003D7BF1"/>
    <w:rsid w:val="003D7CB5"/>
    <w:rsid w:val="003D7FC8"/>
    <w:rsid w:val="003E079B"/>
    <w:rsid w:val="003E104B"/>
    <w:rsid w:val="003E1132"/>
    <w:rsid w:val="003E13BA"/>
    <w:rsid w:val="003E23C3"/>
    <w:rsid w:val="003E2B07"/>
    <w:rsid w:val="003E2CD9"/>
    <w:rsid w:val="003E2F40"/>
    <w:rsid w:val="003E499F"/>
    <w:rsid w:val="003E4CFF"/>
    <w:rsid w:val="003E5280"/>
    <w:rsid w:val="003E61F1"/>
    <w:rsid w:val="003E7138"/>
    <w:rsid w:val="003E7A55"/>
    <w:rsid w:val="003F01B1"/>
    <w:rsid w:val="003F1410"/>
    <w:rsid w:val="003F1823"/>
    <w:rsid w:val="003F18EF"/>
    <w:rsid w:val="003F2A8C"/>
    <w:rsid w:val="003F3000"/>
    <w:rsid w:val="003F336E"/>
    <w:rsid w:val="003F698E"/>
    <w:rsid w:val="003F6A26"/>
    <w:rsid w:val="003F7389"/>
    <w:rsid w:val="00400481"/>
    <w:rsid w:val="00400E6A"/>
    <w:rsid w:val="00402622"/>
    <w:rsid w:val="00402B19"/>
    <w:rsid w:val="00404624"/>
    <w:rsid w:val="00404B70"/>
    <w:rsid w:val="00405CED"/>
    <w:rsid w:val="00405DA3"/>
    <w:rsid w:val="00405ED8"/>
    <w:rsid w:val="004060A3"/>
    <w:rsid w:val="00406610"/>
    <w:rsid w:val="004066C6"/>
    <w:rsid w:val="00406D84"/>
    <w:rsid w:val="00407ECD"/>
    <w:rsid w:val="004103AB"/>
    <w:rsid w:val="00410A29"/>
    <w:rsid w:val="00410BB9"/>
    <w:rsid w:val="00411996"/>
    <w:rsid w:val="00411CDC"/>
    <w:rsid w:val="00412DC6"/>
    <w:rsid w:val="00413830"/>
    <w:rsid w:val="00413CB8"/>
    <w:rsid w:val="00413DB2"/>
    <w:rsid w:val="00413FEB"/>
    <w:rsid w:val="00414A75"/>
    <w:rsid w:val="0041517A"/>
    <w:rsid w:val="00417894"/>
    <w:rsid w:val="00417AE1"/>
    <w:rsid w:val="0042005F"/>
    <w:rsid w:val="004202F8"/>
    <w:rsid w:val="00420A69"/>
    <w:rsid w:val="004210D1"/>
    <w:rsid w:val="00421609"/>
    <w:rsid w:val="00421618"/>
    <w:rsid w:val="00422C17"/>
    <w:rsid w:val="00422E18"/>
    <w:rsid w:val="00425505"/>
    <w:rsid w:val="00425890"/>
    <w:rsid w:val="00425B13"/>
    <w:rsid w:val="0042623C"/>
    <w:rsid w:val="004267EC"/>
    <w:rsid w:val="00426915"/>
    <w:rsid w:val="00426AFE"/>
    <w:rsid w:val="004275E9"/>
    <w:rsid w:val="00427859"/>
    <w:rsid w:val="0042794B"/>
    <w:rsid w:val="00427FCD"/>
    <w:rsid w:val="0043102F"/>
    <w:rsid w:val="00431625"/>
    <w:rsid w:val="004318F8"/>
    <w:rsid w:val="00431BD5"/>
    <w:rsid w:val="00432D73"/>
    <w:rsid w:val="00432D9A"/>
    <w:rsid w:val="00432F85"/>
    <w:rsid w:val="004331B4"/>
    <w:rsid w:val="004338F3"/>
    <w:rsid w:val="004339F6"/>
    <w:rsid w:val="00433B7C"/>
    <w:rsid w:val="00434598"/>
    <w:rsid w:val="0043469A"/>
    <w:rsid w:val="00434883"/>
    <w:rsid w:val="00434B58"/>
    <w:rsid w:val="0043550A"/>
    <w:rsid w:val="00435A74"/>
    <w:rsid w:val="00435C8F"/>
    <w:rsid w:val="00436CD2"/>
    <w:rsid w:val="004374EB"/>
    <w:rsid w:val="00437FAC"/>
    <w:rsid w:val="00440142"/>
    <w:rsid w:val="004408FF"/>
    <w:rsid w:val="00440B29"/>
    <w:rsid w:val="00441522"/>
    <w:rsid w:val="004419A1"/>
    <w:rsid w:val="00441A97"/>
    <w:rsid w:val="00441CBC"/>
    <w:rsid w:val="00441EA6"/>
    <w:rsid w:val="004438E7"/>
    <w:rsid w:val="004439A5"/>
    <w:rsid w:val="00443C70"/>
    <w:rsid w:val="00443ED8"/>
    <w:rsid w:val="004442B5"/>
    <w:rsid w:val="004443B1"/>
    <w:rsid w:val="00444776"/>
    <w:rsid w:val="00445021"/>
    <w:rsid w:val="00445613"/>
    <w:rsid w:val="004465C6"/>
    <w:rsid w:val="00447DCD"/>
    <w:rsid w:val="004502D4"/>
    <w:rsid w:val="00450742"/>
    <w:rsid w:val="0045099D"/>
    <w:rsid w:val="0045181F"/>
    <w:rsid w:val="004525CF"/>
    <w:rsid w:val="00452AF5"/>
    <w:rsid w:val="00453A33"/>
    <w:rsid w:val="0045478F"/>
    <w:rsid w:val="00454AB3"/>
    <w:rsid w:val="00454E8E"/>
    <w:rsid w:val="00454EE0"/>
    <w:rsid w:val="00455615"/>
    <w:rsid w:val="004558A9"/>
    <w:rsid w:val="0045620D"/>
    <w:rsid w:val="004563BF"/>
    <w:rsid w:val="00456A3C"/>
    <w:rsid w:val="004577FB"/>
    <w:rsid w:val="0046137C"/>
    <w:rsid w:val="00461CDA"/>
    <w:rsid w:val="00461D9C"/>
    <w:rsid w:val="00461E1E"/>
    <w:rsid w:val="00462BD9"/>
    <w:rsid w:val="00463340"/>
    <w:rsid w:val="00463F84"/>
    <w:rsid w:val="00464298"/>
    <w:rsid w:val="00464654"/>
    <w:rsid w:val="004650B1"/>
    <w:rsid w:val="00465860"/>
    <w:rsid w:val="004661C7"/>
    <w:rsid w:val="004661E3"/>
    <w:rsid w:val="00466E68"/>
    <w:rsid w:val="00467023"/>
    <w:rsid w:val="004673B9"/>
    <w:rsid w:val="0046758A"/>
    <w:rsid w:val="00471B0F"/>
    <w:rsid w:val="0047223E"/>
    <w:rsid w:val="00472462"/>
    <w:rsid w:val="0047256B"/>
    <w:rsid w:val="00472EA5"/>
    <w:rsid w:val="00473468"/>
    <w:rsid w:val="00474213"/>
    <w:rsid w:val="004742E3"/>
    <w:rsid w:val="004748B0"/>
    <w:rsid w:val="00474F95"/>
    <w:rsid w:val="004752F0"/>
    <w:rsid w:val="00475809"/>
    <w:rsid w:val="00480D01"/>
    <w:rsid w:val="00482D97"/>
    <w:rsid w:val="004841A4"/>
    <w:rsid w:val="004843CF"/>
    <w:rsid w:val="00484890"/>
    <w:rsid w:val="00484D5F"/>
    <w:rsid w:val="004859B1"/>
    <w:rsid w:val="00485C5C"/>
    <w:rsid w:val="00486281"/>
    <w:rsid w:val="00486766"/>
    <w:rsid w:val="00487AA4"/>
    <w:rsid w:val="00487DEE"/>
    <w:rsid w:val="00490A89"/>
    <w:rsid w:val="00492103"/>
    <w:rsid w:val="00492A36"/>
    <w:rsid w:val="00492C5C"/>
    <w:rsid w:val="00493A11"/>
    <w:rsid w:val="004940D8"/>
    <w:rsid w:val="00494697"/>
    <w:rsid w:val="00494E61"/>
    <w:rsid w:val="00495B7E"/>
    <w:rsid w:val="00495CBA"/>
    <w:rsid w:val="00495DBB"/>
    <w:rsid w:val="00496126"/>
    <w:rsid w:val="00496877"/>
    <w:rsid w:val="004A023A"/>
    <w:rsid w:val="004A0562"/>
    <w:rsid w:val="004A142B"/>
    <w:rsid w:val="004A2863"/>
    <w:rsid w:val="004A2FE3"/>
    <w:rsid w:val="004A362C"/>
    <w:rsid w:val="004A67D7"/>
    <w:rsid w:val="004A6A34"/>
    <w:rsid w:val="004A78E9"/>
    <w:rsid w:val="004A7E98"/>
    <w:rsid w:val="004B0197"/>
    <w:rsid w:val="004B07C3"/>
    <w:rsid w:val="004B09C6"/>
    <w:rsid w:val="004B2233"/>
    <w:rsid w:val="004B2F5D"/>
    <w:rsid w:val="004B31F9"/>
    <w:rsid w:val="004B3759"/>
    <w:rsid w:val="004B4033"/>
    <w:rsid w:val="004B486A"/>
    <w:rsid w:val="004B58F5"/>
    <w:rsid w:val="004B64AF"/>
    <w:rsid w:val="004B691A"/>
    <w:rsid w:val="004B787F"/>
    <w:rsid w:val="004B7898"/>
    <w:rsid w:val="004B7CFB"/>
    <w:rsid w:val="004C0025"/>
    <w:rsid w:val="004C096A"/>
    <w:rsid w:val="004C0D82"/>
    <w:rsid w:val="004C15BD"/>
    <w:rsid w:val="004C1798"/>
    <w:rsid w:val="004C36C6"/>
    <w:rsid w:val="004C3EB7"/>
    <w:rsid w:val="004C41CE"/>
    <w:rsid w:val="004C443E"/>
    <w:rsid w:val="004C485E"/>
    <w:rsid w:val="004C5A4B"/>
    <w:rsid w:val="004C5B41"/>
    <w:rsid w:val="004C5B91"/>
    <w:rsid w:val="004C654B"/>
    <w:rsid w:val="004C6AA1"/>
    <w:rsid w:val="004C6D3B"/>
    <w:rsid w:val="004C7285"/>
    <w:rsid w:val="004D12A5"/>
    <w:rsid w:val="004D1C44"/>
    <w:rsid w:val="004D22A8"/>
    <w:rsid w:val="004D26A6"/>
    <w:rsid w:val="004D278C"/>
    <w:rsid w:val="004D286B"/>
    <w:rsid w:val="004D38CE"/>
    <w:rsid w:val="004D3E8B"/>
    <w:rsid w:val="004D52BE"/>
    <w:rsid w:val="004D5F57"/>
    <w:rsid w:val="004D6094"/>
    <w:rsid w:val="004D753B"/>
    <w:rsid w:val="004D7EB9"/>
    <w:rsid w:val="004E130F"/>
    <w:rsid w:val="004E237E"/>
    <w:rsid w:val="004E277C"/>
    <w:rsid w:val="004E2F31"/>
    <w:rsid w:val="004E3AEB"/>
    <w:rsid w:val="004E3BE8"/>
    <w:rsid w:val="004E4538"/>
    <w:rsid w:val="004E5730"/>
    <w:rsid w:val="004E66C9"/>
    <w:rsid w:val="004E7146"/>
    <w:rsid w:val="004E7463"/>
    <w:rsid w:val="004E77B6"/>
    <w:rsid w:val="004E7C0A"/>
    <w:rsid w:val="004F087B"/>
    <w:rsid w:val="004F08D6"/>
    <w:rsid w:val="004F1E74"/>
    <w:rsid w:val="004F2FD2"/>
    <w:rsid w:val="004F3524"/>
    <w:rsid w:val="004F36AB"/>
    <w:rsid w:val="004F47A8"/>
    <w:rsid w:val="004F50BC"/>
    <w:rsid w:val="004F521E"/>
    <w:rsid w:val="004F5278"/>
    <w:rsid w:val="004F5630"/>
    <w:rsid w:val="004F6792"/>
    <w:rsid w:val="004F726A"/>
    <w:rsid w:val="004F78CE"/>
    <w:rsid w:val="004F7A1A"/>
    <w:rsid w:val="00500066"/>
    <w:rsid w:val="00502165"/>
    <w:rsid w:val="0050287F"/>
    <w:rsid w:val="005038C5"/>
    <w:rsid w:val="00503E88"/>
    <w:rsid w:val="00505669"/>
    <w:rsid w:val="00505C66"/>
    <w:rsid w:val="005076C6"/>
    <w:rsid w:val="00507DB0"/>
    <w:rsid w:val="00510353"/>
    <w:rsid w:val="005104ED"/>
    <w:rsid w:val="005108DF"/>
    <w:rsid w:val="00510ABF"/>
    <w:rsid w:val="0051210D"/>
    <w:rsid w:val="005129D7"/>
    <w:rsid w:val="00512A10"/>
    <w:rsid w:val="00513345"/>
    <w:rsid w:val="0051428E"/>
    <w:rsid w:val="00514AE0"/>
    <w:rsid w:val="00514C00"/>
    <w:rsid w:val="0051575E"/>
    <w:rsid w:val="00516023"/>
    <w:rsid w:val="0051656A"/>
    <w:rsid w:val="005207CB"/>
    <w:rsid w:val="00520A52"/>
    <w:rsid w:val="005212AA"/>
    <w:rsid w:val="005215CB"/>
    <w:rsid w:val="005225BE"/>
    <w:rsid w:val="00522791"/>
    <w:rsid w:val="005233CF"/>
    <w:rsid w:val="00523559"/>
    <w:rsid w:val="005235C5"/>
    <w:rsid w:val="00523C97"/>
    <w:rsid w:val="00524D3B"/>
    <w:rsid w:val="005258B1"/>
    <w:rsid w:val="00527CA1"/>
    <w:rsid w:val="005303F9"/>
    <w:rsid w:val="00530470"/>
    <w:rsid w:val="0053060F"/>
    <w:rsid w:val="00530F7A"/>
    <w:rsid w:val="00531335"/>
    <w:rsid w:val="005317B8"/>
    <w:rsid w:val="00531E60"/>
    <w:rsid w:val="00532530"/>
    <w:rsid w:val="00532678"/>
    <w:rsid w:val="00532796"/>
    <w:rsid w:val="00534FD6"/>
    <w:rsid w:val="00535A9E"/>
    <w:rsid w:val="00536068"/>
    <w:rsid w:val="00537577"/>
    <w:rsid w:val="005377B7"/>
    <w:rsid w:val="0053797B"/>
    <w:rsid w:val="00537F86"/>
    <w:rsid w:val="00540261"/>
    <w:rsid w:val="005404C5"/>
    <w:rsid w:val="00540D46"/>
    <w:rsid w:val="00541DDC"/>
    <w:rsid w:val="005429E3"/>
    <w:rsid w:val="005435FD"/>
    <w:rsid w:val="00543615"/>
    <w:rsid w:val="00544E08"/>
    <w:rsid w:val="0054574F"/>
    <w:rsid w:val="00545999"/>
    <w:rsid w:val="00545A8F"/>
    <w:rsid w:val="00545F07"/>
    <w:rsid w:val="0054704E"/>
    <w:rsid w:val="0055043D"/>
    <w:rsid w:val="00550692"/>
    <w:rsid w:val="005508DB"/>
    <w:rsid w:val="00550970"/>
    <w:rsid w:val="00550B76"/>
    <w:rsid w:val="00550E03"/>
    <w:rsid w:val="00551123"/>
    <w:rsid w:val="00551492"/>
    <w:rsid w:val="005515D7"/>
    <w:rsid w:val="00551C4B"/>
    <w:rsid w:val="00551D52"/>
    <w:rsid w:val="005525F3"/>
    <w:rsid w:val="00552812"/>
    <w:rsid w:val="00552A81"/>
    <w:rsid w:val="00552C0C"/>
    <w:rsid w:val="005536C6"/>
    <w:rsid w:val="0055399F"/>
    <w:rsid w:val="00553E3D"/>
    <w:rsid w:val="005540F3"/>
    <w:rsid w:val="00554926"/>
    <w:rsid w:val="00555A6F"/>
    <w:rsid w:val="0055661F"/>
    <w:rsid w:val="00556897"/>
    <w:rsid w:val="0055796F"/>
    <w:rsid w:val="005606F1"/>
    <w:rsid w:val="00560818"/>
    <w:rsid w:val="00560ED1"/>
    <w:rsid w:val="00561B00"/>
    <w:rsid w:val="0056246A"/>
    <w:rsid w:val="00562D9E"/>
    <w:rsid w:val="00562F3F"/>
    <w:rsid w:val="00563A17"/>
    <w:rsid w:val="00563BAB"/>
    <w:rsid w:val="005642BB"/>
    <w:rsid w:val="0056430D"/>
    <w:rsid w:val="00564CDE"/>
    <w:rsid w:val="00565140"/>
    <w:rsid w:val="00565D70"/>
    <w:rsid w:val="00566160"/>
    <w:rsid w:val="00566328"/>
    <w:rsid w:val="005666BC"/>
    <w:rsid w:val="005676C4"/>
    <w:rsid w:val="00567A36"/>
    <w:rsid w:val="00567B6C"/>
    <w:rsid w:val="00567EE7"/>
    <w:rsid w:val="00570A08"/>
    <w:rsid w:val="00570BBF"/>
    <w:rsid w:val="00571094"/>
    <w:rsid w:val="00571437"/>
    <w:rsid w:val="0057183A"/>
    <w:rsid w:val="00571945"/>
    <w:rsid w:val="00572B4B"/>
    <w:rsid w:val="005737B4"/>
    <w:rsid w:val="00573965"/>
    <w:rsid w:val="00573BFD"/>
    <w:rsid w:val="00573C89"/>
    <w:rsid w:val="0057441F"/>
    <w:rsid w:val="00574F36"/>
    <w:rsid w:val="0057534A"/>
    <w:rsid w:val="00575765"/>
    <w:rsid w:val="0058006A"/>
    <w:rsid w:val="005802C4"/>
    <w:rsid w:val="00580BF4"/>
    <w:rsid w:val="00580F44"/>
    <w:rsid w:val="005819DF"/>
    <w:rsid w:val="00581E43"/>
    <w:rsid w:val="00582FC4"/>
    <w:rsid w:val="0058351A"/>
    <w:rsid w:val="00584F84"/>
    <w:rsid w:val="0058593C"/>
    <w:rsid w:val="005859B5"/>
    <w:rsid w:val="00585AB5"/>
    <w:rsid w:val="005868BF"/>
    <w:rsid w:val="00586EF8"/>
    <w:rsid w:val="0058737F"/>
    <w:rsid w:val="005877F8"/>
    <w:rsid w:val="005901DD"/>
    <w:rsid w:val="00591322"/>
    <w:rsid w:val="005917D3"/>
    <w:rsid w:val="005918E8"/>
    <w:rsid w:val="00591B98"/>
    <w:rsid w:val="00591E24"/>
    <w:rsid w:val="00591FD1"/>
    <w:rsid w:val="005922A3"/>
    <w:rsid w:val="00593200"/>
    <w:rsid w:val="005933B6"/>
    <w:rsid w:val="0059434F"/>
    <w:rsid w:val="00594B8F"/>
    <w:rsid w:val="005955F4"/>
    <w:rsid w:val="0059710B"/>
    <w:rsid w:val="005971A5"/>
    <w:rsid w:val="00597424"/>
    <w:rsid w:val="005A04F4"/>
    <w:rsid w:val="005A08C5"/>
    <w:rsid w:val="005A0B88"/>
    <w:rsid w:val="005A0FC3"/>
    <w:rsid w:val="005A2A58"/>
    <w:rsid w:val="005A2B90"/>
    <w:rsid w:val="005A2FF5"/>
    <w:rsid w:val="005A3047"/>
    <w:rsid w:val="005A30F1"/>
    <w:rsid w:val="005A3131"/>
    <w:rsid w:val="005A31D6"/>
    <w:rsid w:val="005A3A67"/>
    <w:rsid w:val="005A3C1F"/>
    <w:rsid w:val="005A473D"/>
    <w:rsid w:val="005A54E1"/>
    <w:rsid w:val="005A58E1"/>
    <w:rsid w:val="005A5BE6"/>
    <w:rsid w:val="005A686F"/>
    <w:rsid w:val="005A78A8"/>
    <w:rsid w:val="005A7B11"/>
    <w:rsid w:val="005B02C8"/>
    <w:rsid w:val="005B141F"/>
    <w:rsid w:val="005B1743"/>
    <w:rsid w:val="005B186A"/>
    <w:rsid w:val="005B2A43"/>
    <w:rsid w:val="005B3F35"/>
    <w:rsid w:val="005B46F9"/>
    <w:rsid w:val="005B4853"/>
    <w:rsid w:val="005B4FD5"/>
    <w:rsid w:val="005B5057"/>
    <w:rsid w:val="005B51F9"/>
    <w:rsid w:val="005B5FC6"/>
    <w:rsid w:val="005B7D81"/>
    <w:rsid w:val="005C0453"/>
    <w:rsid w:val="005C1667"/>
    <w:rsid w:val="005C223C"/>
    <w:rsid w:val="005C2A65"/>
    <w:rsid w:val="005C3B53"/>
    <w:rsid w:val="005C3EBF"/>
    <w:rsid w:val="005C4288"/>
    <w:rsid w:val="005C43D6"/>
    <w:rsid w:val="005C4A27"/>
    <w:rsid w:val="005C4AA7"/>
    <w:rsid w:val="005C4BDB"/>
    <w:rsid w:val="005C54EC"/>
    <w:rsid w:val="005C5A7A"/>
    <w:rsid w:val="005C65A5"/>
    <w:rsid w:val="005C79E0"/>
    <w:rsid w:val="005D0AFD"/>
    <w:rsid w:val="005D27F2"/>
    <w:rsid w:val="005D2F1F"/>
    <w:rsid w:val="005D304D"/>
    <w:rsid w:val="005D31AB"/>
    <w:rsid w:val="005D3783"/>
    <w:rsid w:val="005D3809"/>
    <w:rsid w:val="005D41F5"/>
    <w:rsid w:val="005D4C08"/>
    <w:rsid w:val="005D59EF"/>
    <w:rsid w:val="005D5A14"/>
    <w:rsid w:val="005D7040"/>
    <w:rsid w:val="005D7CEF"/>
    <w:rsid w:val="005D7E2E"/>
    <w:rsid w:val="005E0319"/>
    <w:rsid w:val="005E0C36"/>
    <w:rsid w:val="005E1353"/>
    <w:rsid w:val="005E1ABD"/>
    <w:rsid w:val="005E1C06"/>
    <w:rsid w:val="005E32F1"/>
    <w:rsid w:val="005E37E2"/>
    <w:rsid w:val="005E3B99"/>
    <w:rsid w:val="005E4D0A"/>
    <w:rsid w:val="005E5036"/>
    <w:rsid w:val="005E50FA"/>
    <w:rsid w:val="005E57C8"/>
    <w:rsid w:val="005E5937"/>
    <w:rsid w:val="005E61B5"/>
    <w:rsid w:val="005E636C"/>
    <w:rsid w:val="005E77EC"/>
    <w:rsid w:val="005F05B6"/>
    <w:rsid w:val="005F1885"/>
    <w:rsid w:val="005F2F25"/>
    <w:rsid w:val="005F3361"/>
    <w:rsid w:val="005F397E"/>
    <w:rsid w:val="005F42ED"/>
    <w:rsid w:val="005F4439"/>
    <w:rsid w:val="005F4C33"/>
    <w:rsid w:val="005F6EEB"/>
    <w:rsid w:val="005F707C"/>
    <w:rsid w:val="005F76A1"/>
    <w:rsid w:val="005F77FD"/>
    <w:rsid w:val="005F79B1"/>
    <w:rsid w:val="005F7C8D"/>
    <w:rsid w:val="0060404B"/>
    <w:rsid w:val="00604DCF"/>
    <w:rsid w:val="00606725"/>
    <w:rsid w:val="0060689B"/>
    <w:rsid w:val="00607354"/>
    <w:rsid w:val="006073AC"/>
    <w:rsid w:val="00607BA1"/>
    <w:rsid w:val="00607CCE"/>
    <w:rsid w:val="0061010C"/>
    <w:rsid w:val="00610EC5"/>
    <w:rsid w:val="00611095"/>
    <w:rsid w:val="00611561"/>
    <w:rsid w:val="006115ED"/>
    <w:rsid w:val="00611D3E"/>
    <w:rsid w:val="00612974"/>
    <w:rsid w:val="0061511E"/>
    <w:rsid w:val="00615FE1"/>
    <w:rsid w:val="00616005"/>
    <w:rsid w:val="00616BE1"/>
    <w:rsid w:val="006171F2"/>
    <w:rsid w:val="0061769B"/>
    <w:rsid w:val="00617B4C"/>
    <w:rsid w:val="0062044E"/>
    <w:rsid w:val="006204A3"/>
    <w:rsid w:val="006208FC"/>
    <w:rsid w:val="006225D9"/>
    <w:rsid w:val="00623088"/>
    <w:rsid w:val="00623524"/>
    <w:rsid w:val="00623739"/>
    <w:rsid w:val="00623FFA"/>
    <w:rsid w:val="00624CCB"/>
    <w:rsid w:val="00624DA3"/>
    <w:rsid w:val="0062511A"/>
    <w:rsid w:val="006256B2"/>
    <w:rsid w:val="00625D86"/>
    <w:rsid w:val="0062612A"/>
    <w:rsid w:val="00626988"/>
    <w:rsid w:val="0062699C"/>
    <w:rsid w:val="00627615"/>
    <w:rsid w:val="006278E0"/>
    <w:rsid w:val="00627B82"/>
    <w:rsid w:val="00630A88"/>
    <w:rsid w:val="00630EA1"/>
    <w:rsid w:val="00631290"/>
    <w:rsid w:val="00631628"/>
    <w:rsid w:val="006320CB"/>
    <w:rsid w:val="006322A6"/>
    <w:rsid w:val="00632470"/>
    <w:rsid w:val="006329B9"/>
    <w:rsid w:val="00632AFC"/>
    <w:rsid w:val="00632CE5"/>
    <w:rsid w:val="006335AA"/>
    <w:rsid w:val="00633942"/>
    <w:rsid w:val="006348DA"/>
    <w:rsid w:val="00634CD6"/>
    <w:rsid w:val="00634E9E"/>
    <w:rsid w:val="00635B90"/>
    <w:rsid w:val="006377D1"/>
    <w:rsid w:val="00637C80"/>
    <w:rsid w:val="00640339"/>
    <w:rsid w:val="006411A5"/>
    <w:rsid w:val="006422D1"/>
    <w:rsid w:val="0064270E"/>
    <w:rsid w:val="00642AEC"/>
    <w:rsid w:val="00645A30"/>
    <w:rsid w:val="00645FB2"/>
    <w:rsid w:val="0064671A"/>
    <w:rsid w:val="00646B13"/>
    <w:rsid w:val="00647A96"/>
    <w:rsid w:val="0065024D"/>
    <w:rsid w:val="0065035C"/>
    <w:rsid w:val="0065073C"/>
    <w:rsid w:val="00652F0A"/>
    <w:rsid w:val="0065326C"/>
    <w:rsid w:val="00653556"/>
    <w:rsid w:val="00654495"/>
    <w:rsid w:val="00654BCD"/>
    <w:rsid w:val="00654FBC"/>
    <w:rsid w:val="00654FCF"/>
    <w:rsid w:val="006551F0"/>
    <w:rsid w:val="006561E0"/>
    <w:rsid w:val="00656294"/>
    <w:rsid w:val="006563CD"/>
    <w:rsid w:val="006568EC"/>
    <w:rsid w:val="006570AD"/>
    <w:rsid w:val="00657E11"/>
    <w:rsid w:val="00660640"/>
    <w:rsid w:val="006606B7"/>
    <w:rsid w:val="00660D47"/>
    <w:rsid w:val="0066104F"/>
    <w:rsid w:val="00661A49"/>
    <w:rsid w:val="00661EC3"/>
    <w:rsid w:val="00661FD9"/>
    <w:rsid w:val="00662FC8"/>
    <w:rsid w:val="006639D2"/>
    <w:rsid w:val="00664009"/>
    <w:rsid w:val="006643FA"/>
    <w:rsid w:val="00664D09"/>
    <w:rsid w:val="006657CE"/>
    <w:rsid w:val="00670650"/>
    <w:rsid w:val="00670AB2"/>
    <w:rsid w:val="00670BFF"/>
    <w:rsid w:val="00670CC8"/>
    <w:rsid w:val="0067145D"/>
    <w:rsid w:val="00671B76"/>
    <w:rsid w:val="00671BAD"/>
    <w:rsid w:val="00672FCF"/>
    <w:rsid w:val="00673303"/>
    <w:rsid w:val="0067471C"/>
    <w:rsid w:val="00674A33"/>
    <w:rsid w:val="00674DF7"/>
    <w:rsid w:val="006754D0"/>
    <w:rsid w:val="00675C96"/>
    <w:rsid w:val="006764A1"/>
    <w:rsid w:val="006777B0"/>
    <w:rsid w:val="006778F7"/>
    <w:rsid w:val="00677917"/>
    <w:rsid w:val="0067795A"/>
    <w:rsid w:val="0068028B"/>
    <w:rsid w:val="006802D8"/>
    <w:rsid w:val="00680874"/>
    <w:rsid w:val="006812D6"/>
    <w:rsid w:val="00682257"/>
    <w:rsid w:val="00682704"/>
    <w:rsid w:val="00682F96"/>
    <w:rsid w:val="006843E4"/>
    <w:rsid w:val="006844FF"/>
    <w:rsid w:val="00684EAF"/>
    <w:rsid w:val="006867B2"/>
    <w:rsid w:val="00687348"/>
    <w:rsid w:val="00687798"/>
    <w:rsid w:val="00687AA3"/>
    <w:rsid w:val="00687ED7"/>
    <w:rsid w:val="00692355"/>
    <w:rsid w:val="006928A7"/>
    <w:rsid w:val="00692FF4"/>
    <w:rsid w:val="006933AB"/>
    <w:rsid w:val="00693B5D"/>
    <w:rsid w:val="00693E1F"/>
    <w:rsid w:val="00694336"/>
    <w:rsid w:val="00694A98"/>
    <w:rsid w:val="00695182"/>
    <w:rsid w:val="006956DB"/>
    <w:rsid w:val="00695B26"/>
    <w:rsid w:val="00695E62"/>
    <w:rsid w:val="00696044"/>
    <w:rsid w:val="006A098A"/>
    <w:rsid w:val="006A0A46"/>
    <w:rsid w:val="006A0FAC"/>
    <w:rsid w:val="006A2304"/>
    <w:rsid w:val="006A2CF2"/>
    <w:rsid w:val="006A449C"/>
    <w:rsid w:val="006A4BA4"/>
    <w:rsid w:val="006A4EC8"/>
    <w:rsid w:val="006A4EE1"/>
    <w:rsid w:val="006A599B"/>
    <w:rsid w:val="006A650D"/>
    <w:rsid w:val="006A6D40"/>
    <w:rsid w:val="006A75D9"/>
    <w:rsid w:val="006A7DC9"/>
    <w:rsid w:val="006B0EAF"/>
    <w:rsid w:val="006B1377"/>
    <w:rsid w:val="006B1B44"/>
    <w:rsid w:val="006B1B64"/>
    <w:rsid w:val="006B1E24"/>
    <w:rsid w:val="006B1F50"/>
    <w:rsid w:val="006B2BA2"/>
    <w:rsid w:val="006B5949"/>
    <w:rsid w:val="006B5DCE"/>
    <w:rsid w:val="006B61CC"/>
    <w:rsid w:val="006B633A"/>
    <w:rsid w:val="006B6C1C"/>
    <w:rsid w:val="006B6FA0"/>
    <w:rsid w:val="006B705D"/>
    <w:rsid w:val="006B79DF"/>
    <w:rsid w:val="006C0AEC"/>
    <w:rsid w:val="006C0D33"/>
    <w:rsid w:val="006C0FA6"/>
    <w:rsid w:val="006C14A8"/>
    <w:rsid w:val="006C1FAC"/>
    <w:rsid w:val="006C348B"/>
    <w:rsid w:val="006C4C60"/>
    <w:rsid w:val="006C5839"/>
    <w:rsid w:val="006C5C0F"/>
    <w:rsid w:val="006C5FAA"/>
    <w:rsid w:val="006C63BD"/>
    <w:rsid w:val="006C72FE"/>
    <w:rsid w:val="006C770D"/>
    <w:rsid w:val="006D267D"/>
    <w:rsid w:val="006D2BDC"/>
    <w:rsid w:val="006D2F9F"/>
    <w:rsid w:val="006D3D16"/>
    <w:rsid w:val="006D4A2F"/>
    <w:rsid w:val="006D4C8C"/>
    <w:rsid w:val="006D4D08"/>
    <w:rsid w:val="006D57CF"/>
    <w:rsid w:val="006D585E"/>
    <w:rsid w:val="006D6545"/>
    <w:rsid w:val="006D6805"/>
    <w:rsid w:val="006D68B9"/>
    <w:rsid w:val="006D6F56"/>
    <w:rsid w:val="006D7E84"/>
    <w:rsid w:val="006E09A9"/>
    <w:rsid w:val="006E1A8E"/>
    <w:rsid w:val="006E31B2"/>
    <w:rsid w:val="006E335D"/>
    <w:rsid w:val="006E3733"/>
    <w:rsid w:val="006E4C5B"/>
    <w:rsid w:val="006E5AF1"/>
    <w:rsid w:val="006E5FAC"/>
    <w:rsid w:val="006E5FB1"/>
    <w:rsid w:val="006E672C"/>
    <w:rsid w:val="006E71B4"/>
    <w:rsid w:val="006F0180"/>
    <w:rsid w:val="006F19B5"/>
    <w:rsid w:val="006F1AD4"/>
    <w:rsid w:val="006F1DCB"/>
    <w:rsid w:val="006F2514"/>
    <w:rsid w:val="006F29BA"/>
    <w:rsid w:val="006F2AC1"/>
    <w:rsid w:val="006F2AEB"/>
    <w:rsid w:val="006F2B22"/>
    <w:rsid w:val="006F2DCB"/>
    <w:rsid w:val="006F440A"/>
    <w:rsid w:val="006F4BA1"/>
    <w:rsid w:val="006F6435"/>
    <w:rsid w:val="006F71DC"/>
    <w:rsid w:val="00700AED"/>
    <w:rsid w:val="00700FAB"/>
    <w:rsid w:val="00700FBD"/>
    <w:rsid w:val="00701357"/>
    <w:rsid w:val="007014C1"/>
    <w:rsid w:val="007014D0"/>
    <w:rsid w:val="007015F7"/>
    <w:rsid w:val="00701A83"/>
    <w:rsid w:val="007028F0"/>
    <w:rsid w:val="00702A54"/>
    <w:rsid w:val="007033C6"/>
    <w:rsid w:val="00703D2C"/>
    <w:rsid w:val="007046E9"/>
    <w:rsid w:val="007047A8"/>
    <w:rsid w:val="007049FC"/>
    <w:rsid w:val="00705252"/>
    <w:rsid w:val="00705463"/>
    <w:rsid w:val="00705D6E"/>
    <w:rsid w:val="00706257"/>
    <w:rsid w:val="00706391"/>
    <w:rsid w:val="007066D7"/>
    <w:rsid w:val="00707A02"/>
    <w:rsid w:val="00710395"/>
    <w:rsid w:val="00710D1D"/>
    <w:rsid w:val="00710EF6"/>
    <w:rsid w:val="00711B2C"/>
    <w:rsid w:val="007139F3"/>
    <w:rsid w:val="00715110"/>
    <w:rsid w:val="00715291"/>
    <w:rsid w:val="007159A1"/>
    <w:rsid w:val="00715A95"/>
    <w:rsid w:val="0071715C"/>
    <w:rsid w:val="007172A3"/>
    <w:rsid w:val="007202E6"/>
    <w:rsid w:val="00721369"/>
    <w:rsid w:val="007213C6"/>
    <w:rsid w:val="0072186C"/>
    <w:rsid w:val="00721C57"/>
    <w:rsid w:val="0072229A"/>
    <w:rsid w:val="00722583"/>
    <w:rsid w:val="00722943"/>
    <w:rsid w:val="00722F42"/>
    <w:rsid w:val="007234BC"/>
    <w:rsid w:val="0072361D"/>
    <w:rsid w:val="00723CE5"/>
    <w:rsid w:val="00724048"/>
    <w:rsid w:val="007243B3"/>
    <w:rsid w:val="00724BDF"/>
    <w:rsid w:val="00725C8B"/>
    <w:rsid w:val="00725FFD"/>
    <w:rsid w:val="00726A37"/>
    <w:rsid w:val="00727219"/>
    <w:rsid w:val="00727292"/>
    <w:rsid w:val="00731C91"/>
    <w:rsid w:val="00731CD9"/>
    <w:rsid w:val="0073305A"/>
    <w:rsid w:val="0073383C"/>
    <w:rsid w:val="00733E32"/>
    <w:rsid w:val="0073400C"/>
    <w:rsid w:val="00734420"/>
    <w:rsid w:val="00734438"/>
    <w:rsid w:val="007344E4"/>
    <w:rsid w:val="00735288"/>
    <w:rsid w:val="00736683"/>
    <w:rsid w:val="00736948"/>
    <w:rsid w:val="00736DC6"/>
    <w:rsid w:val="00737DCF"/>
    <w:rsid w:val="00741323"/>
    <w:rsid w:val="007419A1"/>
    <w:rsid w:val="007420B8"/>
    <w:rsid w:val="00742441"/>
    <w:rsid w:val="0074303D"/>
    <w:rsid w:val="00743989"/>
    <w:rsid w:val="00743A46"/>
    <w:rsid w:val="0074486C"/>
    <w:rsid w:val="00745C2B"/>
    <w:rsid w:val="00746D34"/>
    <w:rsid w:val="00746EB4"/>
    <w:rsid w:val="00747503"/>
    <w:rsid w:val="00747509"/>
    <w:rsid w:val="007478E4"/>
    <w:rsid w:val="00750C90"/>
    <w:rsid w:val="00750F9D"/>
    <w:rsid w:val="007514B1"/>
    <w:rsid w:val="007521DE"/>
    <w:rsid w:val="00752343"/>
    <w:rsid w:val="007529ED"/>
    <w:rsid w:val="00752A6F"/>
    <w:rsid w:val="0075441B"/>
    <w:rsid w:val="00755D8C"/>
    <w:rsid w:val="0075663D"/>
    <w:rsid w:val="0075664F"/>
    <w:rsid w:val="0075702C"/>
    <w:rsid w:val="00757361"/>
    <w:rsid w:val="00760129"/>
    <w:rsid w:val="007613C3"/>
    <w:rsid w:val="00761627"/>
    <w:rsid w:val="00761C59"/>
    <w:rsid w:val="00762F64"/>
    <w:rsid w:val="00763967"/>
    <w:rsid w:val="007645E6"/>
    <w:rsid w:val="00764DE0"/>
    <w:rsid w:val="00765AEA"/>
    <w:rsid w:val="00766186"/>
    <w:rsid w:val="00767AE4"/>
    <w:rsid w:val="00767DA2"/>
    <w:rsid w:val="00770BCA"/>
    <w:rsid w:val="007721EB"/>
    <w:rsid w:val="0077270C"/>
    <w:rsid w:val="00772940"/>
    <w:rsid w:val="00772C38"/>
    <w:rsid w:val="00772D31"/>
    <w:rsid w:val="007731F9"/>
    <w:rsid w:val="00773342"/>
    <w:rsid w:val="007734B2"/>
    <w:rsid w:val="0077359E"/>
    <w:rsid w:val="0077395B"/>
    <w:rsid w:val="00773C81"/>
    <w:rsid w:val="00774D7C"/>
    <w:rsid w:val="00775CAE"/>
    <w:rsid w:val="00780F75"/>
    <w:rsid w:val="00782EC5"/>
    <w:rsid w:val="007832E9"/>
    <w:rsid w:val="0078345D"/>
    <w:rsid w:val="00785332"/>
    <w:rsid w:val="00785913"/>
    <w:rsid w:val="00786520"/>
    <w:rsid w:val="00791A1F"/>
    <w:rsid w:val="00791C48"/>
    <w:rsid w:val="00792011"/>
    <w:rsid w:val="007928D1"/>
    <w:rsid w:val="00793075"/>
    <w:rsid w:val="00794093"/>
    <w:rsid w:val="007945B4"/>
    <w:rsid w:val="007953CF"/>
    <w:rsid w:val="00795CA8"/>
    <w:rsid w:val="00795FC3"/>
    <w:rsid w:val="00796D24"/>
    <w:rsid w:val="007A1AFC"/>
    <w:rsid w:val="007A1B56"/>
    <w:rsid w:val="007A1C10"/>
    <w:rsid w:val="007A2423"/>
    <w:rsid w:val="007A2B32"/>
    <w:rsid w:val="007A34DF"/>
    <w:rsid w:val="007A4315"/>
    <w:rsid w:val="007A588A"/>
    <w:rsid w:val="007A59E0"/>
    <w:rsid w:val="007A5DEE"/>
    <w:rsid w:val="007A6B23"/>
    <w:rsid w:val="007A6E22"/>
    <w:rsid w:val="007A6E58"/>
    <w:rsid w:val="007A6EB4"/>
    <w:rsid w:val="007A7E14"/>
    <w:rsid w:val="007B0DB0"/>
    <w:rsid w:val="007B14F3"/>
    <w:rsid w:val="007B15CB"/>
    <w:rsid w:val="007B17F7"/>
    <w:rsid w:val="007B2ABF"/>
    <w:rsid w:val="007B30C9"/>
    <w:rsid w:val="007B4695"/>
    <w:rsid w:val="007B4862"/>
    <w:rsid w:val="007B4BE4"/>
    <w:rsid w:val="007B54FD"/>
    <w:rsid w:val="007B719E"/>
    <w:rsid w:val="007B7A90"/>
    <w:rsid w:val="007C32E0"/>
    <w:rsid w:val="007C54A3"/>
    <w:rsid w:val="007C60C1"/>
    <w:rsid w:val="007C76C4"/>
    <w:rsid w:val="007C7FA8"/>
    <w:rsid w:val="007D0B58"/>
    <w:rsid w:val="007D1F80"/>
    <w:rsid w:val="007D1FB0"/>
    <w:rsid w:val="007D2B27"/>
    <w:rsid w:val="007D3717"/>
    <w:rsid w:val="007D3DD0"/>
    <w:rsid w:val="007D4261"/>
    <w:rsid w:val="007D46BA"/>
    <w:rsid w:val="007D5010"/>
    <w:rsid w:val="007D537C"/>
    <w:rsid w:val="007D5D03"/>
    <w:rsid w:val="007D6102"/>
    <w:rsid w:val="007D6BE3"/>
    <w:rsid w:val="007D7AD5"/>
    <w:rsid w:val="007D7CD0"/>
    <w:rsid w:val="007E0ABF"/>
    <w:rsid w:val="007E0DED"/>
    <w:rsid w:val="007E13EB"/>
    <w:rsid w:val="007E195E"/>
    <w:rsid w:val="007E2B7E"/>
    <w:rsid w:val="007E3074"/>
    <w:rsid w:val="007E4A70"/>
    <w:rsid w:val="007E5894"/>
    <w:rsid w:val="007E5A42"/>
    <w:rsid w:val="007E645B"/>
    <w:rsid w:val="007E727A"/>
    <w:rsid w:val="007E7672"/>
    <w:rsid w:val="007F0378"/>
    <w:rsid w:val="007F039D"/>
    <w:rsid w:val="007F1875"/>
    <w:rsid w:val="007F18C4"/>
    <w:rsid w:val="007F3D7D"/>
    <w:rsid w:val="007F5CF7"/>
    <w:rsid w:val="007F6C54"/>
    <w:rsid w:val="007F7017"/>
    <w:rsid w:val="007F712D"/>
    <w:rsid w:val="007F7E0E"/>
    <w:rsid w:val="00800195"/>
    <w:rsid w:val="00801A37"/>
    <w:rsid w:val="008043A3"/>
    <w:rsid w:val="00804F5F"/>
    <w:rsid w:val="00804FAA"/>
    <w:rsid w:val="008058C3"/>
    <w:rsid w:val="00805D62"/>
    <w:rsid w:val="00806A08"/>
    <w:rsid w:val="00806BE7"/>
    <w:rsid w:val="00810754"/>
    <w:rsid w:val="00810E5C"/>
    <w:rsid w:val="00811EBD"/>
    <w:rsid w:val="00812745"/>
    <w:rsid w:val="008135EC"/>
    <w:rsid w:val="008135F1"/>
    <w:rsid w:val="00814026"/>
    <w:rsid w:val="0081428A"/>
    <w:rsid w:val="0081437F"/>
    <w:rsid w:val="008144C4"/>
    <w:rsid w:val="00815640"/>
    <w:rsid w:val="008161F5"/>
    <w:rsid w:val="008173A7"/>
    <w:rsid w:val="00817B12"/>
    <w:rsid w:val="00817C2C"/>
    <w:rsid w:val="00817D81"/>
    <w:rsid w:val="00820578"/>
    <w:rsid w:val="00820930"/>
    <w:rsid w:val="00820B1F"/>
    <w:rsid w:val="00821169"/>
    <w:rsid w:val="00821A87"/>
    <w:rsid w:val="00821E1C"/>
    <w:rsid w:val="00821EC4"/>
    <w:rsid w:val="008226B6"/>
    <w:rsid w:val="00823398"/>
    <w:rsid w:val="0082380D"/>
    <w:rsid w:val="00823992"/>
    <w:rsid w:val="00823C50"/>
    <w:rsid w:val="00825C78"/>
    <w:rsid w:val="00826F1F"/>
    <w:rsid w:val="00827065"/>
    <w:rsid w:val="00827EAD"/>
    <w:rsid w:val="0083074A"/>
    <w:rsid w:val="008313DA"/>
    <w:rsid w:val="00831A8B"/>
    <w:rsid w:val="00832E7E"/>
    <w:rsid w:val="00833EB9"/>
    <w:rsid w:val="00834014"/>
    <w:rsid w:val="0083468B"/>
    <w:rsid w:val="008349E6"/>
    <w:rsid w:val="008355E0"/>
    <w:rsid w:val="00836411"/>
    <w:rsid w:val="00836D9B"/>
    <w:rsid w:val="00836DC4"/>
    <w:rsid w:val="00836ED6"/>
    <w:rsid w:val="00837705"/>
    <w:rsid w:val="00840B0A"/>
    <w:rsid w:val="00840B93"/>
    <w:rsid w:val="00840E23"/>
    <w:rsid w:val="00841845"/>
    <w:rsid w:val="008418F3"/>
    <w:rsid w:val="008418F6"/>
    <w:rsid w:val="00841A0A"/>
    <w:rsid w:val="00841F85"/>
    <w:rsid w:val="00842C3C"/>
    <w:rsid w:val="0084302A"/>
    <w:rsid w:val="0084385B"/>
    <w:rsid w:val="00843D9C"/>
    <w:rsid w:val="00845605"/>
    <w:rsid w:val="008466E3"/>
    <w:rsid w:val="008475DC"/>
    <w:rsid w:val="00847752"/>
    <w:rsid w:val="00847ECD"/>
    <w:rsid w:val="00850544"/>
    <w:rsid w:val="00850734"/>
    <w:rsid w:val="00851CDF"/>
    <w:rsid w:val="00851F33"/>
    <w:rsid w:val="00851F89"/>
    <w:rsid w:val="00853A37"/>
    <w:rsid w:val="00853D14"/>
    <w:rsid w:val="00853EB3"/>
    <w:rsid w:val="00854656"/>
    <w:rsid w:val="008546D7"/>
    <w:rsid w:val="00854AAB"/>
    <w:rsid w:val="00854CA5"/>
    <w:rsid w:val="00856017"/>
    <w:rsid w:val="00856280"/>
    <w:rsid w:val="00856574"/>
    <w:rsid w:val="00857551"/>
    <w:rsid w:val="00857BB1"/>
    <w:rsid w:val="00862591"/>
    <w:rsid w:val="00863647"/>
    <w:rsid w:val="00863C8E"/>
    <w:rsid w:val="00863D5B"/>
    <w:rsid w:val="0086411E"/>
    <w:rsid w:val="00864252"/>
    <w:rsid w:val="00864314"/>
    <w:rsid w:val="008649D1"/>
    <w:rsid w:val="00864DDF"/>
    <w:rsid w:val="008660B9"/>
    <w:rsid w:val="00866DA7"/>
    <w:rsid w:val="00866DCB"/>
    <w:rsid w:val="0086754D"/>
    <w:rsid w:val="00867D6E"/>
    <w:rsid w:val="00870FB7"/>
    <w:rsid w:val="008710E9"/>
    <w:rsid w:val="00871774"/>
    <w:rsid w:val="00871CA0"/>
    <w:rsid w:val="008720E5"/>
    <w:rsid w:val="00872E67"/>
    <w:rsid w:val="00874949"/>
    <w:rsid w:val="00881569"/>
    <w:rsid w:val="008819D4"/>
    <w:rsid w:val="00882A65"/>
    <w:rsid w:val="00883BE6"/>
    <w:rsid w:val="008846ED"/>
    <w:rsid w:val="0088470B"/>
    <w:rsid w:val="00884B0B"/>
    <w:rsid w:val="00886123"/>
    <w:rsid w:val="008869C4"/>
    <w:rsid w:val="00886B8B"/>
    <w:rsid w:val="008871CF"/>
    <w:rsid w:val="008878FC"/>
    <w:rsid w:val="00890573"/>
    <w:rsid w:val="00890E92"/>
    <w:rsid w:val="00892132"/>
    <w:rsid w:val="00892470"/>
    <w:rsid w:val="0089388E"/>
    <w:rsid w:val="00893DA9"/>
    <w:rsid w:val="00894478"/>
    <w:rsid w:val="008945F8"/>
    <w:rsid w:val="00896120"/>
    <w:rsid w:val="0089676C"/>
    <w:rsid w:val="00897863"/>
    <w:rsid w:val="00897D64"/>
    <w:rsid w:val="008A2477"/>
    <w:rsid w:val="008A262F"/>
    <w:rsid w:val="008A28A2"/>
    <w:rsid w:val="008A5AB9"/>
    <w:rsid w:val="008A7463"/>
    <w:rsid w:val="008A748C"/>
    <w:rsid w:val="008A760C"/>
    <w:rsid w:val="008A763D"/>
    <w:rsid w:val="008A7E4D"/>
    <w:rsid w:val="008B0219"/>
    <w:rsid w:val="008B1291"/>
    <w:rsid w:val="008B181D"/>
    <w:rsid w:val="008B19A9"/>
    <w:rsid w:val="008B2A73"/>
    <w:rsid w:val="008B32C3"/>
    <w:rsid w:val="008B4B06"/>
    <w:rsid w:val="008B5338"/>
    <w:rsid w:val="008B5537"/>
    <w:rsid w:val="008B5BEF"/>
    <w:rsid w:val="008B6640"/>
    <w:rsid w:val="008B6803"/>
    <w:rsid w:val="008B6BFF"/>
    <w:rsid w:val="008B7267"/>
    <w:rsid w:val="008B77F9"/>
    <w:rsid w:val="008B7E6B"/>
    <w:rsid w:val="008C0184"/>
    <w:rsid w:val="008C10A9"/>
    <w:rsid w:val="008C35F5"/>
    <w:rsid w:val="008C40DD"/>
    <w:rsid w:val="008C5320"/>
    <w:rsid w:val="008C5715"/>
    <w:rsid w:val="008C5747"/>
    <w:rsid w:val="008C639B"/>
    <w:rsid w:val="008C6D25"/>
    <w:rsid w:val="008C7F15"/>
    <w:rsid w:val="008D001E"/>
    <w:rsid w:val="008D0337"/>
    <w:rsid w:val="008D0BA8"/>
    <w:rsid w:val="008D1856"/>
    <w:rsid w:val="008D277C"/>
    <w:rsid w:val="008D2B91"/>
    <w:rsid w:val="008D36FA"/>
    <w:rsid w:val="008D4549"/>
    <w:rsid w:val="008D45C6"/>
    <w:rsid w:val="008D4870"/>
    <w:rsid w:val="008D4E64"/>
    <w:rsid w:val="008D5C3F"/>
    <w:rsid w:val="008D667E"/>
    <w:rsid w:val="008D6821"/>
    <w:rsid w:val="008D6C84"/>
    <w:rsid w:val="008D76C0"/>
    <w:rsid w:val="008D7D37"/>
    <w:rsid w:val="008D7D6B"/>
    <w:rsid w:val="008D7FC7"/>
    <w:rsid w:val="008E04BD"/>
    <w:rsid w:val="008E09E7"/>
    <w:rsid w:val="008E0B9D"/>
    <w:rsid w:val="008E0CB3"/>
    <w:rsid w:val="008E1610"/>
    <w:rsid w:val="008E271A"/>
    <w:rsid w:val="008E28DD"/>
    <w:rsid w:val="008E32E0"/>
    <w:rsid w:val="008E3A6F"/>
    <w:rsid w:val="008E3AFB"/>
    <w:rsid w:val="008E3E38"/>
    <w:rsid w:val="008E3FDF"/>
    <w:rsid w:val="008E4839"/>
    <w:rsid w:val="008E490E"/>
    <w:rsid w:val="008E7B9F"/>
    <w:rsid w:val="008F0684"/>
    <w:rsid w:val="008F0BD1"/>
    <w:rsid w:val="008F0BD8"/>
    <w:rsid w:val="008F2568"/>
    <w:rsid w:val="008F3745"/>
    <w:rsid w:val="008F3D10"/>
    <w:rsid w:val="008F4913"/>
    <w:rsid w:val="008F4CA7"/>
    <w:rsid w:val="008F589F"/>
    <w:rsid w:val="008F5A62"/>
    <w:rsid w:val="008F601C"/>
    <w:rsid w:val="008F71B0"/>
    <w:rsid w:val="008F7C77"/>
    <w:rsid w:val="00900943"/>
    <w:rsid w:val="00900C82"/>
    <w:rsid w:val="00901E23"/>
    <w:rsid w:val="0090388F"/>
    <w:rsid w:val="00904BBE"/>
    <w:rsid w:val="00904DC5"/>
    <w:rsid w:val="009050AB"/>
    <w:rsid w:val="009066A7"/>
    <w:rsid w:val="00906D53"/>
    <w:rsid w:val="00910B9F"/>
    <w:rsid w:val="00910D53"/>
    <w:rsid w:val="00910E7B"/>
    <w:rsid w:val="00912051"/>
    <w:rsid w:val="00913832"/>
    <w:rsid w:val="00913B00"/>
    <w:rsid w:val="00913CDD"/>
    <w:rsid w:val="00914208"/>
    <w:rsid w:val="00914B8E"/>
    <w:rsid w:val="00914EFB"/>
    <w:rsid w:val="00916C78"/>
    <w:rsid w:val="00916D39"/>
    <w:rsid w:val="00917494"/>
    <w:rsid w:val="00920A48"/>
    <w:rsid w:val="00920C37"/>
    <w:rsid w:val="00921F68"/>
    <w:rsid w:val="00923766"/>
    <w:rsid w:val="009237D0"/>
    <w:rsid w:val="00923A3D"/>
    <w:rsid w:val="00924020"/>
    <w:rsid w:val="009246A9"/>
    <w:rsid w:val="00924DC1"/>
    <w:rsid w:val="00924E39"/>
    <w:rsid w:val="009254EB"/>
    <w:rsid w:val="00925A38"/>
    <w:rsid w:val="00925B08"/>
    <w:rsid w:val="00930410"/>
    <w:rsid w:val="00930E5C"/>
    <w:rsid w:val="009312DB"/>
    <w:rsid w:val="00931AFB"/>
    <w:rsid w:val="0093236D"/>
    <w:rsid w:val="00932D8E"/>
    <w:rsid w:val="00933B7C"/>
    <w:rsid w:val="0093415D"/>
    <w:rsid w:val="009341A1"/>
    <w:rsid w:val="0093430C"/>
    <w:rsid w:val="0093494E"/>
    <w:rsid w:val="00934DA3"/>
    <w:rsid w:val="00934E0E"/>
    <w:rsid w:val="00935C03"/>
    <w:rsid w:val="0093626C"/>
    <w:rsid w:val="009369B6"/>
    <w:rsid w:val="00936C4D"/>
    <w:rsid w:val="009370FD"/>
    <w:rsid w:val="00937720"/>
    <w:rsid w:val="0094039C"/>
    <w:rsid w:val="0094095B"/>
    <w:rsid w:val="0094128F"/>
    <w:rsid w:val="00941AC2"/>
    <w:rsid w:val="00941CDC"/>
    <w:rsid w:val="00941FF1"/>
    <w:rsid w:val="00942484"/>
    <w:rsid w:val="00943372"/>
    <w:rsid w:val="0094355C"/>
    <w:rsid w:val="0094424A"/>
    <w:rsid w:val="00944CC7"/>
    <w:rsid w:val="00946F98"/>
    <w:rsid w:val="0094771A"/>
    <w:rsid w:val="0095000B"/>
    <w:rsid w:val="009506F3"/>
    <w:rsid w:val="00950B08"/>
    <w:rsid w:val="009526DC"/>
    <w:rsid w:val="00953334"/>
    <w:rsid w:val="009545A8"/>
    <w:rsid w:val="00954AB8"/>
    <w:rsid w:val="00954B1E"/>
    <w:rsid w:val="00954EE9"/>
    <w:rsid w:val="009551F5"/>
    <w:rsid w:val="00955DE9"/>
    <w:rsid w:val="00956F4B"/>
    <w:rsid w:val="009572D5"/>
    <w:rsid w:val="00957BF2"/>
    <w:rsid w:val="00957C6E"/>
    <w:rsid w:val="00957D0C"/>
    <w:rsid w:val="0096038F"/>
    <w:rsid w:val="00960A7B"/>
    <w:rsid w:val="00960BD6"/>
    <w:rsid w:val="00961D6A"/>
    <w:rsid w:val="00961DDE"/>
    <w:rsid w:val="00962652"/>
    <w:rsid w:val="0096282A"/>
    <w:rsid w:val="009633D2"/>
    <w:rsid w:val="00963731"/>
    <w:rsid w:val="00964C9C"/>
    <w:rsid w:val="00965250"/>
    <w:rsid w:val="009653DD"/>
    <w:rsid w:val="00965792"/>
    <w:rsid w:val="0097098E"/>
    <w:rsid w:val="00970FEC"/>
    <w:rsid w:val="0097140A"/>
    <w:rsid w:val="00971BC1"/>
    <w:rsid w:val="00972617"/>
    <w:rsid w:val="0097318E"/>
    <w:rsid w:val="00973331"/>
    <w:rsid w:val="00973485"/>
    <w:rsid w:val="0097563E"/>
    <w:rsid w:val="00976078"/>
    <w:rsid w:val="00976125"/>
    <w:rsid w:val="009765A3"/>
    <w:rsid w:val="00977FAD"/>
    <w:rsid w:val="009805DB"/>
    <w:rsid w:val="00980AEC"/>
    <w:rsid w:val="009837D4"/>
    <w:rsid w:val="00984A7D"/>
    <w:rsid w:val="00984B9E"/>
    <w:rsid w:val="00985108"/>
    <w:rsid w:val="00986781"/>
    <w:rsid w:val="0098692D"/>
    <w:rsid w:val="0098708A"/>
    <w:rsid w:val="0098762D"/>
    <w:rsid w:val="00987C8D"/>
    <w:rsid w:val="009908F8"/>
    <w:rsid w:val="00990B62"/>
    <w:rsid w:val="00991056"/>
    <w:rsid w:val="00991477"/>
    <w:rsid w:val="009915C1"/>
    <w:rsid w:val="00991B10"/>
    <w:rsid w:val="0099211A"/>
    <w:rsid w:val="00992A60"/>
    <w:rsid w:val="00993001"/>
    <w:rsid w:val="00993A84"/>
    <w:rsid w:val="00993DC9"/>
    <w:rsid w:val="00994339"/>
    <w:rsid w:val="0099453A"/>
    <w:rsid w:val="00994F12"/>
    <w:rsid w:val="009950F1"/>
    <w:rsid w:val="00995887"/>
    <w:rsid w:val="0099636D"/>
    <w:rsid w:val="0099670B"/>
    <w:rsid w:val="00997610"/>
    <w:rsid w:val="009A029B"/>
    <w:rsid w:val="009A11C0"/>
    <w:rsid w:val="009A31B6"/>
    <w:rsid w:val="009A4A95"/>
    <w:rsid w:val="009A4DF0"/>
    <w:rsid w:val="009A5398"/>
    <w:rsid w:val="009B0CA1"/>
    <w:rsid w:val="009B2138"/>
    <w:rsid w:val="009B254B"/>
    <w:rsid w:val="009B29B7"/>
    <w:rsid w:val="009B29F9"/>
    <w:rsid w:val="009B2E92"/>
    <w:rsid w:val="009B35B4"/>
    <w:rsid w:val="009B367D"/>
    <w:rsid w:val="009B43C5"/>
    <w:rsid w:val="009B49DA"/>
    <w:rsid w:val="009B562F"/>
    <w:rsid w:val="009B56BA"/>
    <w:rsid w:val="009B6926"/>
    <w:rsid w:val="009B6E6B"/>
    <w:rsid w:val="009B73EA"/>
    <w:rsid w:val="009B7423"/>
    <w:rsid w:val="009B778D"/>
    <w:rsid w:val="009B7B42"/>
    <w:rsid w:val="009C1668"/>
    <w:rsid w:val="009C1A89"/>
    <w:rsid w:val="009C1B39"/>
    <w:rsid w:val="009C2FAB"/>
    <w:rsid w:val="009C3350"/>
    <w:rsid w:val="009C379F"/>
    <w:rsid w:val="009C570A"/>
    <w:rsid w:val="009C71E4"/>
    <w:rsid w:val="009C72E6"/>
    <w:rsid w:val="009D09F2"/>
    <w:rsid w:val="009D0DB0"/>
    <w:rsid w:val="009D185E"/>
    <w:rsid w:val="009D228D"/>
    <w:rsid w:val="009D2A95"/>
    <w:rsid w:val="009D4F7D"/>
    <w:rsid w:val="009D6653"/>
    <w:rsid w:val="009D7465"/>
    <w:rsid w:val="009D783C"/>
    <w:rsid w:val="009E1067"/>
    <w:rsid w:val="009E13B1"/>
    <w:rsid w:val="009E1AC3"/>
    <w:rsid w:val="009E263C"/>
    <w:rsid w:val="009E2842"/>
    <w:rsid w:val="009E28FF"/>
    <w:rsid w:val="009E2F43"/>
    <w:rsid w:val="009E2FDB"/>
    <w:rsid w:val="009E340B"/>
    <w:rsid w:val="009E3437"/>
    <w:rsid w:val="009E35A5"/>
    <w:rsid w:val="009E4EAE"/>
    <w:rsid w:val="009E6567"/>
    <w:rsid w:val="009E6865"/>
    <w:rsid w:val="009E6F8B"/>
    <w:rsid w:val="009F0847"/>
    <w:rsid w:val="009F09CB"/>
    <w:rsid w:val="009F0E15"/>
    <w:rsid w:val="009F2084"/>
    <w:rsid w:val="009F25B4"/>
    <w:rsid w:val="009F2FE9"/>
    <w:rsid w:val="009F36FA"/>
    <w:rsid w:val="009F4034"/>
    <w:rsid w:val="009F41E6"/>
    <w:rsid w:val="009F5980"/>
    <w:rsid w:val="009F5A22"/>
    <w:rsid w:val="009F6A28"/>
    <w:rsid w:val="009F72FF"/>
    <w:rsid w:val="009F731B"/>
    <w:rsid w:val="009F7566"/>
    <w:rsid w:val="009F7635"/>
    <w:rsid w:val="009F7713"/>
    <w:rsid w:val="009F77D9"/>
    <w:rsid w:val="00A0031F"/>
    <w:rsid w:val="00A0050C"/>
    <w:rsid w:val="00A00575"/>
    <w:rsid w:val="00A00F0F"/>
    <w:rsid w:val="00A021F4"/>
    <w:rsid w:val="00A0228D"/>
    <w:rsid w:val="00A02679"/>
    <w:rsid w:val="00A03234"/>
    <w:rsid w:val="00A037BC"/>
    <w:rsid w:val="00A0381F"/>
    <w:rsid w:val="00A03A32"/>
    <w:rsid w:val="00A042EA"/>
    <w:rsid w:val="00A056D2"/>
    <w:rsid w:val="00A060B8"/>
    <w:rsid w:val="00A06E63"/>
    <w:rsid w:val="00A103D2"/>
    <w:rsid w:val="00A10406"/>
    <w:rsid w:val="00A117D9"/>
    <w:rsid w:val="00A11942"/>
    <w:rsid w:val="00A11A2C"/>
    <w:rsid w:val="00A120D4"/>
    <w:rsid w:val="00A1339A"/>
    <w:rsid w:val="00A14DA0"/>
    <w:rsid w:val="00A15669"/>
    <w:rsid w:val="00A15917"/>
    <w:rsid w:val="00A16B92"/>
    <w:rsid w:val="00A16BFF"/>
    <w:rsid w:val="00A16D2A"/>
    <w:rsid w:val="00A17D91"/>
    <w:rsid w:val="00A17FBD"/>
    <w:rsid w:val="00A20586"/>
    <w:rsid w:val="00A20695"/>
    <w:rsid w:val="00A20DE3"/>
    <w:rsid w:val="00A21A57"/>
    <w:rsid w:val="00A22AF7"/>
    <w:rsid w:val="00A22D79"/>
    <w:rsid w:val="00A232FA"/>
    <w:rsid w:val="00A237CC"/>
    <w:rsid w:val="00A23D56"/>
    <w:rsid w:val="00A23ED3"/>
    <w:rsid w:val="00A24369"/>
    <w:rsid w:val="00A2480A"/>
    <w:rsid w:val="00A24A85"/>
    <w:rsid w:val="00A25659"/>
    <w:rsid w:val="00A26EE4"/>
    <w:rsid w:val="00A27740"/>
    <w:rsid w:val="00A279B7"/>
    <w:rsid w:val="00A31314"/>
    <w:rsid w:val="00A3191C"/>
    <w:rsid w:val="00A31948"/>
    <w:rsid w:val="00A325E6"/>
    <w:rsid w:val="00A346A6"/>
    <w:rsid w:val="00A34781"/>
    <w:rsid w:val="00A3479B"/>
    <w:rsid w:val="00A34E1A"/>
    <w:rsid w:val="00A35336"/>
    <w:rsid w:val="00A35568"/>
    <w:rsid w:val="00A35978"/>
    <w:rsid w:val="00A36E4F"/>
    <w:rsid w:val="00A37AF2"/>
    <w:rsid w:val="00A37BCD"/>
    <w:rsid w:val="00A40512"/>
    <w:rsid w:val="00A41DA1"/>
    <w:rsid w:val="00A41FA3"/>
    <w:rsid w:val="00A4220E"/>
    <w:rsid w:val="00A4241C"/>
    <w:rsid w:val="00A425B3"/>
    <w:rsid w:val="00A42998"/>
    <w:rsid w:val="00A436ED"/>
    <w:rsid w:val="00A43788"/>
    <w:rsid w:val="00A437F7"/>
    <w:rsid w:val="00A45ACB"/>
    <w:rsid w:val="00A45F55"/>
    <w:rsid w:val="00A4693F"/>
    <w:rsid w:val="00A470DF"/>
    <w:rsid w:val="00A47C42"/>
    <w:rsid w:val="00A50229"/>
    <w:rsid w:val="00A505CD"/>
    <w:rsid w:val="00A50908"/>
    <w:rsid w:val="00A51FEB"/>
    <w:rsid w:val="00A52319"/>
    <w:rsid w:val="00A52A50"/>
    <w:rsid w:val="00A530DE"/>
    <w:rsid w:val="00A5373E"/>
    <w:rsid w:val="00A55AB9"/>
    <w:rsid w:val="00A55CD0"/>
    <w:rsid w:val="00A55D75"/>
    <w:rsid w:val="00A56014"/>
    <w:rsid w:val="00A56A81"/>
    <w:rsid w:val="00A571B1"/>
    <w:rsid w:val="00A571DA"/>
    <w:rsid w:val="00A576BB"/>
    <w:rsid w:val="00A6033F"/>
    <w:rsid w:val="00A60B74"/>
    <w:rsid w:val="00A60FCE"/>
    <w:rsid w:val="00A615A1"/>
    <w:rsid w:val="00A617C1"/>
    <w:rsid w:val="00A61BE1"/>
    <w:rsid w:val="00A62309"/>
    <w:rsid w:val="00A6538B"/>
    <w:rsid w:val="00A65FBD"/>
    <w:rsid w:val="00A669EE"/>
    <w:rsid w:val="00A67071"/>
    <w:rsid w:val="00A67E94"/>
    <w:rsid w:val="00A70351"/>
    <w:rsid w:val="00A710AF"/>
    <w:rsid w:val="00A71628"/>
    <w:rsid w:val="00A71AB6"/>
    <w:rsid w:val="00A71E14"/>
    <w:rsid w:val="00A7264E"/>
    <w:rsid w:val="00A72971"/>
    <w:rsid w:val="00A7320B"/>
    <w:rsid w:val="00A73B8B"/>
    <w:rsid w:val="00A74562"/>
    <w:rsid w:val="00A74821"/>
    <w:rsid w:val="00A748B3"/>
    <w:rsid w:val="00A74A24"/>
    <w:rsid w:val="00A74A9A"/>
    <w:rsid w:val="00A759A8"/>
    <w:rsid w:val="00A75D97"/>
    <w:rsid w:val="00A76FB3"/>
    <w:rsid w:val="00A80D39"/>
    <w:rsid w:val="00A8229F"/>
    <w:rsid w:val="00A823DD"/>
    <w:rsid w:val="00A83F41"/>
    <w:rsid w:val="00A842C4"/>
    <w:rsid w:val="00A853EB"/>
    <w:rsid w:val="00A85FC3"/>
    <w:rsid w:val="00A91014"/>
    <w:rsid w:val="00A927BD"/>
    <w:rsid w:val="00A93466"/>
    <w:rsid w:val="00A93EA8"/>
    <w:rsid w:val="00A94373"/>
    <w:rsid w:val="00A9481E"/>
    <w:rsid w:val="00A94BD5"/>
    <w:rsid w:val="00A968B6"/>
    <w:rsid w:val="00A97D7D"/>
    <w:rsid w:val="00AA1A3D"/>
    <w:rsid w:val="00AA35A8"/>
    <w:rsid w:val="00AA36A7"/>
    <w:rsid w:val="00AA3E93"/>
    <w:rsid w:val="00AA504B"/>
    <w:rsid w:val="00AA5EF1"/>
    <w:rsid w:val="00AA7AB0"/>
    <w:rsid w:val="00AB09C5"/>
    <w:rsid w:val="00AB221E"/>
    <w:rsid w:val="00AB237A"/>
    <w:rsid w:val="00AB240E"/>
    <w:rsid w:val="00AB258C"/>
    <w:rsid w:val="00AB3540"/>
    <w:rsid w:val="00AB44C2"/>
    <w:rsid w:val="00AB57CC"/>
    <w:rsid w:val="00AB61C9"/>
    <w:rsid w:val="00AB6288"/>
    <w:rsid w:val="00AB64EF"/>
    <w:rsid w:val="00AB6E22"/>
    <w:rsid w:val="00AB7211"/>
    <w:rsid w:val="00AB7B0B"/>
    <w:rsid w:val="00AC0FDB"/>
    <w:rsid w:val="00AC1331"/>
    <w:rsid w:val="00AC29FD"/>
    <w:rsid w:val="00AC2F51"/>
    <w:rsid w:val="00AC3388"/>
    <w:rsid w:val="00AC37F2"/>
    <w:rsid w:val="00AC3F21"/>
    <w:rsid w:val="00AC4FA8"/>
    <w:rsid w:val="00AC5BFA"/>
    <w:rsid w:val="00AC654A"/>
    <w:rsid w:val="00AC6D2A"/>
    <w:rsid w:val="00AC7055"/>
    <w:rsid w:val="00AC7851"/>
    <w:rsid w:val="00AC7B4D"/>
    <w:rsid w:val="00AC7B7D"/>
    <w:rsid w:val="00AD0A32"/>
    <w:rsid w:val="00AD1D61"/>
    <w:rsid w:val="00AD27C3"/>
    <w:rsid w:val="00AD3735"/>
    <w:rsid w:val="00AD4212"/>
    <w:rsid w:val="00AE0EB1"/>
    <w:rsid w:val="00AE11EF"/>
    <w:rsid w:val="00AE16E7"/>
    <w:rsid w:val="00AE2D33"/>
    <w:rsid w:val="00AE2FFB"/>
    <w:rsid w:val="00AE34A3"/>
    <w:rsid w:val="00AE3D49"/>
    <w:rsid w:val="00AE5CF6"/>
    <w:rsid w:val="00AE683D"/>
    <w:rsid w:val="00AE7310"/>
    <w:rsid w:val="00AE73E3"/>
    <w:rsid w:val="00AE79CB"/>
    <w:rsid w:val="00AE7E4B"/>
    <w:rsid w:val="00AE7EE0"/>
    <w:rsid w:val="00AF00AB"/>
    <w:rsid w:val="00AF01A9"/>
    <w:rsid w:val="00AF0489"/>
    <w:rsid w:val="00AF0D76"/>
    <w:rsid w:val="00AF0F68"/>
    <w:rsid w:val="00AF13D5"/>
    <w:rsid w:val="00AF15C9"/>
    <w:rsid w:val="00AF485B"/>
    <w:rsid w:val="00AF4C11"/>
    <w:rsid w:val="00AF4C38"/>
    <w:rsid w:val="00AF5418"/>
    <w:rsid w:val="00AF573C"/>
    <w:rsid w:val="00AF6057"/>
    <w:rsid w:val="00AF63CD"/>
    <w:rsid w:val="00AF65EB"/>
    <w:rsid w:val="00AF6F18"/>
    <w:rsid w:val="00AF7E4D"/>
    <w:rsid w:val="00B000DB"/>
    <w:rsid w:val="00B000E1"/>
    <w:rsid w:val="00B009C7"/>
    <w:rsid w:val="00B0138C"/>
    <w:rsid w:val="00B01966"/>
    <w:rsid w:val="00B02217"/>
    <w:rsid w:val="00B02301"/>
    <w:rsid w:val="00B0261C"/>
    <w:rsid w:val="00B0564A"/>
    <w:rsid w:val="00B0593C"/>
    <w:rsid w:val="00B061EE"/>
    <w:rsid w:val="00B07A4D"/>
    <w:rsid w:val="00B07C22"/>
    <w:rsid w:val="00B10197"/>
    <w:rsid w:val="00B10C31"/>
    <w:rsid w:val="00B11720"/>
    <w:rsid w:val="00B11819"/>
    <w:rsid w:val="00B11FBD"/>
    <w:rsid w:val="00B12878"/>
    <w:rsid w:val="00B13884"/>
    <w:rsid w:val="00B14AAA"/>
    <w:rsid w:val="00B14B74"/>
    <w:rsid w:val="00B15B75"/>
    <w:rsid w:val="00B16689"/>
    <w:rsid w:val="00B1713A"/>
    <w:rsid w:val="00B171F3"/>
    <w:rsid w:val="00B17249"/>
    <w:rsid w:val="00B17538"/>
    <w:rsid w:val="00B203E4"/>
    <w:rsid w:val="00B203F5"/>
    <w:rsid w:val="00B222E7"/>
    <w:rsid w:val="00B22702"/>
    <w:rsid w:val="00B22BDB"/>
    <w:rsid w:val="00B23FCB"/>
    <w:rsid w:val="00B242A9"/>
    <w:rsid w:val="00B25777"/>
    <w:rsid w:val="00B25883"/>
    <w:rsid w:val="00B25F25"/>
    <w:rsid w:val="00B26002"/>
    <w:rsid w:val="00B263D3"/>
    <w:rsid w:val="00B26B32"/>
    <w:rsid w:val="00B271A7"/>
    <w:rsid w:val="00B27965"/>
    <w:rsid w:val="00B3048E"/>
    <w:rsid w:val="00B309D6"/>
    <w:rsid w:val="00B30BC8"/>
    <w:rsid w:val="00B30F71"/>
    <w:rsid w:val="00B31091"/>
    <w:rsid w:val="00B32086"/>
    <w:rsid w:val="00B32262"/>
    <w:rsid w:val="00B3361B"/>
    <w:rsid w:val="00B33D1A"/>
    <w:rsid w:val="00B34764"/>
    <w:rsid w:val="00B34D43"/>
    <w:rsid w:val="00B34DDD"/>
    <w:rsid w:val="00B351E2"/>
    <w:rsid w:val="00B35B9E"/>
    <w:rsid w:val="00B36087"/>
    <w:rsid w:val="00B361F0"/>
    <w:rsid w:val="00B365DF"/>
    <w:rsid w:val="00B36B09"/>
    <w:rsid w:val="00B36EBB"/>
    <w:rsid w:val="00B37290"/>
    <w:rsid w:val="00B37847"/>
    <w:rsid w:val="00B4056E"/>
    <w:rsid w:val="00B40AD8"/>
    <w:rsid w:val="00B41891"/>
    <w:rsid w:val="00B422BD"/>
    <w:rsid w:val="00B43A57"/>
    <w:rsid w:val="00B443CA"/>
    <w:rsid w:val="00B44D1D"/>
    <w:rsid w:val="00B456BC"/>
    <w:rsid w:val="00B46353"/>
    <w:rsid w:val="00B5076D"/>
    <w:rsid w:val="00B50BA8"/>
    <w:rsid w:val="00B50E23"/>
    <w:rsid w:val="00B5117D"/>
    <w:rsid w:val="00B51EA6"/>
    <w:rsid w:val="00B538D3"/>
    <w:rsid w:val="00B5530F"/>
    <w:rsid w:val="00B554DD"/>
    <w:rsid w:val="00B56214"/>
    <w:rsid w:val="00B56C8F"/>
    <w:rsid w:val="00B57484"/>
    <w:rsid w:val="00B60460"/>
    <w:rsid w:val="00B6108F"/>
    <w:rsid w:val="00B615BB"/>
    <w:rsid w:val="00B62336"/>
    <w:rsid w:val="00B628D5"/>
    <w:rsid w:val="00B62AF4"/>
    <w:rsid w:val="00B63B06"/>
    <w:rsid w:val="00B64077"/>
    <w:rsid w:val="00B6429A"/>
    <w:rsid w:val="00B6448C"/>
    <w:rsid w:val="00B6487F"/>
    <w:rsid w:val="00B64CB4"/>
    <w:rsid w:val="00B6519A"/>
    <w:rsid w:val="00B6620B"/>
    <w:rsid w:val="00B6651B"/>
    <w:rsid w:val="00B66B44"/>
    <w:rsid w:val="00B673A8"/>
    <w:rsid w:val="00B67504"/>
    <w:rsid w:val="00B71FF2"/>
    <w:rsid w:val="00B725A4"/>
    <w:rsid w:val="00B72E7C"/>
    <w:rsid w:val="00B72F32"/>
    <w:rsid w:val="00B72F78"/>
    <w:rsid w:val="00B731F2"/>
    <w:rsid w:val="00B732AE"/>
    <w:rsid w:val="00B737D1"/>
    <w:rsid w:val="00B7388D"/>
    <w:rsid w:val="00B73A6A"/>
    <w:rsid w:val="00B750B3"/>
    <w:rsid w:val="00B754A6"/>
    <w:rsid w:val="00B7676D"/>
    <w:rsid w:val="00B768AE"/>
    <w:rsid w:val="00B776C2"/>
    <w:rsid w:val="00B808C3"/>
    <w:rsid w:val="00B817E2"/>
    <w:rsid w:val="00B819DF"/>
    <w:rsid w:val="00B82242"/>
    <w:rsid w:val="00B82528"/>
    <w:rsid w:val="00B825B4"/>
    <w:rsid w:val="00B82778"/>
    <w:rsid w:val="00B82D99"/>
    <w:rsid w:val="00B82DE6"/>
    <w:rsid w:val="00B846E4"/>
    <w:rsid w:val="00B847D0"/>
    <w:rsid w:val="00B84948"/>
    <w:rsid w:val="00B8495C"/>
    <w:rsid w:val="00B8516E"/>
    <w:rsid w:val="00B85589"/>
    <w:rsid w:val="00B86612"/>
    <w:rsid w:val="00B86E61"/>
    <w:rsid w:val="00B86F68"/>
    <w:rsid w:val="00B87784"/>
    <w:rsid w:val="00B90362"/>
    <w:rsid w:val="00B91FB3"/>
    <w:rsid w:val="00B921C0"/>
    <w:rsid w:val="00B92250"/>
    <w:rsid w:val="00B933F6"/>
    <w:rsid w:val="00B938FD"/>
    <w:rsid w:val="00B940CE"/>
    <w:rsid w:val="00B9478C"/>
    <w:rsid w:val="00B9532A"/>
    <w:rsid w:val="00B95A8C"/>
    <w:rsid w:val="00B95ED3"/>
    <w:rsid w:val="00BA04A1"/>
    <w:rsid w:val="00BA0F95"/>
    <w:rsid w:val="00BA11EB"/>
    <w:rsid w:val="00BA1A6B"/>
    <w:rsid w:val="00BA1F9B"/>
    <w:rsid w:val="00BA2B06"/>
    <w:rsid w:val="00BA2B83"/>
    <w:rsid w:val="00BA393D"/>
    <w:rsid w:val="00BA39FD"/>
    <w:rsid w:val="00BA4377"/>
    <w:rsid w:val="00BA49D1"/>
    <w:rsid w:val="00BA5A7B"/>
    <w:rsid w:val="00BA5BBC"/>
    <w:rsid w:val="00BA62E3"/>
    <w:rsid w:val="00BA6D2B"/>
    <w:rsid w:val="00BA72AE"/>
    <w:rsid w:val="00BA76C3"/>
    <w:rsid w:val="00BA7E2B"/>
    <w:rsid w:val="00BB0061"/>
    <w:rsid w:val="00BB01CD"/>
    <w:rsid w:val="00BB024E"/>
    <w:rsid w:val="00BB1A30"/>
    <w:rsid w:val="00BB2444"/>
    <w:rsid w:val="00BB31A6"/>
    <w:rsid w:val="00BB333A"/>
    <w:rsid w:val="00BB3847"/>
    <w:rsid w:val="00BB3911"/>
    <w:rsid w:val="00BB3E28"/>
    <w:rsid w:val="00BB42E0"/>
    <w:rsid w:val="00BB447A"/>
    <w:rsid w:val="00BB4DD3"/>
    <w:rsid w:val="00BB51C9"/>
    <w:rsid w:val="00BB570C"/>
    <w:rsid w:val="00BB5947"/>
    <w:rsid w:val="00BB5B56"/>
    <w:rsid w:val="00BB6233"/>
    <w:rsid w:val="00BB66EE"/>
    <w:rsid w:val="00BB6A86"/>
    <w:rsid w:val="00BC1F6F"/>
    <w:rsid w:val="00BC2716"/>
    <w:rsid w:val="00BC2D43"/>
    <w:rsid w:val="00BC2D75"/>
    <w:rsid w:val="00BC2E03"/>
    <w:rsid w:val="00BC38E6"/>
    <w:rsid w:val="00BC3B3D"/>
    <w:rsid w:val="00BC497B"/>
    <w:rsid w:val="00BC50DC"/>
    <w:rsid w:val="00BC5594"/>
    <w:rsid w:val="00BC5B0E"/>
    <w:rsid w:val="00BC5B57"/>
    <w:rsid w:val="00BC5DCC"/>
    <w:rsid w:val="00BC6320"/>
    <w:rsid w:val="00BC66DA"/>
    <w:rsid w:val="00BC70D1"/>
    <w:rsid w:val="00BC71C9"/>
    <w:rsid w:val="00BC7319"/>
    <w:rsid w:val="00BD0255"/>
    <w:rsid w:val="00BD0296"/>
    <w:rsid w:val="00BD19B2"/>
    <w:rsid w:val="00BD3452"/>
    <w:rsid w:val="00BD3764"/>
    <w:rsid w:val="00BD421C"/>
    <w:rsid w:val="00BD5269"/>
    <w:rsid w:val="00BD64DF"/>
    <w:rsid w:val="00BD6570"/>
    <w:rsid w:val="00BD6B1E"/>
    <w:rsid w:val="00BD76F3"/>
    <w:rsid w:val="00BD7BCB"/>
    <w:rsid w:val="00BE046B"/>
    <w:rsid w:val="00BE08DE"/>
    <w:rsid w:val="00BE1167"/>
    <w:rsid w:val="00BE15F0"/>
    <w:rsid w:val="00BE1E7E"/>
    <w:rsid w:val="00BE3122"/>
    <w:rsid w:val="00BE37AD"/>
    <w:rsid w:val="00BE3B4A"/>
    <w:rsid w:val="00BE3FF8"/>
    <w:rsid w:val="00BE4511"/>
    <w:rsid w:val="00BE464F"/>
    <w:rsid w:val="00BE4FAB"/>
    <w:rsid w:val="00BE5283"/>
    <w:rsid w:val="00BE52A8"/>
    <w:rsid w:val="00BE5E8F"/>
    <w:rsid w:val="00BE5EF7"/>
    <w:rsid w:val="00BE5F01"/>
    <w:rsid w:val="00BE624B"/>
    <w:rsid w:val="00BE66C9"/>
    <w:rsid w:val="00BE6B81"/>
    <w:rsid w:val="00BF0C27"/>
    <w:rsid w:val="00BF215D"/>
    <w:rsid w:val="00BF233E"/>
    <w:rsid w:val="00BF2728"/>
    <w:rsid w:val="00BF28D4"/>
    <w:rsid w:val="00BF3274"/>
    <w:rsid w:val="00BF34E1"/>
    <w:rsid w:val="00BF3DE4"/>
    <w:rsid w:val="00BF41BD"/>
    <w:rsid w:val="00BF4C93"/>
    <w:rsid w:val="00BF4EE6"/>
    <w:rsid w:val="00BF4F71"/>
    <w:rsid w:val="00BF5123"/>
    <w:rsid w:val="00BF6DB1"/>
    <w:rsid w:val="00BF7C4E"/>
    <w:rsid w:val="00C01499"/>
    <w:rsid w:val="00C01990"/>
    <w:rsid w:val="00C034C1"/>
    <w:rsid w:val="00C03763"/>
    <w:rsid w:val="00C03F7F"/>
    <w:rsid w:val="00C04D6F"/>
    <w:rsid w:val="00C04FAD"/>
    <w:rsid w:val="00C05259"/>
    <w:rsid w:val="00C062D2"/>
    <w:rsid w:val="00C06567"/>
    <w:rsid w:val="00C06576"/>
    <w:rsid w:val="00C0667B"/>
    <w:rsid w:val="00C07A3B"/>
    <w:rsid w:val="00C1171D"/>
    <w:rsid w:val="00C11753"/>
    <w:rsid w:val="00C120E0"/>
    <w:rsid w:val="00C1294C"/>
    <w:rsid w:val="00C129DA"/>
    <w:rsid w:val="00C12C58"/>
    <w:rsid w:val="00C13335"/>
    <w:rsid w:val="00C13E20"/>
    <w:rsid w:val="00C1463E"/>
    <w:rsid w:val="00C172A8"/>
    <w:rsid w:val="00C1746F"/>
    <w:rsid w:val="00C17DA0"/>
    <w:rsid w:val="00C17DEB"/>
    <w:rsid w:val="00C17FFB"/>
    <w:rsid w:val="00C2108D"/>
    <w:rsid w:val="00C21EB8"/>
    <w:rsid w:val="00C21F7A"/>
    <w:rsid w:val="00C22543"/>
    <w:rsid w:val="00C2383C"/>
    <w:rsid w:val="00C23A62"/>
    <w:rsid w:val="00C23C69"/>
    <w:rsid w:val="00C23EB9"/>
    <w:rsid w:val="00C24C24"/>
    <w:rsid w:val="00C2594B"/>
    <w:rsid w:val="00C259EA"/>
    <w:rsid w:val="00C264B5"/>
    <w:rsid w:val="00C2781E"/>
    <w:rsid w:val="00C279BC"/>
    <w:rsid w:val="00C27B0B"/>
    <w:rsid w:val="00C3088F"/>
    <w:rsid w:val="00C3185C"/>
    <w:rsid w:val="00C318C7"/>
    <w:rsid w:val="00C31CE5"/>
    <w:rsid w:val="00C3301B"/>
    <w:rsid w:val="00C335C2"/>
    <w:rsid w:val="00C33C78"/>
    <w:rsid w:val="00C3400A"/>
    <w:rsid w:val="00C343D0"/>
    <w:rsid w:val="00C3699E"/>
    <w:rsid w:val="00C36FA9"/>
    <w:rsid w:val="00C40445"/>
    <w:rsid w:val="00C414BC"/>
    <w:rsid w:val="00C41976"/>
    <w:rsid w:val="00C419D2"/>
    <w:rsid w:val="00C42017"/>
    <w:rsid w:val="00C4274B"/>
    <w:rsid w:val="00C42766"/>
    <w:rsid w:val="00C43C1F"/>
    <w:rsid w:val="00C44156"/>
    <w:rsid w:val="00C44205"/>
    <w:rsid w:val="00C4435F"/>
    <w:rsid w:val="00C4551B"/>
    <w:rsid w:val="00C46C11"/>
    <w:rsid w:val="00C47009"/>
    <w:rsid w:val="00C47F24"/>
    <w:rsid w:val="00C50457"/>
    <w:rsid w:val="00C51545"/>
    <w:rsid w:val="00C516D5"/>
    <w:rsid w:val="00C5173C"/>
    <w:rsid w:val="00C537CB"/>
    <w:rsid w:val="00C54148"/>
    <w:rsid w:val="00C544DA"/>
    <w:rsid w:val="00C54947"/>
    <w:rsid w:val="00C553C9"/>
    <w:rsid w:val="00C55654"/>
    <w:rsid w:val="00C559FB"/>
    <w:rsid w:val="00C55E35"/>
    <w:rsid w:val="00C561BA"/>
    <w:rsid w:val="00C5690B"/>
    <w:rsid w:val="00C56D94"/>
    <w:rsid w:val="00C57273"/>
    <w:rsid w:val="00C578D8"/>
    <w:rsid w:val="00C61B7D"/>
    <w:rsid w:val="00C62150"/>
    <w:rsid w:val="00C628BB"/>
    <w:rsid w:val="00C62BAA"/>
    <w:rsid w:val="00C63199"/>
    <w:rsid w:val="00C63604"/>
    <w:rsid w:val="00C63AED"/>
    <w:rsid w:val="00C6475A"/>
    <w:rsid w:val="00C64A21"/>
    <w:rsid w:val="00C64FA5"/>
    <w:rsid w:val="00C65387"/>
    <w:rsid w:val="00C6540C"/>
    <w:rsid w:val="00C65548"/>
    <w:rsid w:val="00C65584"/>
    <w:rsid w:val="00C66C88"/>
    <w:rsid w:val="00C66D52"/>
    <w:rsid w:val="00C675C5"/>
    <w:rsid w:val="00C7012D"/>
    <w:rsid w:val="00C70151"/>
    <w:rsid w:val="00C70806"/>
    <w:rsid w:val="00C70A52"/>
    <w:rsid w:val="00C72EAD"/>
    <w:rsid w:val="00C73477"/>
    <w:rsid w:val="00C73AE2"/>
    <w:rsid w:val="00C73E25"/>
    <w:rsid w:val="00C73FD8"/>
    <w:rsid w:val="00C7485C"/>
    <w:rsid w:val="00C76299"/>
    <w:rsid w:val="00C765E8"/>
    <w:rsid w:val="00C76631"/>
    <w:rsid w:val="00C7696A"/>
    <w:rsid w:val="00C76AB6"/>
    <w:rsid w:val="00C77258"/>
    <w:rsid w:val="00C772CC"/>
    <w:rsid w:val="00C8045C"/>
    <w:rsid w:val="00C804DC"/>
    <w:rsid w:val="00C8132B"/>
    <w:rsid w:val="00C819CA"/>
    <w:rsid w:val="00C82435"/>
    <w:rsid w:val="00C82B78"/>
    <w:rsid w:val="00C82C27"/>
    <w:rsid w:val="00C82EAF"/>
    <w:rsid w:val="00C831D7"/>
    <w:rsid w:val="00C83DCB"/>
    <w:rsid w:val="00C84080"/>
    <w:rsid w:val="00C8452E"/>
    <w:rsid w:val="00C84D29"/>
    <w:rsid w:val="00C854AC"/>
    <w:rsid w:val="00C86C64"/>
    <w:rsid w:val="00C879F7"/>
    <w:rsid w:val="00C87EC8"/>
    <w:rsid w:val="00C90BB4"/>
    <w:rsid w:val="00C91164"/>
    <w:rsid w:val="00C914EF"/>
    <w:rsid w:val="00C9291E"/>
    <w:rsid w:val="00C9375E"/>
    <w:rsid w:val="00C93CCF"/>
    <w:rsid w:val="00C943DD"/>
    <w:rsid w:val="00C944C2"/>
    <w:rsid w:val="00C94F38"/>
    <w:rsid w:val="00C958B7"/>
    <w:rsid w:val="00C9595B"/>
    <w:rsid w:val="00C97C52"/>
    <w:rsid w:val="00C97D7B"/>
    <w:rsid w:val="00C97DF9"/>
    <w:rsid w:val="00C97E8C"/>
    <w:rsid w:val="00CA01E3"/>
    <w:rsid w:val="00CA02B0"/>
    <w:rsid w:val="00CA1145"/>
    <w:rsid w:val="00CA2DCF"/>
    <w:rsid w:val="00CA2DD6"/>
    <w:rsid w:val="00CA357E"/>
    <w:rsid w:val="00CA3840"/>
    <w:rsid w:val="00CA3C0E"/>
    <w:rsid w:val="00CA4235"/>
    <w:rsid w:val="00CA4544"/>
    <w:rsid w:val="00CA49F5"/>
    <w:rsid w:val="00CA51D5"/>
    <w:rsid w:val="00CA5FF2"/>
    <w:rsid w:val="00CA7468"/>
    <w:rsid w:val="00CA7B9F"/>
    <w:rsid w:val="00CA7E21"/>
    <w:rsid w:val="00CB0310"/>
    <w:rsid w:val="00CB0A82"/>
    <w:rsid w:val="00CB10A2"/>
    <w:rsid w:val="00CB130E"/>
    <w:rsid w:val="00CB137D"/>
    <w:rsid w:val="00CB1E55"/>
    <w:rsid w:val="00CB237E"/>
    <w:rsid w:val="00CB2E61"/>
    <w:rsid w:val="00CB4C4E"/>
    <w:rsid w:val="00CB4D1B"/>
    <w:rsid w:val="00CB4DFA"/>
    <w:rsid w:val="00CB6D9D"/>
    <w:rsid w:val="00CB7F4B"/>
    <w:rsid w:val="00CC017A"/>
    <w:rsid w:val="00CC03D8"/>
    <w:rsid w:val="00CC1B74"/>
    <w:rsid w:val="00CC2B87"/>
    <w:rsid w:val="00CC2E11"/>
    <w:rsid w:val="00CC489E"/>
    <w:rsid w:val="00CC505B"/>
    <w:rsid w:val="00CC549E"/>
    <w:rsid w:val="00CC5894"/>
    <w:rsid w:val="00CC7CBF"/>
    <w:rsid w:val="00CD0D67"/>
    <w:rsid w:val="00CD115A"/>
    <w:rsid w:val="00CD193E"/>
    <w:rsid w:val="00CD20B0"/>
    <w:rsid w:val="00CD2481"/>
    <w:rsid w:val="00CD28AE"/>
    <w:rsid w:val="00CD3104"/>
    <w:rsid w:val="00CD3509"/>
    <w:rsid w:val="00CD4255"/>
    <w:rsid w:val="00CD44EE"/>
    <w:rsid w:val="00CD5399"/>
    <w:rsid w:val="00CD54B3"/>
    <w:rsid w:val="00CD664D"/>
    <w:rsid w:val="00CD6843"/>
    <w:rsid w:val="00CD6DA4"/>
    <w:rsid w:val="00CD72FD"/>
    <w:rsid w:val="00CD750A"/>
    <w:rsid w:val="00CE0355"/>
    <w:rsid w:val="00CE14F2"/>
    <w:rsid w:val="00CE1897"/>
    <w:rsid w:val="00CE197C"/>
    <w:rsid w:val="00CE2660"/>
    <w:rsid w:val="00CE2CF6"/>
    <w:rsid w:val="00CE398C"/>
    <w:rsid w:val="00CE408F"/>
    <w:rsid w:val="00CE4251"/>
    <w:rsid w:val="00CE4395"/>
    <w:rsid w:val="00CE46F7"/>
    <w:rsid w:val="00CE4C27"/>
    <w:rsid w:val="00CE6B17"/>
    <w:rsid w:val="00CE7F5D"/>
    <w:rsid w:val="00CF02D4"/>
    <w:rsid w:val="00CF0BA9"/>
    <w:rsid w:val="00CF1278"/>
    <w:rsid w:val="00CF1D3D"/>
    <w:rsid w:val="00CF218B"/>
    <w:rsid w:val="00CF256A"/>
    <w:rsid w:val="00CF2681"/>
    <w:rsid w:val="00CF345B"/>
    <w:rsid w:val="00CF34E6"/>
    <w:rsid w:val="00CF35B1"/>
    <w:rsid w:val="00CF37E7"/>
    <w:rsid w:val="00CF4D5E"/>
    <w:rsid w:val="00CF508A"/>
    <w:rsid w:val="00CF531B"/>
    <w:rsid w:val="00CF5CD6"/>
    <w:rsid w:val="00CF5F6C"/>
    <w:rsid w:val="00CF6355"/>
    <w:rsid w:val="00CF6C82"/>
    <w:rsid w:val="00CF733D"/>
    <w:rsid w:val="00D002D6"/>
    <w:rsid w:val="00D005C7"/>
    <w:rsid w:val="00D011A8"/>
    <w:rsid w:val="00D0133B"/>
    <w:rsid w:val="00D017A6"/>
    <w:rsid w:val="00D01A79"/>
    <w:rsid w:val="00D01BE9"/>
    <w:rsid w:val="00D01E1C"/>
    <w:rsid w:val="00D01F53"/>
    <w:rsid w:val="00D02B80"/>
    <w:rsid w:val="00D037C4"/>
    <w:rsid w:val="00D039F7"/>
    <w:rsid w:val="00D0443D"/>
    <w:rsid w:val="00D045DB"/>
    <w:rsid w:val="00D05DA0"/>
    <w:rsid w:val="00D05EC7"/>
    <w:rsid w:val="00D06DCB"/>
    <w:rsid w:val="00D07C7B"/>
    <w:rsid w:val="00D107FD"/>
    <w:rsid w:val="00D11E92"/>
    <w:rsid w:val="00D125B6"/>
    <w:rsid w:val="00D13E39"/>
    <w:rsid w:val="00D144EF"/>
    <w:rsid w:val="00D1451E"/>
    <w:rsid w:val="00D145F5"/>
    <w:rsid w:val="00D154DC"/>
    <w:rsid w:val="00D1570E"/>
    <w:rsid w:val="00D157DF"/>
    <w:rsid w:val="00D16305"/>
    <w:rsid w:val="00D163AC"/>
    <w:rsid w:val="00D1728A"/>
    <w:rsid w:val="00D1739C"/>
    <w:rsid w:val="00D1785C"/>
    <w:rsid w:val="00D21BCE"/>
    <w:rsid w:val="00D220E4"/>
    <w:rsid w:val="00D2231A"/>
    <w:rsid w:val="00D226EB"/>
    <w:rsid w:val="00D23B07"/>
    <w:rsid w:val="00D252C3"/>
    <w:rsid w:val="00D2595E"/>
    <w:rsid w:val="00D260E4"/>
    <w:rsid w:val="00D26741"/>
    <w:rsid w:val="00D27094"/>
    <w:rsid w:val="00D2710E"/>
    <w:rsid w:val="00D274D2"/>
    <w:rsid w:val="00D27641"/>
    <w:rsid w:val="00D2784D"/>
    <w:rsid w:val="00D27AD7"/>
    <w:rsid w:val="00D3111D"/>
    <w:rsid w:val="00D316BB"/>
    <w:rsid w:val="00D32B1B"/>
    <w:rsid w:val="00D331DC"/>
    <w:rsid w:val="00D34048"/>
    <w:rsid w:val="00D340FA"/>
    <w:rsid w:val="00D34DF3"/>
    <w:rsid w:val="00D3609D"/>
    <w:rsid w:val="00D36F8D"/>
    <w:rsid w:val="00D377F8"/>
    <w:rsid w:val="00D37DC9"/>
    <w:rsid w:val="00D37E2C"/>
    <w:rsid w:val="00D40691"/>
    <w:rsid w:val="00D40F41"/>
    <w:rsid w:val="00D413EF"/>
    <w:rsid w:val="00D41A31"/>
    <w:rsid w:val="00D41D18"/>
    <w:rsid w:val="00D42813"/>
    <w:rsid w:val="00D42949"/>
    <w:rsid w:val="00D43488"/>
    <w:rsid w:val="00D43516"/>
    <w:rsid w:val="00D44329"/>
    <w:rsid w:val="00D448BD"/>
    <w:rsid w:val="00D44B78"/>
    <w:rsid w:val="00D452B9"/>
    <w:rsid w:val="00D46100"/>
    <w:rsid w:val="00D46178"/>
    <w:rsid w:val="00D50902"/>
    <w:rsid w:val="00D5132C"/>
    <w:rsid w:val="00D51AA5"/>
    <w:rsid w:val="00D52568"/>
    <w:rsid w:val="00D52987"/>
    <w:rsid w:val="00D52A0A"/>
    <w:rsid w:val="00D5586B"/>
    <w:rsid w:val="00D55F9B"/>
    <w:rsid w:val="00D56797"/>
    <w:rsid w:val="00D568F1"/>
    <w:rsid w:val="00D56D67"/>
    <w:rsid w:val="00D57A9C"/>
    <w:rsid w:val="00D57ACF"/>
    <w:rsid w:val="00D602FC"/>
    <w:rsid w:val="00D606B3"/>
    <w:rsid w:val="00D60CA1"/>
    <w:rsid w:val="00D620D2"/>
    <w:rsid w:val="00D64C89"/>
    <w:rsid w:val="00D6644F"/>
    <w:rsid w:val="00D664C2"/>
    <w:rsid w:val="00D667AC"/>
    <w:rsid w:val="00D70368"/>
    <w:rsid w:val="00D70732"/>
    <w:rsid w:val="00D707EC"/>
    <w:rsid w:val="00D71721"/>
    <w:rsid w:val="00D7244D"/>
    <w:rsid w:val="00D724C3"/>
    <w:rsid w:val="00D72636"/>
    <w:rsid w:val="00D72DD7"/>
    <w:rsid w:val="00D72EA2"/>
    <w:rsid w:val="00D72F2B"/>
    <w:rsid w:val="00D743BF"/>
    <w:rsid w:val="00D746B6"/>
    <w:rsid w:val="00D74BA9"/>
    <w:rsid w:val="00D75585"/>
    <w:rsid w:val="00D759F2"/>
    <w:rsid w:val="00D75A18"/>
    <w:rsid w:val="00D75E62"/>
    <w:rsid w:val="00D762F4"/>
    <w:rsid w:val="00D7636B"/>
    <w:rsid w:val="00D7695F"/>
    <w:rsid w:val="00D76A0A"/>
    <w:rsid w:val="00D76B4B"/>
    <w:rsid w:val="00D7732A"/>
    <w:rsid w:val="00D7768C"/>
    <w:rsid w:val="00D81419"/>
    <w:rsid w:val="00D8307C"/>
    <w:rsid w:val="00D83CD6"/>
    <w:rsid w:val="00D84BD4"/>
    <w:rsid w:val="00D850A5"/>
    <w:rsid w:val="00D85355"/>
    <w:rsid w:val="00D86209"/>
    <w:rsid w:val="00D866B8"/>
    <w:rsid w:val="00D86B70"/>
    <w:rsid w:val="00D86C28"/>
    <w:rsid w:val="00D86FE4"/>
    <w:rsid w:val="00D87800"/>
    <w:rsid w:val="00D908BD"/>
    <w:rsid w:val="00D9097F"/>
    <w:rsid w:val="00D91CF8"/>
    <w:rsid w:val="00D91F3D"/>
    <w:rsid w:val="00D92052"/>
    <w:rsid w:val="00D92932"/>
    <w:rsid w:val="00D929C9"/>
    <w:rsid w:val="00D94F75"/>
    <w:rsid w:val="00D95A18"/>
    <w:rsid w:val="00D961D1"/>
    <w:rsid w:val="00D96965"/>
    <w:rsid w:val="00D96B2F"/>
    <w:rsid w:val="00D97E89"/>
    <w:rsid w:val="00DA060C"/>
    <w:rsid w:val="00DA0CC5"/>
    <w:rsid w:val="00DA1160"/>
    <w:rsid w:val="00DA119B"/>
    <w:rsid w:val="00DA12CE"/>
    <w:rsid w:val="00DA1DA7"/>
    <w:rsid w:val="00DA1E65"/>
    <w:rsid w:val="00DA1F04"/>
    <w:rsid w:val="00DA2374"/>
    <w:rsid w:val="00DA2771"/>
    <w:rsid w:val="00DA4F47"/>
    <w:rsid w:val="00DA68B9"/>
    <w:rsid w:val="00DA6EFD"/>
    <w:rsid w:val="00DA7589"/>
    <w:rsid w:val="00DB092E"/>
    <w:rsid w:val="00DB0B3F"/>
    <w:rsid w:val="00DB1901"/>
    <w:rsid w:val="00DB1B61"/>
    <w:rsid w:val="00DB2951"/>
    <w:rsid w:val="00DB4336"/>
    <w:rsid w:val="00DB489B"/>
    <w:rsid w:val="00DB4918"/>
    <w:rsid w:val="00DB565C"/>
    <w:rsid w:val="00DB5FAB"/>
    <w:rsid w:val="00DB64A6"/>
    <w:rsid w:val="00DB66FB"/>
    <w:rsid w:val="00DB78B0"/>
    <w:rsid w:val="00DC0701"/>
    <w:rsid w:val="00DC09F2"/>
    <w:rsid w:val="00DC14D4"/>
    <w:rsid w:val="00DC2837"/>
    <w:rsid w:val="00DC46F4"/>
    <w:rsid w:val="00DC5717"/>
    <w:rsid w:val="00DC61C5"/>
    <w:rsid w:val="00DC658C"/>
    <w:rsid w:val="00DC7A96"/>
    <w:rsid w:val="00DD0063"/>
    <w:rsid w:val="00DD047C"/>
    <w:rsid w:val="00DD1145"/>
    <w:rsid w:val="00DD23C3"/>
    <w:rsid w:val="00DD33A6"/>
    <w:rsid w:val="00DD3691"/>
    <w:rsid w:val="00DD3ADD"/>
    <w:rsid w:val="00DD3B4F"/>
    <w:rsid w:val="00DD3F68"/>
    <w:rsid w:val="00DD4492"/>
    <w:rsid w:val="00DD45BF"/>
    <w:rsid w:val="00DD4657"/>
    <w:rsid w:val="00DD54AB"/>
    <w:rsid w:val="00DD570C"/>
    <w:rsid w:val="00DD58E9"/>
    <w:rsid w:val="00DD63FF"/>
    <w:rsid w:val="00DD6F85"/>
    <w:rsid w:val="00DD7248"/>
    <w:rsid w:val="00DD7558"/>
    <w:rsid w:val="00DD7BFF"/>
    <w:rsid w:val="00DD7EAE"/>
    <w:rsid w:val="00DE006A"/>
    <w:rsid w:val="00DE0455"/>
    <w:rsid w:val="00DE15EC"/>
    <w:rsid w:val="00DE26AC"/>
    <w:rsid w:val="00DE2FBE"/>
    <w:rsid w:val="00DE313E"/>
    <w:rsid w:val="00DE3B6B"/>
    <w:rsid w:val="00DE4833"/>
    <w:rsid w:val="00DE4EB9"/>
    <w:rsid w:val="00DE5664"/>
    <w:rsid w:val="00DE57D7"/>
    <w:rsid w:val="00DE5899"/>
    <w:rsid w:val="00DE7A8B"/>
    <w:rsid w:val="00DF0961"/>
    <w:rsid w:val="00DF0D8A"/>
    <w:rsid w:val="00DF0EB3"/>
    <w:rsid w:val="00DF1349"/>
    <w:rsid w:val="00DF14A6"/>
    <w:rsid w:val="00DF23CC"/>
    <w:rsid w:val="00DF2F9E"/>
    <w:rsid w:val="00DF327A"/>
    <w:rsid w:val="00DF58EF"/>
    <w:rsid w:val="00DF6302"/>
    <w:rsid w:val="00DF6B9A"/>
    <w:rsid w:val="00DF6CC7"/>
    <w:rsid w:val="00DF6D63"/>
    <w:rsid w:val="00DF70B2"/>
    <w:rsid w:val="00E001F7"/>
    <w:rsid w:val="00E01EB5"/>
    <w:rsid w:val="00E02406"/>
    <w:rsid w:val="00E029F3"/>
    <w:rsid w:val="00E02A54"/>
    <w:rsid w:val="00E032F4"/>
    <w:rsid w:val="00E03E1B"/>
    <w:rsid w:val="00E045B8"/>
    <w:rsid w:val="00E04B10"/>
    <w:rsid w:val="00E04E8A"/>
    <w:rsid w:val="00E05BF4"/>
    <w:rsid w:val="00E05ED4"/>
    <w:rsid w:val="00E060AB"/>
    <w:rsid w:val="00E062C7"/>
    <w:rsid w:val="00E06DAF"/>
    <w:rsid w:val="00E072E2"/>
    <w:rsid w:val="00E1026E"/>
    <w:rsid w:val="00E11791"/>
    <w:rsid w:val="00E1267D"/>
    <w:rsid w:val="00E128A1"/>
    <w:rsid w:val="00E1336F"/>
    <w:rsid w:val="00E144F6"/>
    <w:rsid w:val="00E148C0"/>
    <w:rsid w:val="00E1494D"/>
    <w:rsid w:val="00E14FEC"/>
    <w:rsid w:val="00E15F03"/>
    <w:rsid w:val="00E16AA1"/>
    <w:rsid w:val="00E16E25"/>
    <w:rsid w:val="00E1724D"/>
    <w:rsid w:val="00E17478"/>
    <w:rsid w:val="00E17B67"/>
    <w:rsid w:val="00E2004E"/>
    <w:rsid w:val="00E20790"/>
    <w:rsid w:val="00E219F6"/>
    <w:rsid w:val="00E21C7B"/>
    <w:rsid w:val="00E235A9"/>
    <w:rsid w:val="00E23B8E"/>
    <w:rsid w:val="00E23EE1"/>
    <w:rsid w:val="00E2477D"/>
    <w:rsid w:val="00E25F47"/>
    <w:rsid w:val="00E2609A"/>
    <w:rsid w:val="00E26247"/>
    <w:rsid w:val="00E26A55"/>
    <w:rsid w:val="00E276E1"/>
    <w:rsid w:val="00E305A8"/>
    <w:rsid w:val="00E31987"/>
    <w:rsid w:val="00E31CC7"/>
    <w:rsid w:val="00E31D45"/>
    <w:rsid w:val="00E32C01"/>
    <w:rsid w:val="00E342C7"/>
    <w:rsid w:val="00E34733"/>
    <w:rsid w:val="00E35064"/>
    <w:rsid w:val="00E35AD5"/>
    <w:rsid w:val="00E360DE"/>
    <w:rsid w:val="00E37299"/>
    <w:rsid w:val="00E41095"/>
    <w:rsid w:val="00E41101"/>
    <w:rsid w:val="00E41235"/>
    <w:rsid w:val="00E41C55"/>
    <w:rsid w:val="00E42C6E"/>
    <w:rsid w:val="00E42CA1"/>
    <w:rsid w:val="00E433D2"/>
    <w:rsid w:val="00E44151"/>
    <w:rsid w:val="00E449AA"/>
    <w:rsid w:val="00E44BD6"/>
    <w:rsid w:val="00E44FBF"/>
    <w:rsid w:val="00E45CAE"/>
    <w:rsid w:val="00E4777E"/>
    <w:rsid w:val="00E47922"/>
    <w:rsid w:val="00E47AB1"/>
    <w:rsid w:val="00E47F7C"/>
    <w:rsid w:val="00E50C5B"/>
    <w:rsid w:val="00E50FF2"/>
    <w:rsid w:val="00E51627"/>
    <w:rsid w:val="00E51726"/>
    <w:rsid w:val="00E51E8B"/>
    <w:rsid w:val="00E52FDE"/>
    <w:rsid w:val="00E53004"/>
    <w:rsid w:val="00E53D25"/>
    <w:rsid w:val="00E5514B"/>
    <w:rsid w:val="00E553C1"/>
    <w:rsid w:val="00E55A0F"/>
    <w:rsid w:val="00E562CD"/>
    <w:rsid w:val="00E56CDD"/>
    <w:rsid w:val="00E56FDC"/>
    <w:rsid w:val="00E605C0"/>
    <w:rsid w:val="00E61836"/>
    <w:rsid w:val="00E63863"/>
    <w:rsid w:val="00E647C1"/>
    <w:rsid w:val="00E66CCF"/>
    <w:rsid w:val="00E67C68"/>
    <w:rsid w:val="00E7004F"/>
    <w:rsid w:val="00E71E09"/>
    <w:rsid w:val="00E72243"/>
    <w:rsid w:val="00E7325C"/>
    <w:rsid w:val="00E732DD"/>
    <w:rsid w:val="00E73999"/>
    <w:rsid w:val="00E7400C"/>
    <w:rsid w:val="00E74506"/>
    <w:rsid w:val="00E749F5"/>
    <w:rsid w:val="00E751D1"/>
    <w:rsid w:val="00E75F6E"/>
    <w:rsid w:val="00E774FE"/>
    <w:rsid w:val="00E77760"/>
    <w:rsid w:val="00E77884"/>
    <w:rsid w:val="00E77B47"/>
    <w:rsid w:val="00E8003A"/>
    <w:rsid w:val="00E800F3"/>
    <w:rsid w:val="00E80C9D"/>
    <w:rsid w:val="00E82AF9"/>
    <w:rsid w:val="00E83915"/>
    <w:rsid w:val="00E83A68"/>
    <w:rsid w:val="00E84265"/>
    <w:rsid w:val="00E842FA"/>
    <w:rsid w:val="00E847F5"/>
    <w:rsid w:val="00E85A05"/>
    <w:rsid w:val="00E86120"/>
    <w:rsid w:val="00E862C8"/>
    <w:rsid w:val="00E87CA5"/>
    <w:rsid w:val="00E87F78"/>
    <w:rsid w:val="00E90EBC"/>
    <w:rsid w:val="00E91BA9"/>
    <w:rsid w:val="00E91C49"/>
    <w:rsid w:val="00E91C74"/>
    <w:rsid w:val="00E92233"/>
    <w:rsid w:val="00E9225B"/>
    <w:rsid w:val="00E93BFE"/>
    <w:rsid w:val="00E93DC5"/>
    <w:rsid w:val="00E950D1"/>
    <w:rsid w:val="00E954A2"/>
    <w:rsid w:val="00E9587D"/>
    <w:rsid w:val="00E959EF"/>
    <w:rsid w:val="00E962E7"/>
    <w:rsid w:val="00E96ED9"/>
    <w:rsid w:val="00E97092"/>
    <w:rsid w:val="00E979DD"/>
    <w:rsid w:val="00E97E9C"/>
    <w:rsid w:val="00E97EF9"/>
    <w:rsid w:val="00EA05E8"/>
    <w:rsid w:val="00EA10BF"/>
    <w:rsid w:val="00EA3D64"/>
    <w:rsid w:val="00EA49C2"/>
    <w:rsid w:val="00EA508B"/>
    <w:rsid w:val="00EA58BE"/>
    <w:rsid w:val="00EA6657"/>
    <w:rsid w:val="00EA72C0"/>
    <w:rsid w:val="00EA7458"/>
    <w:rsid w:val="00EA7765"/>
    <w:rsid w:val="00EB013D"/>
    <w:rsid w:val="00EB04B3"/>
    <w:rsid w:val="00EB0F75"/>
    <w:rsid w:val="00EB165A"/>
    <w:rsid w:val="00EB1AD6"/>
    <w:rsid w:val="00EB2992"/>
    <w:rsid w:val="00EB322B"/>
    <w:rsid w:val="00EB4491"/>
    <w:rsid w:val="00EB49D3"/>
    <w:rsid w:val="00EB4BB1"/>
    <w:rsid w:val="00EB5A9B"/>
    <w:rsid w:val="00EB5AB9"/>
    <w:rsid w:val="00EB5ABB"/>
    <w:rsid w:val="00EB5ED6"/>
    <w:rsid w:val="00EB6182"/>
    <w:rsid w:val="00EB7867"/>
    <w:rsid w:val="00EC0B31"/>
    <w:rsid w:val="00EC0C0A"/>
    <w:rsid w:val="00EC1BAC"/>
    <w:rsid w:val="00EC230A"/>
    <w:rsid w:val="00EC27E9"/>
    <w:rsid w:val="00EC2A3B"/>
    <w:rsid w:val="00EC3C47"/>
    <w:rsid w:val="00EC4FB8"/>
    <w:rsid w:val="00EC5633"/>
    <w:rsid w:val="00EC5C26"/>
    <w:rsid w:val="00EC60FB"/>
    <w:rsid w:val="00EC6130"/>
    <w:rsid w:val="00EC62AF"/>
    <w:rsid w:val="00EC6346"/>
    <w:rsid w:val="00EC732C"/>
    <w:rsid w:val="00EC7E26"/>
    <w:rsid w:val="00ED03F2"/>
    <w:rsid w:val="00ED0948"/>
    <w:rsid w:val="00ED2992"/>
    <w:rsid w:val="00ED3AAB"/>
    <w:rsid w:val="00ED40E5"/>
    <w:rsid w:val="00ED479D"/>
    <w:rsid w:val="00ED6513"/>
    <w:rsid w:val="00ED6F26"/>
    <w:rsid w:val="00ED73F5"/>
    <w:rsid w:val="00ED759F"/>
    <w:rsid w:val="00ED78D7"/>
    <w:rsid w:val="00ED7CF4"/>
    <w:rsid w:val="00EE054F"/>
    <w:rsid w:val="00EE175C"/>
    <w:rsid w:val="00EE19DB"/>
    <w:rsid w:val="00EE1A5F"/>
    <w:rsid w:val="00EE2218"/>
    <w:rsid w:val="00EE2495"/>
    <w:rsid w:val="00EE257D"/>
    <w:rsid w:val="00EE2DD2"/>
    <w:rsid w:val="00EE35B8"/>
    <w:rsid w:val="00EE40E7"/>
    <w:rsid w:val="00EE445F"/>
    <w:rsid w:val="00EE4977"/>
    <w:rsid w:val="00EE49AB"/>
    <w:rsid w:val="00EE4FCE"/>
    <w:rsid w:val="00EE5DB9"/>
    <w:rsid w:val="00EE65D3"/>
    <w:rsid w:val="00EE68A8"/>
    <w:rsid w:val="00EE6EFD"/>
    <w:rsid w:val="00EE72BF"/>
    <w:rsid w:val="00EE79A3"/>
    <w:rsid w:val="00EE7A87"/>
    <w:rsid w:val="00EE7E83"/>
    <w:rsid w:val="00EF07A5"/>
    <w:rsid w:val="00EF15EA"/>
    <w:rsid w:val="00EF2BCF"/>
    <w:rsid w:val="00EF325D"/>
    <w:rsid w:val="00EF32C8"/>
    <w:rsid w:val="00EF334F"/>
    <w:rsid w:val="00EF36A3"/>
    <w:rsid w:val="00EF3813"/>
    <w:rsid w:val="00EF3A05"/>
    <w:rsid w:val="00EF3CBB"/>
    <w:rsid w:val="00EF43C4"/>
    <w:rsid w:val="00EF45A9"/>
    <w:rsid w:val="00EF4D72"/>
    <w:rsid w:val="00EF50D2"/>
    <w:rsid w:val="00EF54DB"/>
    <w:rsid w:val="00EF5FD4"/>
    <w:rsid w:val="00EF6D5A"/>
    <w:rsid w:val="00EF705A"/>
    <w:rsid w:val="00EF7154"/>
    <w:rsid w:val="00EF77C5"/>
    <w:rsid w:val="00F01AD2"/>
    <w:rsid w:val="00F0275C"/>
    <w:rsid w:val="00F02A87"/>
    <w:rsid w:val="00F0362D"/>
    <w:rsid w:val="00F050E7"/>
    <w:rsid w:val="00F051FB"/>
    <w:rsid w:val="00F0623E"/>
    <w:rsid w:val="00F06E9B"/>
    <w:rsid w:val="00F070DB"/>
    <w:rsid w:val="00F07128"/>
    <w:rsid w:val="00F077B2"/>
    <w:rsid w:val="00F07B15"/>
    <w:rsid w:val="00F100B2"/>
    <w:rsid w:val="00F101C5"/>
    <w:rsid w:val="00F11CC4"/>
    <w:rsid w:val="00F1256D"/>
    <w:rsid w:val="00F126DB"/>
    <w:rsid w:val="00F12D11"/>
    <w:rsid w:val="00F138A7"/>
    <w:rsid w:val="00F14E62"/>
    <w:rsid w:val="00F15902"/>
    <w:rsid w:val="00F15D9E"/>
    <w:rsid w:val="00F1707E"/>
    <w:rsid w:val="00F17366"/>
    <w:rsid w:val="00F17DEC"/>
    <w:rsid w:val="00F203CE"/>
    <w:rsid w:val="00F206E4"/>
    <w:rsid w:val="00F20F8C"/>
    <w:rsid w:val="00F21162"/>
    <w:rsid w:val="00F227DD"/>
    <w:rsid w:val="00F22E7F"/>
    <w:rsid w:val="00F23605"/>
    <w:rsid w:val="00F24A2F"/>
    <w:rsid w:val="00F24AE1"/>
    <w:rsid w:val="00F25C15"/>
    <w:rsid w:val="00F26304"/>
    <w:rsid w:val="00F273D6"/>
    <w:rsid w:val="00F276FF"/>
    <w:rsid w:val="00F30183"/>
    <w:rsid w:val="00F30476"/>
    <w:rsid w:val="00F308BF"/>
    <w:rsid w:val="00F311DB"/>
    <w:rsid w:val="00F313FC"/>
    <w:rsid w:val="00F31648"/>
    <w:rsid w:val="00F3229F"/>
    <w:rsid w:val="00F32558"/>
    <w:rsid w:val="00F33472"/>
    <w:rsid w:val="00F339AD"/>
    <w:rsid w:val="00F33C8E"/>
    <w:rsid w:val="00F34287"/>
    <w:rsid w:val="00F34C2F"/>
    <w:rsid w:val="00F34E55"/>
    <w:rsid w:val="00F34F46"/>
    <w:rsid w:val="00F359B5"/>
    <w:rsid w:val="00F35A33"/>
    <w:rsid w:val="00F364F2"/>
    <w:rsid w:val="00F36EC0"/>
    <w:rsid w:val="00F36FC9"/>
    <w:rsid w:val="00F370B0"/>
    <w:rsid w:val="00F37562"/>
    <w:rsid w:val="00F37935"/>
    <w:rsid w:val="00F40036"/>
    <w:rsid w:val="00F401A8"/>
    <w:rsid w:val="00F403FE"/>
    <w:rsid w:val="00F40505"/>
    <w:rsid w:val="00F431C0"/>
    <w:rsid w:val="00F4320E"/>
    <w:rsid w:val="00F436D3"/>
    <w:rsid w:val="00F4397B"/>
    <w:rsid w:val="00F43C48"/>
    <w:rsid w:val="00F43E84"/>
    <w:rsid w:val="00F444B5"/>
    <w:rsid w:val="00F444E6"/>
    <w:rsid w:val="00F4456D"/>
    <w:rsid w:val="00F44954"/>
    <w:rsid w:val="00F44B1B"/>
    <w:rsid w:val="00F46491"/>
    <w:rsid w:val="00F466B6"/>
    <w:rsid w:val="00F46B8B"/>
    <w:rsid w:val="00F507FA"/>
    <w:rsid w:val="00F51130"/>
    <w:rsid w:val="00F51886"/>
    <w:rsid w:val="00F51C71"/>
    <w:rsid w:val="00F52081"/>
    <w:rsid w:val="00F52218"/>
    <w:rsid w:val="00F5252B"/>
    <w:rsid w:val="00F52F6E"/>
    <w:rsid w:val="00F53213"/>
    <w:rsid w:val="00F5356A"/>
    <w:rsid w:val="00F5359E"/>
    <w:rsid w:val="00F565BD"/>
    <w:rsid w:val="00F56ECA"/>
    <w:rsid w:val="00F56F51"/>
    <w:rsid w:val="00F56F8C"/>
    <w:rsid w:val="00F5745A"/>
    <w:rsid w:val="00F578F9"/>
    <w:rsid w:val="00F57E8C"/>
    <w:rsid w:val="00F60845"/>
    <w:rsid w:val="00F612E3"/>
    <w:rsid w:val="00F61517"/>
    <w:rsid w:val="00F617A9"/>
    <w:rsid w:val="00F62BAE"/>
    <w:rsid w:val="00F64240"/>
    <w:rsid w:val="00F642AB"/>
    <w:rsid w:val="00F649E1"/>
    <w:rsid w:val="00F64E77"/>
    <w:rsid w:val="00F652F2"/>
    <w:rsid w:val="00F70A88"/>
    <w:rsid w:val="00F71906"/>
    <w:rsid w:val="00F73041"/>
    <w:rsid w:val="00F736DC"/>
    <w:rsid w:val="00F737D4"/>
    <w:rsid w:val="00F74ED9"/>
    <w:rsid w:val="00F74FD2"/>
    <w:rsid w:val="00F756D0"/>
    <w:rsid w:val="00F76313"/>
    <w:rsid w:val="00F763CE"/>
    <w:rsid w:val="00F80CE2"/>
    <w:rsid w:val="00F811E2"/>
    <w:rsid w:val="00F81C99"/>
    <w:rsid w:val="00F821C7"/>
    <w:rsid w:val="00F82EEE"/>
    <w:rsid w:val="00F8325F"/>
    <w:rsid w:val="00F83495"/>
    <w:rsid w:val="00F84143"/>
    <w:rsid w:val="00F84A2E"/>
    <w:rsid w:val="00F86127"/>
    <w:rsid w:val="00F86F80"/>
    <w:rsid w:val="00F87063"/>
    <w:rsid w:val="00F87FCC"/>
    <w:rsid w:val="00F900BF"/>
    <w:rsid w:val="00F9098D"/>
    <w:rsid w:val="00F90A03"/>
    <w:rsid w:val="00F90D66"/>
    <w:rsid w:val="00F918E1"/>
    <w:rsid w:val="00F927DB"/>
    <w:rsid w:val="00F93C85"/>
    <w:rsid w:val="00F93D44"/>
    <w:rsid w:val="00F94AF1"/>
    <w:rsid w:val="00F95289"/>
    <w:rsid w:val="00F968CA"/>
    <w:rsid w:val="00F96AF0"/>
    <w:rsid w:val="00F970E1"/>
    <w:rsid w:val="00FA068B"/>
    <w:rsid w:val="00FA0E64"/>
    <w:rsid w:val="00FA16BA"/>
    <w:rsid w:val="00FA201C"/>
    <w:rsid w:val="00FA4B3F"/>
    <w:rsid w:val="00FA55EF"/>
    <w:rsid w:val="00FA572E"/>
    <w:rsid w:val="00FA5C60"/>
    <w:rsid w:val="00FA5DD4"/>
    <w:rsid w:val="00FA5E72"/>
    <w:rsid w:val="00FA6988"/>
    <w:rsid w:val="00FA6F25"/>
    <w:rsid w:val="00FA74DF"/>
    <w:rsid w:val="00FB1178"/>
    <w:rsid w:val="00FB166C"/>
    <w:rsid w:val="00FB169D"/>
    <w:rsid w:val="00FB20E3"/>
    <w:rsid w:val="00FB330C"/>
    <w:rsid w:val="00FB3839"/>
    <w:rsid w:val="00FB38C8"/>
    <w:rsid w:val="00FB3B05"/>
    <w:rsid w:val="00FB4620"/>
    <w:rsid w:val="00FB4866"/>
    <w:rsid w:val="00FB4F43"/>
    <w:rsid w:val="00FB50B2"/>
    <w:rsid w:val="00FB5829"/>
    <w:rsid w:val="00FB689C"/>
    <w:rsid w:val="00FB6FA7"/>
    <w:rsid w:val="00FB702F"/>
    <w:rsid w:val="00FB7DAA"/>
    <w:rsid w:val="00FC004B"/>
    <w:rsid w:val="00FC0D0E"/>
    <w:rsid w:val="00FC0D49"/>
    <w:rsid w:val="00FC0EB7"/>
    <w:rsid w:val="00FC1B80"/>
    <w:rsid w:val="00FC1FCB"/>
    <w:rsid w:val="00FC27DD"/>
    <w:rsid w:val="00FC2ABF"/>
    <w:rsid w:val="00FC2BA4"/>
    <w:rsid w:val="00FC326F"/>
    <w:rsid w:val="00FC33A6"/>
    <w:rsid w:val="00FC33CE"/>
    <w:rsid w:val="00FC39E2"/>
    <w:rsid w:val="00FC3D71"/>
    <w:rsid w:val="00FC53DC"/>
    <w:rsid w:val="00FC5FD6"/>
    <w:rsid w:val="00FC6F85"/>
    <w:rsid w:val="00FC6FA4"/>
    <w:rsid w:val="00FC75D6"/>
    <w:rsid w:val="00FC7A1D"/>
    <w:rsid w:val="00FC7D91"/>
    <w:rsid w:val="00FD14EB"/>
    <w:rsid w:val="00FD178B"/>
    <w:rsid w:val="00FD2CE2"/>
    <w:rsid w:val="00FD55D9"/>
    <w:rsid w:val="00FD5D0C"/>
    <w:rsid w:val="00FD72D8"/>
    <w:rsid w:val="00FD73AE"/>
    <w:rsid w:val="00FD7B1A"/>
    <w:rsid w:val="00FD7D7D"/>
    <w:rsid w:val="00FE144E"/>
    <w:rsid w:val="00FE1ED4"/>
    <w:rsid w:val="00FE333E"/>
    <w:rsid w:val="00FE37EE"/>
    <w:rsid w:val="00FE3D83"/>
    <w:rsid w:val="00FE4624"/>
    <w:rsid w:val="00FE5E91"/>
    <w:rsid w:val="00FE6A96"/>
    <w:rsid w:val="00FE7B37"/>
    <w:rsid w:val="00FF0426"/>
    <w:rsid w:val="00FF0DEB"/>
    <w:rsid w:val="00FF11BE"/>
    <w:rsid w:val="00FF171D"/>
    <w:rsid w:val="00FF1C1D"/>
    <w:rsid w:val="00FF20BB"/>
    <w:rsid w:val="00FF29C7"/>
    <w:rsid w:val="00FF5999"/>
    <w:rsid w:val="00FF5B28"/>
    <w:rsid w:val="00FF64DB"/>
    <w:rsid w:val="00FF69FA"/>
    <w:rsid w:val="00FF6EFD"/>
    <w:rsid w:val="00FF7D8A"/>
    <w:rsid w:val="01AD1D60"/>
    <w:rsid w:val="02CC3DCA"/>
    <w:rsid w:val="02FE76EF"/>
    <w:rsid w:val="03F033B0"/>
    <w:rsid w:val="057C1D39"/>
    <w:rsid w:val="05891259"/>
    <w:rsid w:val="07EA72C0"/>
    <w:rsid w:val="08633479"/>
    <w:rsid w:val="0BFB1A27"/>
    <w:rsid w:val="0CB51572"/>
    <w:rsid w:val="0E4D31E3"/>
    <w:rsid w:val="0F5B5315"/>
    <w:rsid w:val="0FCF422E"/>
    <w:rsid w:val="10DC2AA3"/>
    <w:rsid w:val="10FA7C8C"/>
    <w:rsid w:val="130B198F"/>
    <w:rsid w:val="16A918E4"/>
    <w:rsid w:val="17D966D6"/>
    <w:rsid w:val="1BC71D3B"/>
    <w:rsid w:val="1C59115B"/>
    <w:rsid w:val="1FB23E60"/>
    <w:rsid w:val="226C7852"/>
    <w:rsid w:val="22C5630B"/>
    <w:rsid w:val="23725E6A"/>
    <w:rsid w:val="23EC0BA6"/>
    <w:rsid w:val="24701A48"/>
    <w:rsid w:val="268B0052"/>
    <w:rsid w:val="27743C90"/>
    <w:rsid w:val="287A719D"/>
    <w:rsid w:val="29CA2459"/>
    <w:rsid w:val="2B271A58"/>
    <w:rsid w:val="2B6304A7"/>
    <w:rsid w:val="2CF6734C"/>
    <w:rsid w:val="2D663463"/>
    <w:rsid w:val="2EF96EE4"/>
    <w:rsid w:val="34D85D0F"/>
    <w:rsid w:val="36254FE4"/>
    <w:rsid w:val="372F61E0"/>
    <w:rsid w:val="39322FCA"/>
    <w:rsid w:val="3AB90991"/>
    <w:rsid w:val="3B706131"/>
    <w:rsid w:val="3BA769D7"/>
    <w:rsid w:val="3C0243BC"/>
    <w:rsid w:val="3E6F041E"/>
    <w:rsid w:val="4275481E"/>
    <w:rsid w:val="428B617A"/>
    <w:rsid w:val="433D7BDC"/>
    <w:rsid w:val="437E1813"/>
    <w:rsid w:val="4493382E"/>
    <w:rsid w:val="45BD47FC"/>
    <w:rsid w:val="45CC5FB2"/>
    <w:rsid w:val="469011FB"/>
    <w:rsid w:val="46B75BA8"/>
    <w:rsid w:val="47975C56"/>
    <w:rsid w:val="48C97955"/>
    <w:rsid w:val="49880C8F"/>
    <w:rsid w:val="4A8835F7"/>
    <w:rsid w:val="4B592E71"/>
    <w:rsid w:val="52B9239A"/>
    <w:rsid w:val="54885F3F"/>
    <w:rsid w:val="54BD78FD"/>
    <w:rsid w:val="58A86DDE"/>
    <w:rsid w:val="59154AD7"/>
    <w:rsid w:val="5ADF548D"/>
    <w:rsid w:val="5D5C60B4"/>
    <w:rsid w:val="61D76EE6"/>
    <w:rsid w:val="63F04A69"/>
    <w:rsid w:val="64ED7AF8"/>
    <w:rsid w:val="66A50B1E"/>
    <w:rsid w:val="67B2063C"/>
    <w:rsid w:val="67C97AC3"/>
    <w:rsid w:val="67E30EC1"/>
    <w:rsid w:val="68473C08"/>
    <w:rsid w:val="6A4E3B2B"/>
    <w:rsid w:val="6B481C3B"/>
    <w:rsid w:val="6C1331A3"/>
    <w:rsid w:val="6CA84BC1"/>
    <w:rsid w:val="6D3E4756"/>
    <w:rsid w:val="6FC523EB"/>
    <w:rsid w:val="71C022DB"/>
    <w:rsid w:val="72895F2E"/>
    <w:rsid w:val="72C02EBE"/>
    <w:rsid w:val="72C507AD"/>
    <w:rsid w:val="72D028D8"/>
    <w:rsid w:val="745D47C3"/>
    <w:rsid w:val="74672D8B"/>
    <w:rsid w:val="75D84470"/>
    <w:rsid w:val="76AC3757"/>
    <w:rsid w:val="7CB93F8E"/>
    <w:rsid w:val="7CF66B46"/>
    <w:rsid w:val="7DBD28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98" w:name="Normal"/>
    <w:lsdException w:qFormat="1" w:unhideWhenUsed="0" w:uiPriority="0" w:name="heading 1"/>
    <w:lsdException w:qFormat="1" w:unhideWhenUsed="0" w:uiPriority="0" w:name="heading 2"/>
    <w:lsdException w:qFormat="1" w:unhideWhenUsed="0" w:uiPriority="0" w:name="heading 3"/>
    <w:lsdException w:qFormat="1" w:unhideWhenUsed="0" w:uiPriority="0" w:name="heading 4"/>
    <w:lsdException w:qFormat="1" w:unhideWhenUsed="0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98" w:name="index 1"/>
    <w:lsdException w:unhideWhenUsed="0" w:uiPriority="98" w:name="index 2"/>
    <w:lsdException w:unhideWhenUsed="0" w:uiPriority="98" w:name="index 3"/>
    <w:lsdException w:unhideWhenUsed="0" w:uiPriority="98" w:name="index 4"/>
    <w:lsdException w:unhideWhenUsed="0" w:uiPriority="98" w:name="index 5"/>
    <w:lsdException w:unhideWhenUsed="0" w:uiPriority="98" w:name="index 6"/>
    <w:lsdException w:unhideWhenUsed="0" w:uiPriority="98" w:name="index 7"/>
    <w:lsdException w:unhideWhenUsed="0" w:uiPriority="98" w:name="index 8"/>
    <w:lsdException w:qFormat="1" w:unhideWhenUsed="0" w:uiPriority="98" w:name="index 9"/>
    <w:lsdException w:qFormat="1" w:unhideWhenUsed="0" w:uiPriority="39" w:semiHidden="0" w:name="toc 1"/>
    <w:lsdException w:qFormat="1" w:unhideWhenUsed="0" w:uiPriority="39" w:semiHidden="0" w:name="toc 2"/>
    <w:lsdException w:qFormat="1" w:unhideWhenUsed="0" w:uiPriority="39" w:name="toc 3"/>
    <w:lsdException w:unhideWhenUsed="0" w:uiPriority="98" w:name="toc 4"/>
    <w:lsdException w:unhideWhenUsed="0" w:uiPriority="98" w:name="toc 5"/>
    <w:lsdException w:unhideWhenUsed="0" w:uiPriority="98" w:name="toc 6"/>
    <w:lsdException w:unhideWhenUsed="0" w:uiPriority="98" w:name="toc 7"/>
    <w:lsdException w:unhideWhenUsed="0" w:uiPriority="98" w:name="toc 8"/>
    <w:lsdException w:unhideWhenUsed="0" w:uiPriority="98" w:name="toc 9"/>
    <w:lsdException w:unhideWhenUsed="0" w:uiPriority="98" w:name="Normal Indent"/>
    <w:lsdException w:unhideWhenUsed="0" w:uiPriority="98" w:name="footnote text"/>
    <w:lsdException w:qFormat="1" w:unhideWhenUsed="0" w:uiPriority="99" w:semiHidden="0" w:name="annotation text"/>
    <w:lsdException w:qFormat="1" w:unhideWhenUsed="0" w:uiPriority="0" w:name="header"/>
    <w:lsdException w:qFormat="1" w:unhideWhenUsed="0" w:uiPriority="0" w:name="footer"/>
    <w:lsdException w:unhideWhenUsed="0" w:uiPriority="98" w:name="index heading"/>
    <w:lsdException w:qFormat="1" w:unhideWhenUsed="0" w:uiPriority="98" w:name="caption"/>
    <w:lsdException w:unhideWhenUsed="0" w:uiPriority="98" w:name="table of figures"/>
    <w:lsdException w:unhideWhenUsed="0" w:uiPriority="98" w:name="envelope address"/>
    <w:lsdException w:unhideWhenUsed="0" w:uiPriority="98" w:name="envelope return"/>
    <w:lsdException w:unhideWhenUsed="0" w:uiPriority="98" w:name="footnote reference"/>
    <w:lsdException w:qFormat="1" w:unhideWhenUsed="0" w:uiPriority="98" w:name="annotation reference"/>
    <w:lsdException w:unhideWhenUsed="0" w:uiPriority="98" w:name="line number"/>
    <w:lsdException w:qFormat="1" w:unhideWhenUsed="0" w:uiPriority="0" w:name="page number"/>
    <w:lsdException w:unhideWhenUsed="0" w:uiPriority="98" w:name="endnote reference"/>
    <w:lsdException w:unhideWhenUsed="0" w:uiPriority="98" w:name="endnote text"/>
    <w:lsdException w:unhideWhenUsed="0" w:uiPriority="98" w:name="table of authorities"/>
    <w:lsdException w:unhideWhenUsed="0" w:uiPriority="98" w:name="macro"/>
    <w:lsdException w:unhideWhenUsed="0" w:uiPriority="98" w:name="toa heading"/>
    <w:lsdException w:qFormat="1" w:unhideWhenUsed="0" w:uiPriority="0" w:semiHidden="0" w:name="List"/>
    <w:lsdException w:unhideWhenUsed="0" w:uiPriority="98" w:name="List Bullet"/>
    <w:lsdException w:unhideWhenUsed="0" w:uiPriority="98" w:name="List Number"/>
    <w:lsdException w:unhideWhenUsed="0" w:uiPriority="98" w:name="List 2"/>
    <w:lsdException w:unhideWhenUsed="0" w:uiPriority="98" w:name="List 3"/>
    <w:lsdException w:unhideWhenUsed="0" w:uiPriority="98" w:name="List 4"/>
    <w:lsdException w:unhideWhenUsed="0" w:uiPriority="98" w:name="List 5"/>
    <w:lsdException w:unhideWhenUsed="0" w:uiPriority="98" w:name="List Bullet 2"/>
    <w:lsdException w:unhideWhenUsed="0" w:uiPriority="98" w:name="List Bullet 3"/>
    <w:lsdException w:unhideWhenUsed="0" w:uiPriority="98" w:name="List Bullet 4"/>
    <w:lsdException w:unhideWhenUsed="0" w:uiPriority="98" w:name="List Bullet 5"/>
    <w:lsdException w:unhideWhenUsed="0" w:uiPriority="98" w:name="List Number 2"/>
    <w:lsdException w:unhideWhenUsed="0" w:uiPriority="98" w:name="List Number 3"/>
    <w:lsdException w:unhideWhenUsed="0" w:uiPriority="98" w:name="List Number 4"/>
    <w:lsdException w:unhideWhenUsed="0" w:uiPriority="98" w:name="List Number 5"/>
    <w:lsdException w:qFormat="1" w:unhideWhenUsed="0" w:uiPriority="0" w:name="Title"/>
    <w:lsdException w:unhideWhenUsed="0" w:uiPriority="98" w:name="Closing"/>
    <w:lsdException w:unhideWhenUsed="0" w:uiPriority="98" w:name="Signature"/>
    <w:lsdException w:qFormat="1" w:uiPriority="1" w:name="Default Paragraph Font"/>
    <w:lsdException w:qFormat="1" w:unhideWhenUsed="0" w:uiPriority="98" w:name="Body Text"/>
    <w:lsdException w:qFormat="1" w:unhideWhenUsed="0" w:uiPriority="0" w:name="Body Text Indent"/>
    <w:lsdException w:unhideWhenUsed="0" w:uiPriority="98" w:name="List Continue"/>
    <w:lsdException w:unhideWhenUsed="0" w:uiPriority="98" w:name="List Continue 2"/>
    <w:lsdException w:unhideWhenUsed="0" w:uiPriority="98" w:name="List Continue 3"/>
    <w:lsdException w:unhideWhenUsed="0" w:uiPriority="98" w:name="List Continue 4"/>
    <w:lsdException w:unhideWhenUsed="0" w:uiPriority="98" w:name="List Continue 5"/>
    <w:lsdException w:qFormat="1" w:unhideWhenUsed="0" w:uiPriority="99" w:name="Message Header"/>
    <w:lsdException w:qFormat="1" w:unhideWhenUsed="0" w:uiPriority="98" w:semiHidden="0" w:name="Subtitle"/>
    <w:lsdException w:unhideWhenUsed="0" w:uiPriority="98" w:name="Salutation"/>
    <w:lsdException w:qFormat="1" w:unhideWhenUsed="0" w:uiPriority="0" w:name="Date"/>
    <w:lsdException w:unhideWhenUsed="0" w:uiPriority="98" w:name="Body Text First Indent"/>
    <w:lsdException w:qFormat="1" w:unhideWhenUsed="0" w:uiPriority="0" w:semiHidden="0" w:name="Body Text First Indent 2"/>
    <w:lsdException w:unhideWhenUsed="0" w:uiPriority="98" w:name="Note Heading"/>
    <w:lsdException w:unhideWhenUsed="0" w:uiPriority="98" w:name="Body Text 2"/>
    <w:lsdException w:unhideWhenUsed="0" w:uiPriority="98" w:name="Body Text 3"/>
    <w:lsdException w:qFormat="1" w:unhideWhenUsed="0" w:uiPriority="0" w:name="Body Text Indent 2"/>
    <w:lsdException w:qFormat="1" w:unhideWhenUsed="0" w:uiPriority="0" w:name="Body Text Indent 3"/>
    <w:lsdException w:unhideWhenUsed="0" w:uiPriority="98" w:name="Block Text"/>
    <w:lsdException w:qFormat="1" w:unhideWhenUsed="0" w:uiPriority="99" w:semiHidden="0" w:name="Hyperlink"/>
    <w:lsdException w:qFormat="1" w:unhideWhenUsed="0" w:uiPriority="98" w:name="FollowedHyperlink"/>
    <w:lsdException w:qFormat="1" w:unhideWhenUsed="0" w:uiPriority="98" w:name="Strong"/>
    <w:lsdException w:qFormat="1" w:unhideWhenUsed="0" w:uiPriority="98" w:name="Emphasis"/>
    <w:lsdException w:qFormat="1" w:unhideWhenUsed="0" w:uiPriority="0" w:name="Document Map"/>
    <w:lsdException w:qFormat="1" w:unhideWhenUsed="0" w:uiPriority="0" w:semiHidden="0" w:name="Plain Text"/>
    <w:lsdException w:qFormat="1" w:unhideWhenUsed="0" w:uiPriority="99" w:name="E-mail Signature"/>
    <w:lsdException w:qFormat="1" w:unhideWhenUsed="0" w:uiPriority="0" w:name="Normal (Web)"/>
    <w:lsdException w:unhideWhenUsed="0" w:uiPriority="98" w:name="HTML Acronym"/>
    <w:lsdException w:unhideWhenUsed="0" w:uiPriority="98" w:name="HTML Address"/>
    <w:lsdException w:unhideWhenUsed="0" w:uiPriority="98" w:name="HTML Cite"/>
    <w:lsdException w:unhideWhenUsed="0" w:uiPriority="98" w:name="HTML Code"/>
    <w:lsdException w:unhideWhenUsed="0" w:uiPriority="98" w:name="HTML Definition"/>
    <w:lsdException w:uiPriority="0" w:name="HTML Keyboard"/>
    <w:lsdException w:unhideWhenUsed="0" w:uiPriority="98" w:name="HTML Preformatted"/>
    <w:lsdException w:unhideWhenUsed="0" w:uiPriority="98" w:name="HTML Sample"/>
    <w:lsdException w:unhideWhenUsed="0" w:uiPriority="98" w:name="HTML Typewriter"/>
    <w:lsdException w:unhideWhenUsed="0" w:uiPriority="98" w:name="HTML Variable"/>
    <w:lsdException w:qFormat="1" w:uiPriority="99" w:name="Normal Table"/>
    <w:lsdException w:qFormat="1" w:unhideWhenUsed="0" w:uiPriority="98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8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semiHidden/>
    <w:qFormat/>
    <w:uiPriority w:val="98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3">
    <w:name w:val="heading 1"/>
    <w:basedOn w:val="1"/>
    <w:next w:val="1"/>
    <w:link w:val="67"/>
    <w:semiHidden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4">
    <w:name w:val="heading 2"/>
    <w:basedOn w:val="1"/>
    <w:next w:val="1"/>
    <w:link w:val="69"/>
    <w:semiHidden/>
    <w:qFormat/>
    <w:uiPriority w:val="0"/>
    <w:pPr>
      <w:keepNext/>
      <w:keepLines/>
      <w:spacing w:before="260" w:after="260" w:line="416" w:lineRule="auto"/>
      <w:outlineLvl w:val="1"/>
    </w:pPr>
    <w:rPr>
      <w:rFonts w:asciiTheme="majorHAnsi" w:hAnsiTheme="majorHAnsi" w:eastAsiaTheme="majorEastAsia" w:cstheme="majorBidi"/>
      <w:b/>
      <w:bCs/>
      <w:sz w:val="32"/>
      <w:szCs w:val="32"/>
    </w:rPr>
  </w:style>
  <w:style w:type="paragraph" w:styleId="5">
    <w:name w:val="heading 3"/>
    <w:basedOn w:val="1"/>
    <w:next w:val="1"/>
    <w:link w:val="43"/>
    <w:semiHidden/>
    <w:qFormat/>
    <w:uiPriority w:val="0"/>
    <w:pPr>
      <w:keepNext/>
      <w:keepLines/>
      <w:spacing w:line="416" w:lineRule="auto"/>
      <w:outlineLvl w:val="2"/>
    </w:pPr>
    <w:rPr>
      <w:b/>
      <w:bCs/>
      <w:sz w:val="32"/>
      <w:szCs w:val="32"/>
    </w:rPr>
  </w:style>
  <w:style w:type="paragraph" w:styleId="6">
    <w:name w:val="heading 4"/>
    <w:basedOn w:val="1"/>
    <w:next w:val="1"/>
    <w:link w:val="77"/>
    <w:semiHidden/>
    <w:qFormat/>
    <w:uiPriority w:val="0"/>
    <w:pPr>
      <w:keepNext/>
      <w:keepLines/>
      <w:spacing w:line="360" w:lineRule="auto"/>
      <w:outlineLvl w:val="3"/>
    </w:pPr>
    <w:rPr>
      <w:rFonts w:ascii="Arial" w:hAnsi="Arial"/>
      <w:b/>
      <w:bCs/>
      <w:szCs w:val="28"/>
    </w:rPr>
  </w:style>
  <w:style w:type="paragraph" w:styleId="7">
    <w:name w:val="heading 5"/>
    <w:basedOn w:val="1"/>
    <w:next w:val="1"/>
    <w:link w:val="78"/>
    <w:semiHidden/>
    <w:qFormat/>
    <w:uiPriority w:val="0"/>
    <w:pPr>
      <w:keepNext/>
      <w:numPr>
        <w:ilvl w:val="0"/>
        <w:numId w:val="1"/>
      </w:numPr>
      <w:autoSpaceDE w:val="0"/>
      <w:autoSpaceDN w:val="0"/>
      <w:adjustRightInd w:val="0"/>
      <w:spacing w:line="465" w:lineRule="exact"/>
      <w:jc w:val="left"/>
      <w:outlineLvl w:val="4"/>
    </w:pPr>
    <w:rPr>
      <w:rFonts w:ascii="宋体" w:hAnsi="宋体"/>
      <w:bCs/>
      <w:iCs/>
      <w:color w:val="000000"/>
      <w:kern w:val="0"/>
      <w:sz w:val="28"/>
      <w:szCs w:val="28"/>
    </w:rPr>
  </w:style>
  <w:style w:type="character" w:default="1" w:styleId="32">
    <w:name w:val="Default Paragraph Font"/>
    <w:semiHidden/>
    <w:unhideWhenUsed/>
    <w:qFormat/>
    <w:uiPriority w:val="1"/>
  </w:style>
  <w:style w:type="table" w:default="1" w:styleId="30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41"/>
    <w:semiHidden/>
    <w:qFormat/>
    <w:uiPriority w:val="98"/>
    <w:rPr>
      <w:rFonts w:ascii="仿宋_GB2312" w:eastAsia="仿宋_GB2312"/>
      <w:sz w:val="32"/>
    </w:rPr>
  </w:style>
  <w:style w:type="paragraph" w:styleId="8">
    <w:name w:val="E-mail Signature"/>
    <w:basedOn w:val="1"/>
    <w:link w:val="104"/>
    <w:semiHidden/>
    <w:qFormat/>
    <w:uiPriority w:val="99"/>
    <w:pPr>
      <w:spacing w:after="200" w:line="276" w:lineRule="auto"/>
      <w:jc w:val="left"/>
    </w:pPr>
    <w:rPr>
      <w:rFonts w:ascii="Calibri" w:hAnsi="Calibri"/>
      <w:kern w:val="0"/>
      <w:szCs w:val="21"/>
    </w:rPr>
  </w:style>
  <w:style w:type="paragraph" w:styleId="9">
    <w:name w:val="caption"/>
    <w:basedOn w:val="1"/>
    <w:next w:val="1"/>
    <w:semiHidden/>
    <w:qFormat/>
    <w:uiPriority w:val="98"/>
    <w:pPr>
      <w:spacing w:before="152" w:after="160"/>
    </w:pPr>
    <w:rPr>
      <w:rFonts w:ascii="Arial" w:hAnsi="Arial" w:eastAsia="黑体" w:cs="Arial"/>
      <w:sz w:val="20"/>
    </w:rPr>
  </w:style>
  <w:style w:type="paragraph" w:styleId="10">
    <w:name w:val="Document Map"/>
    <w:basedOn w:val="1"/>
    <w:link w:val="93"/>
    <w:semiHidden/>
    <w:qFormat/>
    <w:uiPriority w:val="0"/>
    <w:pPr>
      <w:adjustRightInd w:val="0"/>
      <w:spacing w:line="312" w:lineRule="atLeast"/>
      <w:textAlignment w:val="baseline"/>
    </w:pPr>
    <w:rPr>
      <w:rFonts w:ascii="宋体"/>
      <w:kern w:val="0"/>
      <w:sz w:val="18"/>
      <w:szCs w:val="18"/>
    </w:rPr>
  </w:style>
  <w:style w:type="paragraph" w:styleId="11">
    <w:name w:val="annotation text"/>
    <w:basedOn w:val="1"/>
    <w:link w:val="45"/>
    <w:qFormat/>
    <w:uiPriority w:val="99"/>
    <w:pPr>
      <w:jc w:val="left"/>
    </w:pPr>
  </w:style>
  <w:style w:type="paragraph" w:styleId="12">
    <w:name w:val="Body Text Indent"/>
    <w:basedOn w:val="1"/>
    <w:next w:val="1"/>
    <w:link w:val="48"/>
    <w:semiHidden/>
    <w:qFormat/>
    <w:uiPriority w:val="0"/>
    <w:pPr>
      <w:spacing w:after="120"/>
      <w:ind w:left="420" w:leftChars="200"/>
    </w:pPr>
    <w:rPr>
      <w:rFonts w:ascii="Calibri" w:hAnsi="Calibri"/>
      <w:szCs w:val="22"/>
    </w:rPr>
  </w:style>
  <w:style w:type="paragraph" w:styleId="13">
    <w:name w:val="toc 3"/>
    <w:basedOn w:val="1"/>
    <w:next w:val="1"/>
    <w:semiHidden/>
    <w:qFormat/>
    <w:uiPriority w:val="39"/>
    <w:pPr>
      <w:adjustRightInd w:val="0"/>
      <w:spacing w:line="312" w:lineRule="atLeast"/>
      <w:ind w:left="840" w:leftChars="400"/>
      <w:textAlignment w:val="baseline"/>
    </w:pPr>
    <w:rPr>
      <w:kern w:val="0"/>
      <w:sz w:val="24"/>
    </w:rPr>
  </w:style>
  <w:style w:type="paragraph" w:styleId="14">
    <w:name w:val="Plain Text"/>
    <w:basedOn w:val="1"/>
    <w:link w:val="50"/>
    <w:qFormat/>
    <w:uiPriority w:val="0"/>
    <w:rPr>
      <w:rFonts w:ascii="宋体" w:hAnsi="Courier New"/>
    </w:rPr>
  </w:style>
  <w:style w:type="paragraph" w:styleId="15">
    <w:name w:val="Date"/>
    <w:basedOn w:val="1"/>
    <w:next w:val="1"/>
    <w:link w:val="87"/>
    <w:semiHidden/>
    <w:qFormat/>
    <w:uiPriority w:val="0"/>
    <w:pPr>
      <w:adjustRightInd w:val="0"/>
      <w:spacing w:line="312" w:lineRule="atLeast"/>
      <w:ind w:left="100" w:leftChars="2500"/>
      <w:textAlignment w:val="baseline"/>
    </w:pPr>
    <w:rPr>
      <w:kern w:val="0"/>
      <w:sz w:val="24"/>
    </w:rPr>
  </w:style>
  <w:style w:type="paragraph" w:styleId="16">
    <w:name w:val="Body Text Indent 2"/>
    <w:basedOn w:val="1"/>
    <w:link w:val="86"/>
    <w:semiHidden/>
    <w:qFormat/>
    <w:uiPriority w:val="0"/>
    <w:pPr>
      <w:adjustRightInd w:val="0"/>
      <w:spacing w:after="120" w:line="480" w:lineRule="auto"/>
      <w:ind w:left="420" w:leftChars="200"/>
      <w:textAlignment w:val="baseline"/>
    </w:pPr>
    <w:rPr>
      <w:kern w:val="0"/>
      <w:sz w:val="24"/>
    </w:rPr>
  </w:style>
  <w:style w:type="paragraph" w:styleId="17">
    <w:name w:val="Balloon Text"/>
    <w:basedOn w:val="1"/>
    <w:link w:val="47"/>
    <w:semiHidden/>
    <w:qFormat/>
    <w:uiPriority w:val="0"/>
    <w:rPr>
      <w:sz w:val="18"/>
      <w:szCs w:val="18"/>
    </w:rPr>
  </w:style>
  <w:style w:type="paragraph" w:styleId="18">
    <w:name w:val="footer"/>
    <w:basedOn w:val="1"/>
    <w:link w:val="42"/>
    <w:semiHidden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9">
    <w:name w:val="header"/>
    <w:basedOn w:val="1"/>
    <w:link w:val="52"/>
    <w:semiHidden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20">
    <w:name w:val="toc 1"/>
    <w:basedOn w:val="1"/>
    <w:next w:val="1"/>
    <w:qFormat/>
    <w:uiPriority w:val="39"/>
    <w:pPr>
      <w:tabs>
        <w:tab w:val="right" w:leader="dot" w:pos="8729"/>
      </w:tabs>
      <w:spacing w:line="480" w:lineRule="auto"/>
      <w:jc w:val="left"/>
    </w:pPr>
    <w:rPr>
      <w:rFonts w:ascii="宋体" w:hAnsi="宋体"/>
      <w:b/>
      <w:caps/>
      <w:sz w:val="28"/>
      <w:szCs w:val="28"/>
    </w:rPr>
  </w:style>
  <w:style w:type="paragraph" w:styleId="21">
    <w:name w:val="List"/>
    <w:basedOn w:val="1"/>
    <w:qFormat/>
    <w:uiPriority w:val="0"/>
    <w:pPr>
      <w:ind w:left="200" w:hanging="200" w:hangingChars="200"/>
    </w:pPr>
    <w:rPr>
      <w:szCs w:val="21"/>
    </w:rPr>
  </w:style>
  <w:style w:type="paragraph" w:styleId="22">
    <w:name w:val="Body Text Indent 3"/>
    <w:basedOn w:val="1"/>
    <w:link w:val="83"/>
    <w:semiHidden/>
    <w:qFormat/>
    <w:uiPriority w:val="0"/>
    <w:pPr>
      <w:spacing w:line="360" w:lineRule="auto"/>
      <w:ind w:left="1347" w:leftChars="413" w:hanging="480" w:hangingChars="200"/>
    </w:pPr>
    <w:rPr>
      <w:rFonts w:ascii="宋体" w:hAnsi="宋体"/>
      <w:color w:val="FF0000"/>
      <w:sz w:val="24"/>
      <w:szCs w:val="24"/>
    </w:rPr>
  </w:style>
  <w:style w:type="paragraph" w:styleId="23">
    <w:name w:val="index 9"/>
    <w:basedOn w:val="1"/>
    <w:next w:val="1"/>
    <w:autoRedefine/>
    <w:semiHidden/>
    <w:qFormat/>
    <w:uiPriority w:val="98"/>
    <w:pPr>
      <w:ind w:left="1600" w:leftChars="1600"/>
    </w:pPr>
  </w:style>
  <w:style w:type="paragraph" w:styleId="24">
    <w:name w:val="toc 2"/>
    <w:basedOn w:val="1"/>
    <w:next w:val="1"/>
    <w:qFormat/>
    <w:uiPriority w:val="39"/>
    <w:pPr>
      <w:ind w:left="420" w:leftChars="200"/>
    </w:pPr>
  </w:style>
  <w:style w:type="paragraph" w:styleId="25">
    <w:name w:val="Message Header"/>
    <w:basedOn w:val="1"/>
    <w:link w:val="108"/>
    <w:semiHidden/>
    <w:qFormat/>
    <w:uiPriority w:val="99"/>
    <w:pPr>
      <w:pBdr>
        <w:top w:val="single" w:color="auto" w:sz="6" w:space="1"/>
        <w:left w:val="single" w:color="auto" w:sz="6" w:space="1"/>
        <w:bottom w:val="single" w:color="auto" w:sz="6" w:space="1"/>
        <w:right w:val="single" w:color="auto" w:sz="6" w:space="1"/>
      </w:pBdr>
      <w:shd w:val="pct20" w:color="auto" w:fill="auto"/>
      <w:spacing w:after="200" w:line="276" w:lineRule="auto"/>
      <w:ind w:left="1080" w:leftChars="500" w:hanging="1080" w:hangingChars="500"/>
      <w:jc w:val="left"/>
    </w:pPr>
    <w:rPr>
      <w:rFonts w:ascii="Cambria" w:hAnsi="Cambria" w:cs="Cambria"/>
      <w:kern w:val="0"/>
      <w:sz w:val="24"/>
      <w:szCs w:val="24"/>
    </w:rPr>
  </w:style>
  <w:style w:type="paragraph" w:styleId="26">
    <w:name w:val="Normal (Web)"/>
    <w:basedOn w:val="1"/>
    <w:semiHidden/>
    <w:qFormat/>
    <w:uiPriority w:val="0"/>
    <w:pPr>
      <w:widowControl/>
      <w:adjustRightInd w:val="0"/>
      <w:spacing w:before="100" w:beforeAutospacing="1" w:after="100" w:afterAutospacing="1" w:line="312" w:lineRule="atLeast"/>
      <w:jc w:val="left"/>
      <w:textAlignment w:val="baseline"/>
    </w:pPr>
    <w:rPr>
      <w:rFonts w:ascii="宋体" w:hAnsi="宋体" w:cs="宋体"/>
      <w:kern w:val="0"/>
      <w:sz w:val="24"/>
      <w:szCs w:val="24"/>
    </w:rPr>
  </w:style>
  <w:style w:type="paragraph" w:styleId="27">
    <w:name w:val="Title"/>
    <w:basedOn w:val="1"/>
    <w:next w:val="1"/>
    <w:link w:val="70"/>
    <w:semiHidden/>
    <w:qFormat/>
    <w:uiPriority w:val="0"/>
    <w:pPr>
      <w:spacing w:before="240" w:after="60"/>
      <w:jc w:val="center"/>
      <w:outlineLvl w:val="0"/>
    </w:pPr>
    <w:rPr>
      <w:rFonts w:eastAsia="黑体" w:asciiTheme="majorHAnsi" w:hAnsiTheme="majorHAnsi" w:cstheme="majorBidi"/>
      <w:b/>
      <w:bCs/>
      <w:sz w:val="36"/>
      <w:szCs w:val="32"/>
    </w:rPr>
  </w:style>
  <w:style w:type="paragraph" w:styleId="28">
    <w:name w:val="annotation subject"/>
    <w:basedOn w:val="11"/>
    <w:next w:val="11"/>
    <w:link w:val="53"/>
    <w:semiHidden/>
    <w:qFormat/>
    <w:uiPriority w:val="98"/>
    <w:rPr>
      <w:b/>
      <w:bCs/>
    </w:rPr>
  </w:style>
  <w:style w:type="paragraph" w:styleId="29">
    <w:name w:val="Body Text First Indent 2"/>
    <w:basedOn w:val="12"/>
    <w:next w:val="24"/>
    <w:qFormat/>
    <w:uiPriority w:val="0"/>
    <w:pPr>
      <w:spacing w:line="276" w:lineRule="auto"/>
      <w:ind w:left="200" w:firstLine="200" w:firstLineChars="200"/>
      <w:jc w:val="left"/>
    </w:pPr>
  </w:style>
  <w:style w:type="table" w:styleId="31">
    <w:name w:val="Table Grid"/>
    <w:basedOn w:val="30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33">
    <w:name w:val="Strong"/>
    <w:semiHidden/>
    <w:qFormat/>
    <w:uiPriority w:val="98"/>
    <w:rPr>
      <w:b/>
    </w:rPr>
  </w:style>
  <w:style w:type="character" w:styleId="34">
    <w:name w:val="page number"/>
    <w:basedOn w:val="32"/>
    <w:semiHidden/>
    <w:qFormat/>
    <w:uiPriority w:val="0"/>
  </w:style>
  <w:style w:type="character" w:styleId="35">
    <w:name w:val="FollowedHyperlink"/>
    <w:semiHidden/>
    <w:qFormat/>
    <w:uiPriority w:val="98"/>
    <w:rPr>
      <w:color w:val="800080"/>
      <w:u w:val="single"/>
    </w:rPr>
  </w:style>
  <w:style w:type="character" w:styleId="36">
    <w:name w:val="Emphasis"/>
    <w:semiHidden/>
    <w:qFormat/>
    <w:uiPriority w:val="98"/>
    <w:rPr>
      <w:i/>
      <w:iCs/>
    </w:rPr>
  </w:style>
  <w:style w:type="character" w:styleId="37">
    <w:name w:val="Hyperlink"/>
    <w:basedOn w:val="32"/>
    <w:qFormat/>
    <w:uiPriority w:val="99"/>
    <w:rPr>
      <w:rFonts w:cs="Times New Roman"/>
      <w:color w:val="1F4F88"/>
      <w:u w:val="none"/>
    </w:rPr>
  </w:style>
  <w:style w:type="character" w:styleId="38">
    <w:name w:val="annotation reference"/>
    <w:semiHidden/>
    <w:qFormat/>
    <w:uiPriority w:val="98"/>
    <w:rPr>
      <w:sz w:val="21"/>
      <w:szCs w:val="21"/>
    </w:rPr>
  </w:style>
  <w:style w:type="character" w:customStyle="1" w:styleId="39">
    <w:name w:val="Char Char3"/>
    <w:semiHidden/>
    <w:qFormat/>
    <w:uiPriority w:val="98"/>
    <w:rPr>
      <w:rFonts w:ascii="宋体" w:hAnsi="Courier New" w:eastAsia="宋体"/>
      <w:kern w:val="2"/>
      <w:sz w:val="21"/>
      <w:lang w:val="en-US" w:eastAsia="zh-CN" w:bidi="ar-SA"/>
    </w:rPr>
  </w:style>
  <w:style w:type="character" w:customStyle="1" w:styleId="40">
    <w:name w:val="纯文本 Char"/>
    <w:semiHidden/>
    <w:qFormat/>
    <w:uiPriority w:val="98"/>
    <w:rPr>
      <w:rFonts w:ascii="宋体" w:hAnsi="Courier New" w:eastAsia="宋体"/>
      <w:kern w:val="2"/>
      <w:sz w:val="21"/>
      <w:lang w:val="en-US" w:eastAsia="zh-CN" w:bidi="ar-SA"/>
    </w:rPr>
  </w:style>
  <w:style w:type="character" w:customStyle="1" w:styleId="41">
    <w:name w:val="正文文本 字符"/>
    <w:link w:val="2"/>
    <w:semiHidden/>
    <w:qFormat/>
    <w:uiPriority w:val="98"/>
    <w:rPr>
      <w:rFonts w:ascii="仿宋_GB2312" w:eastAsia="仿宋_GB2312"/>
      <w:kern w:val="2"/>
      <w:sz w:val="32"/>
    </w:rPr>
  </w:style>
  <w:style w:type="character" w:customStyle="1" w:styleId="42">
    <w:name w:val="页脚 字符"/>
    <w:link w:val="18"/>
    <w:semiHidden/>
    <w:qFormat/>
    <w:uiPriority w:val="0"/>
    <w:rPr>
      <w:kern w:val="2"/>
      <w:sz w:val="18"/>
      <w:szCs w:val="18"/>
    </w:rPr>
  </w:style>
  <w:style w:type="character" w:customStyle="1" w:styleId="43">
    <w:name w:val="标题 3 字符"/>
    <w:link w:val="5"/>
    <w:semiHidden/>
    <w:qFormat/>
    <w:uiPriority w:val="0"/>
    <w:rPr>
      <w:b/>
      <w:bCs/>
      <w:kern w:val="2"/>
      <w:sz w:val="32"/>
      <w:szCs w:val="32"/>
    </w:rPr>
  </w:style>
  <w:style w:type="character" w:customStyle="1" w:styleId="44">
    <w:name w:val="正文文本 Char"/>
    <w:semiHidden/>
    <w:qFormat/>
    <w:uiPriority w:val="98"/>
    <w:rPr>
      <w:rFonts w:ascii="仿宋_GB2312" w:eastAsia="仿宋_GB2312"/>
      <w:kern w:val="2"/>
      <w:sz w:val="32"/>
    </w:rPr>
  </w:style>
  <w:style w:type="character" w:customStyle="1" w:styleId="45">
    <w:name w:val="批注文字 字符"/>
    <w:link w:val="11"/>
    <w:qFormat/>
    <w:uiPriority w:val="99"/>
    <w:rPr>
      <w:kern w:val="2"/>
      <w:sz w:val="21"/>
    </w:rPr>
  </w:style>
  <w:style w:type="character" w:customStyle="1" w:styleId="46">
    <w:name w:val="apple-converted-space"/>
    <w:basedOn w:val="32"/>
    <w:semiHidden/>
    <w:qFormat/>
    <w:uiPriority w:val="98"/>
  </w:style>
  <w:style w:type="character" w:customStyle="1" w:styleId="47">
    <w:name w:val="批注框文本 字符"/>
    <w:link w:val="17"/>
    <w:semiHidden/>
    <w:qFormat/>
    <w:uiPriority w:val="98"/>
    <w:rPr>
      <w:kern w:val="2"/>
      <w:sz w:val="18"/>
      <w:szCs w:val="18"/>
    </w:rPr>
  </w:style>
  <w:style w:type="character" w:customStyle="1" w:styleId="48">
    <w:name w:val="正文文本缩进 字符"/>
    <w:link w:val="12"/>
    <w:semiHidden/>
    <w:qFormat/>
    <w:uiPriority w:val="0"/>
    <w:rPr>
      <w:rFonts w:ascii="Calibri" w:hAnsi="Calibri"/>
      <w:kern w:val="2"/>
      <w:sz w:val="21"/>
      <w:szCs w:val="22"/>
    </w:rPr>
  </w:style>
  <w:style w:type="character" w:customStyle="1" w:styleId="49">
    <w:name w:val="Char Char5"/>
    <w:semiHidden/>
    <w:qFormat/>
    <w:uiPriority w:val="98"/>
    <w:rPr>
      <w:rFonts w:ascii="宋体" w:hAnsi="Courier New" w:eastAsia="宋体"/>
      <w:kern w:val="2"/>
      <w:sz w:val="21"/>
      <w:lang w:val="en-US" w:eastAsia="zh-CN" w:bidi="ar-SA"/>
    </w:rPr>
  </w:style>
  <w:style w:type="character" w:customStyle="1" w:styleId="50">
    <w:name w:val="纯文本 字符1"/>
    <w:link w:val="14"/>
    <w:semiHidden/>
    <w:qFormat/>
    <w:uiPriority w:val="0"/>
    <w:rPr>
      <w:rFonts w:ascii="宋体" w:hAnsi="Courier New"/>
      <w:kern w:val="2"/>
      <w:sz w:val="21"/>
    </w:rPr>
  </w:style>
  <w:style w:type="character" w:customStyle="1" w:styleId="51">
    <w:name w:val="纯文本 字符"/>
    <w:semiHidden/>
    <w:qFormat/>
    <w:uiPriority w:val="98"/>
    <w:rPr>
      <w:rFonts w:ascii="宋体" w:hAnsi="Courier New" w:eastAsia="宋体"/>
    </w:rPr>
  </w:style>
  <w:style w:type="character" w:customStyle="1" w:styleId="52">
    <w:name w:val="页眉 字符"/>
    <w:link w:val="19"/>
    <w:semiHidden/>
    <w:qFormat/>
    <w:uiPriority w:val="0"/>
    <w:rPr>
      <w:kern w:val="2"/>
      <w:sz w:val="18"/>
      <w:szCs w:val="18"/>
    </w:rPr>
  </w:style>
  <w:style w:type="character" w:customStyle="1" w:styleId="53">
    <w:name w:val="批注主题 字符"/>
    <w:link w:val="28"/>
    <w:semiHidden/>
    <w:qFormat/>
    <w:uiPriority w:val="98"/>
    <w:rPr>
      <w:b/>
      <w:bCs/>
      <w:kern w:val="2"/>
      <w:sz w:val="21"/>
    </w:rPr>
  </w:style>
  <w:style w:type="character" w:customStyle="1" w:styleId="54">
    <w:name w:val="Char Char2"/>
    <w:semiHidden/>
    <w:qFormat/>
    <w:uiPriority w:val="98"/>
    <w:rPr>
      <w:rFonts w:ascii="宋体" w:hAnsi="Courier New" w:cs="宋体"/>
      <w:kern w:val="2"/>
      <w:sz w:val="21"/>
      <w:szCs w:val="21"/>
    </w:rPr>
  </w:style>
  <w:style w:type="character" w:customStyle="1" w:styleId="55">
    <w:name w:val="HTML Markup"/>
    <w:semiHidden/>
    <w:qFormat/>
    <w:uiPriority w:val="98"/>
    <w:rPr>
      <w:vanish/>
      <w:color w:val="FF0000"/>
    </w:rPr>
  </w:style>
  <w:style w:type="character" w:customStyle="1" w:styleId="56">
    <w:name w:val="纯文本 Char3"/>
    <w:semiHidden/>
    <w:qFormat/>
    <w:uiPriority w:val="98"/>
    <w:rPr>
      <w:rFonts w:ascii="宋体" w:hAnsi="Courier New" w:eastAsia="宋体"/>
      <w:kern w:val="2"/>
      <w:sz w:val="21"/>
      <w:lang w:val="en-US" w:eastAsia="zh-CN" w:bidi="ar-SA"/>
    </w:rPr>
  </w:style>
  <w:style w:type="character" w:customStyle="1" w:styleId="57">
    <w:name w:val="正文文本缩进 Char"/>
    <w:link w:val="58"/>
    <w:semiHidden/>
    <w:qFormat/>
    <w:uiPriority w:val="98"/>
    <w:rPr>
      <w:kern w:val="2"/>
      <w:sz w:val="21"/>
    </w:rPr>
  </w:style>
  <w:style w:type="paragraph" w:customStyle="1" w:styleId="58">
    <w:name w:val="正文文本缩进1"/>
    <w:basedOn w:val="1"/>
    <w:link w:val="57"/>
    <w:semiHidden/>
    <w:qFormat/>
    <w:uiPriority w:val="98"/>
    <w:pPr>
      <w:spacing w:after="120"/>
      <w:ind w:left="420" w:leftChars="200"/>
    </w:pPr>
  </w:style>
  <w:style w:type="paragraph" w:customStyle="1" w:styleId="59">
    <w:name w:val="1"/>
    <w:basedOn w:val="1"/>
    <w:semiHidden/>
    <w:qFormat/>
    <w:uiPriority w:val="98"/>
    <w:pPr>
      <w:widowControl/>
      <w:spacing w:before="100" w:beforeAutospacing="1" w:after="100" w:afterAutospacing="1"/>
      <w:jc w:val="left"/>
    </w:pPr>
    <w:rPr>
      <w:rFonts w:hint="eastAsia" w:ascii="宋体" w:hAnsi="宋体"/>
      <w:kern w:val="0"/>
      <w:sz w:val="24"/>
      <w:szCs w:val="24"/>
    </w:rPr>
  </w:style>
  <w:style w:type="paragraph" w:customStyle="1" w:styleId="60">
    <w:name w:val="2"/>
    <w:basedOn w:val="1"/>
    <w:semiHidden/>
    <w:qFormat/>
    <w:uiPriority w:val="98"/>
    <w:pPr>
      <w:widowControl/>
      <w:spacing w:after="160" w:line="240" w:lineRule="exact"/>
      <w:jc w:val="left"/>
    </w:pPr>
    <w:rPr>
      <w:rFonts w:ascii="Arial" w:hAnsi="Arial" w:eastAsia="Times New Roman" w:cs="Verdana"/>
      <w:b/>
      <w:kern w:val="0"/>
      <w:sz w:val="24"/>
      <w:szCs w:val="24"/>
      <w:lang w:eastAsia="en-US" w:bidi="th-TH"/>
    </w:rPr>
  </w:style>
  <w:style w:type="paragraph" w:customStyle="1" w:styleId="61">
    <w:name w:val="Char Char Char Char Char Char1 Char"/>
    <w:basedOn w:val="1"/>
    <w:semiHidden/>
    <w:qFormat/>
    <w:uiPriority w:val="98"/>
    <w:pPr>
      <w:widowControl/>
      <w:spacing w:after="160" w:line="240" w:lineRule="exact"/>
      <w:jc w:val="left"/>
    </w:pPr>
    <w:rPr>
      <w:rFonts w:ascii="Arial" w:hAnsi="Arial" w:eastAsia="Times New Roman" w:cs="Verdana"/>
      <w:b/>
      <w:kern w:val="0"/>
      <w:sz w:val="24"/>
      <w:szCs w:val="24"/>
      <w:lang w:eastAsia="en-US" w:bidi="th-TH"/>
    </w:rPr>
  </w:style>
  <w:style w:type="paragraph" w:styleId="62">
    <w:name w:val="List Paragraph"/>
    <w:basedOn w:val="1"/>
    <w:semiHidden/>
    <w:qFormat/>
    <w:uiPriority w:val="98"/>
    <w:pPr>
      <w:ind w:firstLine="420" w:firstLineChars="200"/>
    </w:pPr>
    <w:rPr>
      <w:rFonts w:ascii="Calibri" w:hAnsi="Calibri"/>
      <w:szCs w:val="22"/>
    </w:rPr>
  </w:style>
  <w:style w:type="paragraph" w:customStyle="1" w:styleId="63">
    <w:name w:val="列出段落1"/>
    <w:basedOn w:val="1"/>
    <w:semiHidden/>
    <w:qFormat/>
    <w:uiPriority w:val="98"/>
    <w:pPr>
      <w:ind w:firstLine="420" w:firstLineChars="200"/>
    </w:pPr>
    <w:rPr>
      <w:rFonts w:ascii="Calibri" w:hAnsi="Calibri"/>
      <w:szCs w:val="22"/>
    </w:rPr>
  </w:style>
  <w:style w:type="paragraph" w:customStyle="1" w:styleId="64">
    <w:name w:val="二级列表 Char"/>
    <w:basedOn w:val="1"/>
    <w:semiHidden/>
    <w:qFormat/>
    <w:uiPriority w:val="98"/>
    <w:rPr>
      <w:rFonts w:ascii="Calibri" w:hAnsi="Calibri"/>
    </w:rPr>
  </w:style>
  <w:style w:type="paragraph" w:customStyle="1" w:styleId="65">
    <w:name w:val="Default"/>
    <w:qFormat/>
    <w:uiPriority w:val="0"/>
    <w:pPr>
      <w:widowControl w:val="0"/>
      <w:autoSpaceDE w:val="0"/>
      <w:autoSpaceDN w:val="0"/>
      <w:adjustRightInd w:val="0"/>
    </w:pPr>
    <w:rPr>
      <w:rFonts w:ascii="仿宋_GB2312" w:hAnsi="Calibri" w:eastAsia="仿宋_GB2312" w:cs="仿宋_GB2312"/>
      <w:color w:val="000000"/>
      <w:sz w:val="24"/>
      <w:szCs w:val="24"/>
      <w:lang w:val="en-US" w:eastAsia="zh-CN" w:bidi="ar-SA"/>
    </w:rPr>
  </w:style>
  <w:style w:type="character" w:customStyle="1" w:styleId="66">
    <w:name w:val="style61"/>
    <w:semiHidden/>
    <w:qFormat/>
    <w:uiPriority w:val="98"/>
  </w:style>
  <w:style w:type="character" w:customStyle="1" w:styleId="67">
    <w:name w:val="标题 1 字符"/>
    <w:basedOn w:val="32"/>
    <w:link w:val="3"/>
    <w:semiHidden/>
    <w:qFormat/>
    <w:uiPriority w:val="0"/>
    <w:rPr>
      <w:b/>
      <w:bCs/>
      <w:kern w:val="44"/>
      <w:sz w:val="44"/>
      <w:szCs w:val="44"/>
    </w:rPr>
  </w:style>
  <w:style w:type="paragraph" w:customStyle="1" w:styleId="68">
    <w:name w:val="TOC 标题1"/>
    <w:basedOn w:val="3"/>
    <w:next w:val="1"/>
    <w:semiHidden/>
    <w:qFormat/>
    <w:uiPriority w:val="39"/>
    <w:pPr>
      <w:widowControl/>
      <w:spacing w:before="240" w:after="0" w:line="259" w:lineRule="auto"/>
      <w:jc w:val="left"/>
      <w:outlineLvl w:val="9"/>
    </w:pPr>
    <w:rPr>
      <w:rFonts w:asciiTheme="majorHAnsi" w:hAnsiTheme="majorHAnsi" w:eastAsiaTheme="majorEastAsia" w:cstheme="majorBidi"/>
      <w:b w:val="0"/>
      <w:bCs w:val="0"/>
      <w:color w:val="2E75B6" w:themeColor="accent1" w:themeShade="BF"/>
      <w:kern w:val="0"/>
      <w:sz w:val="32"/>
      <w:szCs w:val="32"/>
    </w:rPr>
  </w:style>
  <w:style w:type="character" w:customStyle="1" w:styleId="69">
    <w:name w:val="标题 2 字符"/>
    <w:basedOn w:val="32"/>
    <w:link w:val="4"/>
    <w:semiHidden/>
    <w:qFormat/>
    <w:uiPriority w:val="0"/>
    <w:rPr>
      <w:rFonts w:asciiTheme="majorHAnsi" w:hAnsiTheme="majorHAnsi" w:eastAsiaTheme="majorEastAsia" w:cstheme="majorBidi"/>
      <w:b/>
      <w:bCs/>
      <w:kern w:val="2"/>
      <w:sz w:val="32"/>
      <w:szCs w:val="32"/>
    </w:rPr>
  </w:style>
  <w:style w:type="character" w:customStyle="1" w:styleId="70">
    <w:name w:val="标题 字符"/>
    <w:basedOn w:val="32"/>
    <w:link w:val="27"/>
    <w:semiHidden/>
    <w:qFormat/>
    <w:uiPriority w:val="0"/>
    <w:rPr>
      <w:rFonts w:eastAsia="黑体" w:asciiTheme="majorHAnsi" w:hAnsiTheme="majorHAnsi" w:cstheme="majorBidi"/>
      <w:b/>
      <w:bCs/>
      <w:kern w:val="2"/>
      <w:sz w:val="36"/>
      <w:szCs w:val="32"/>
    </w:rPr>
  </w:style>
  <w:style w:type="paragraph" w:customStyle="1" w:styleId="71">
    <w:name w:val="章节"/>
    <w:basedOn w:val="14"/>
    <w:qFormat/>
    <w:uiPriority w:val="0"/>
    <w:pPr>
      <w:spacing w:line="360" w:lineRule="auto"/>
      <w:jc w:val="center"/>
      <w:outlineLvl w:val="0"/>
    </w:pPr>
    <w:rPr>
      <w:rFonts w:ascii="黑体" w:eastAsia="黑体"/>
      <w:b/>
      <w:bCs/>
      <w:sz w:val="36"/>
      <w:szCs w:val="36"/>
    </w:rPr>
  </w:style>
  <w:style w:type="paragraph" w:customStyle="1" w:styleId="72">
    <w:name w:val="一级标题"/>
    <w:basedOn w:val="14"/>
    <w:qFormat/>
    <w:uiPriority w:val="1"/>
    <w:pPr>
      <w:numPr>
        <w:ilvl w:val="0"/>
        <w:numId w:val="2"/>
      </w:numPr>
      <w:spacing w:line="360" w:lineRule="auto"/>
      <w:ind w:left="420"/>
      <w:outlineLvl w:val="1"/>
    </w:pPr>
    <w:rPr>
      <w:rFonts w:ascii="黑体" w:eastAsia="黑体"/>
      <w:b/>
      <w:bCs/>
      <w:sz w:val="28"/>
    </w:rPr>
  </w:style>
  <w:style w:type="paragraph" w:customStyle="1" w:styleId="73">
    <w:name w:val="（二）级标题"/>
    <w:basedOn w:val="14"/>
    <w:qFormat/>
    <w:uiPriority w:val="2"/>
    <w:pPr>
      <w:numPr>
        <w:ilvl w:val="0"/>
        <w:numId w:val="3"/>
      </w:numPr>
      <w:spacing w:line="360" w:lineRule="auto"/>
      <w:outlineLvl w:val="2"/>
    </w:pPr>
    <w:rPr>
      <w:b/>
    </w:rPr>
  </w:style>
  <w:style w:type="paragraph" w:customStyle="1" w:styleId="74">
    <w:name w:val="3级标题"/>
    <w:basedOn w:val="14"/>
    <w:link w:val="102"/>
    <w:qFormat/>
    <w:uiPriority w:val="3"/>
    <w:pPr>
      <w:numPr>
        <w:ilvl w:val="0"/>
        <w:numId w:val="4"/>
      </w:numPr>
      <w:spacing w:line="360" w:lineRule="auto"/>
      <w:outlineLvl w:val="3"/>
    </w:pPr>
    <w:rPr>
      <w:b/>
    </w:rPr>
  </w:style>
  <w:style w:type="paragraph" w:customStyle="1" w:styleId="75">
    <w:name w:val="（4）级标题"/>
    <w:basedOn w:val="14"/>
    <w:qFormat/>
    <w:uiPriority w:val="8"/>
    <w:pPr>
      <w:numPr>
        <w:ilvl w:val="0"/>
        <w:numId w:val="5"/>
      </w:numPr>
      <w:spacing w:line="360" w:lineRule="auto"/>
      <w:outlineLvl w:val="4"/>
    </w:pPr>
  </w:style>
  <w:style w:type="paragraph" w:customStyle="1" w:styleId="76">
    <w:name w:val="标书正文"/>
    <w:basedOn w:val="14"/>
    <w:link w:val="97"/>
    <w:qFormat/>
    <w:uiPriority w:val="9"/>
    <w:pPr>
      <w:spacing w:line="360" w:lineRule="auto"/>
      <w:jc w:val="left"/>
    </w:pPr>
  </w:style>
  <w:style w:type="character" w:customStyle="1" w:styleId="77">
    <w:name w:val="标题 4 字符"/>
    <w:basedOn w:val="32"/>
    <w:link w:val="6"/>
    <w:semiHidden/>
    <w:qFormat/>
    <w:uiPriority w:val="0"/>
    <w:rPr>
      <w:rFonts w:ascii="Arial" w:hAnsi="Arial"/>
      <w:b/>
      <w:bCs/>
      <w:kern w:val="2"/>
      <w:sz w:val="21"/>
      <w:szCs w:val="28"/>
    </w:rPr>
  </w:style>
  <w:style w:type="character" w:customStyle="1" w:styleId="78">
    <w:name w:val="标题 5 字符"/>
    <w:basedOn w:val="32"/>
    <w:link w:val="7"/>
    <w:semiHidden/>
    <w:qFormat/>
    <w:uiPriority w:val="0"/>
    <w:rPr>
      <w:rFonts w:ascii="宋体" w:hAnsi="宋体"/>
      <w:bCs/>
      <w:iCs/>
      <w:color w:val="000000"/>
      <w:sz w:val="28"/>
      <w:szCs w:val="28"/>
    </w:rPr>
  </w:style>
  <w:style w:type="paragraph" w:customStyle="1" w:styleId="79">
    <w:name w:val="3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customStyle="1" w:styleId="80">
    <w:name w:val="case31"/>
    <w:qFormat/>
    <w:uiPriority w:val="0"/>
    <w:rPr>
      <w:rFonts w:hint="default" w:ascii="ˎ̥" w:hAnsi="ˎ̥"/>
      <w:sz w:val="21"/>
      <w:szCs w:val="21"/>
    </w:rPr>
  </w:style>
  <w:style w:type="character" w:customStyle="1" w:styleId="81">
    <w:name w:val="标题 2 Char"/>
    <w:qFormat/>
    <w:uiPriority w:val="0"/>
    <w:rPr>
      <w:rFonts w:ascii="宋体" w:hAnsi="宋体"/>
      <w:bCs/>
      <w:sz w:val="24"/>
      <w:szCs w:val="32"/>
    </w:rPr>
  </w:style>
  <w:style w:type="character" w:customStyle="1" w:styleId="82">
    <w:name w:val="标题 Char"/>
    <w:qFormat/>
    <w:uiPriority w:val="0"/>
    <w:rPr>
      <w:rFonts w:ascii="宋体" w:hAnsi="宋体" w:cs="Times New Roman"/>
      <w:b/>
      <w:bCs/>
      <w:sz w:val="24"/>
      <w:szCs w:val="32"/>
    </w:rPr>
  </w:style>
  <w:style w:type="character" w:customStyle="1" w:styleId="83">
    <w:name w:val="正文文本缩进 3 字符"/>
    <w:basedOn w:val="32"/>
    <w:link w:val="22"/>
    <w:semiHidden/>
    <w:qFormat/>
    <w:uiPriority w:val="0"/>
    <w:rPr>
      <w:rFonts w:ascii="宋体" w:hAnsi="宋体"/>
      <w:color w:val="FF0000"/>
      <w:kern w:val="2"/>
      <w:sz w:val="24"/>
      <w:szCs w:val="24"/>
    </w:rPr>
  </w:style>
  <w:style w:type="paragraph" w:customStyle="1" w:styleId="84">
    <w:name w:val="_Style 4"/>
    <w:basedOn w:val="3"/>
    <w:next w:val="1"/>
    <w:semiHidden/>
    <w:qFormat/>
    <w:uiPriority w:val="39"/>
    <w:pPr>
      <w:keepLines w:val="0"/>
      <w:widowControl/>
      <w:tabs>
        <w:tab w:val="left" w:pos="2400"/>
      </w:tabs>
      <w:spacing w:before="480" w:after="0" w:line="276" w:lineRule="auto"/>
      <w:ind w:left="2400" w:right="206" w:rightChars="98" w:hanging="720"/>
      <w:jc w:val="left"/>
      <w:outlineLvl w:val="9"/>
    </w:pPr>
    <w:rPr>
      <w:rFonts w:ascii="Cambria" w:hAnsi="Cambria"/>
      <w:color w:val="365F91"/>
      <w:kern w:val="0"/>
      <w:sz w:val="28"/>
      <w:szCs w:val="28"/>
    </w:rPr>
  </w:style>
  <w:style w:type="paragraph" w:customStyle="1" w:styleId="85">
    <w:name w:val="Char Char Char Char Char Char Char"/>
    <w:basedOn w:val="1"/>
    <w:qFormat/>
    <w:uiPriority w:val="0"/>
    <w:pPr>
      <w:widowControl/>
      <w:snapToGrid w:val="0"/>
      <w:spacing w:after="160" w:line="360" w:lineRule="auto"/>
      <w:jc w:val="left"/>
    </w:pPr>
    <w:rPr>
      <w:kern w:val="0"/>
      <w:sz w:val="24"/>
      <w:szCs w:val="24"/>
      <w:lang w:eastAsia="en-US"/>
    </w:rPr>
  </w:style>
  <w:style w:type="character" w:customStyle="1" w:styleId="86">
    <w:name w:val="正文文本缩进 2 字符"/>
    <w:basedOn w:val="32"/>
    <w:link w:val="16"/>
    <w:semiHidden/>
    <w:qFormat/>
    <w:uiPriority w:val="0"/>
    <w:rPr>
      <w:sz w:val="24"/>
    </w:rPr>
  </w:style>
  <w:style w:type="character" w:customStyle="1" w:styleId="87">
    <w:name w:val="日期 字符"/>
    <w:basedOn w:val="32"/>
    <w:link w:val="15"/>
    <w:semiHidden/>
    <w:qFormat/>
    <w:uiPriority w:val="0"/>
    <w:rPr>
      <w:sz w:val="24"/>
    </w:rPr>
  </w:style>
  <w:style w:type="paragraph" w:customStyle="1" w:styleId="88">
    <w:name w:val="Char1 Char Char Char Char Char Char"/>
    <w:basedOn w:val="1"/>
    <w:qFormat/>
    <w:uiPriority w:val="0"/>
    <w:rPr>
      <w:rFonts w:ascii="Tahoma" w:hAnsi="Tahoma"/>
      <w:sz w:val="24"/>
    </w:rPr>
  </w:style>
  <w:style w:type="paragraph" w:customStyle="1" w:styleId="89">
    <w:name w:val="样式1"/>
    <w:basedOn w:val="1"/>
    <w:qFormat/>
    <w:uiPriority w:val="0"/>
    <w:pPr>
      <w:adjustRightInd w:val="0"/>
      <w:spacing w:line="420" w:lineRule="auto"/>
      <w:jc w:val="center"/>
      <w:textAlignment w:val="baseline"/>
    </w:pPr>
    <w:rPr>
      <w:rFonts w:ascii="宋体"/>
      <w:kern w:val="0"/>
      <w:sz w:val="24"/>
    </w:rPr>
  </w:style>
  <w:style w:type="paragraph" w:customStyle="1" w:styleId="90">
    <w:name w:val="case3"/>
    <w:basedOn w:val="1"/>
    <w:qFormat/>
    <w:uiPriority w:val="0"/>
    <w:pPr>
      <w:widowControl/>
      <w:spacing w:before="100" w:beforeAutospacing="1" w:after="100" w:afterAutospacing="1" w:line="390" w:lineRule="atLeast"/>
      <w:jc w:val="left"/>
    </w:pPr>
    <w:rPr>
      <w:rFonts w:ascii="ˎ̥" w:hAnsi="ˎ̥" w:cs="宋体"/>
      <w:color w:val="000000"/>
      <w:kern w:val="0"/>
      <w:szCs w:val="21"/>
    </w:rPr>
  </w:style>
  <w:style w:type="paragraph" w:customStyle="1" w:styleId="91">
    <w:name w:val="general normal"/>
    <w:basedOn w:val="1"/>
    <w:qFormat/>
    <w:uiPriority w:val="0"/>
    <w:pPr>
      <w:widowControl/>
      <w:numPr>
        <w:ilvl w:val="0"/>
        <w:numId w:val="6"/>
      </w:numPr>
      <w:spacing w:before="120" w:after="120" w:line="360" w:lineRule="auto"/>
    </w:pPr>
    <w:rPr>
      <w:rFonts w:ascii="Arial" w:hAnsi="Arial"/>
      <w:kern w:val="0"/>
      <w:sz w:val="24"/>
      <w:szCs w:val="24"/>
    </w:rPr>
  </w:style>
  <w:style w:type="character" w:customStyle="1" w:styleId="92">
    <w:name w:val="文档结构图 字符"/>
    <w:basedOn w:val="32"/>
    <w:semiHidden/>
    <w:qFormat/>
    <w:uiPriority w:val="98"/>
    <w:rPr>
      <w:rFonts w:ascii="Microsoft YaHei UI" w:eastAsia="Microsoft YaHei UI"/>
      <w:kern w:val="2"/>
      <w:sz w:val="18"/>
      <w:szCs w:val="18"/>
    </w:rPr>
  </w:style>
  <w:style w:type="character" w:customStyle="1" w:styleId="93">
    <w:name w:val="文档结构图 字符1"/>
    <w:basedOn w:val="32"/>
    <w:link w:val="10"/>
    <w:semiHidden/>
    <w:qFormat/>
    <w:uiPriority w:val="0"/>
    <w:rPr>
      <w:rFonts w:ascii="宋体"/>
      <w:sz w:val="18"/>
      <w:szCs w:val="18"/>
    </w:rPr>
  </w:style>
  <w:style w:type="paragraph" w:customStyle="1" w:styleId="94">
    <w:name w:val="表格"/>
    <w:basedOn w:val="1"/>
    <w:link w:val="95"/>
    <w:qFormat/>
    <w:uiPriority w:val="10"/>
    <w:rPr>
      <w:rFonts w:ascii="宋体" w:hAnsi="宋体"/>
      <w:szCs w:val="30"/>
    </w:rPr>
  </w:style>
  <w:style w:type="character" w:customStyle="1" w:styleId="95">
    <w:name w:val="表格 字符"/>
    <w:basedOn w:val="32"/>
    <w:link w:val="94"/>
    <w:qFormat/>
    <w:uiPriority w:val="10"/>
    <w:rPr>
      <w:rFonts w:ascii="宋体" w:hAnsi="宋体"/>
      <w:kern w:val="2"/>
      <w:sz w:val="21"/>
      <w:szCs w:val="30"/>
    </w:rPr>
  </w:style>
  <w:style w:type="paragraph" w:customStyle="1" w:styleId="96">
    <w:name w:val="5）级标题"/>
    <w:basedOn w:val="76"/>
    <w:link w:val="98"/>
    <w:qFormat/>
    <w:uiPriority w:val="11"/>
    <w:pPr>
      <w:numPr>
        <w:ilvl w:val="0"/>
        <w:numId w:val="7"/>
      </w:numPr>
      <w:ind w:firstLine="0"/>
    </w:pPr>
  </w:style>
  <w:style w:type="character" w:customStyle="1" w:styleId="97">
    <w:name w:val="标书正文 字符"/>
    <w:basedOn w:val="50"/>
    <w:link w:val="76"/>
    <w:qFormat/>
    <w:uiPriority w:val="9"/>
    <w:rPr>
      <w:rFonts w:ascii="宋体" w:hAnsi="Courier New"/>
      <w:kern w:val="2"/>
      <w:sz w:val="21"/>
    </w:rPr>
  </w:style>
  <w:style w:type="character" w:customStyle="1" w:styleId="98">
    <w:name w:val="5）级标题 字符"/>
    <w:basedOn w:val="97"/>
    <w:link w:val="96"/>
    <w:qFormat/>
    <w:uiPriority w:val="11"/>
    <w:rPr>
      <w:rFonts w:ascii="宋体" w:hAnsi="Courier New"/>
      <w:kern w:val="2"/>
      <w:sz w:val="21"/>
    </w:rPr>
  </w:style>
  <w:style w:type="paragraph" w:customStyle="1" w:styleId="99">
    <w:name w:val="样式 标题 4 + 段前: 5 磅 段后: 5 磅 行距: 单倍行距"/>
    <w:next w:val="23"/>
    <w:qFormat/>
    <w:uiPriority w:val="0"/>
    <w:pPr>
      <w:keepNext/>
      <w:keepLines/>
      <w:widowControl w:val="0"/>
      <w:tabs>
        <w:tab w:val="left" w:pos="780"/>
        <w:tab w:val="left" w:pos="1680"/>
      </w:tabs>
      <w:adjustRightInd w:val="0"/>
      <w:spacing w:before="100" w:after="100" w:line="372" w:lineRule="auto"/>
      <w:ind w:left="400" w:leftChars="200" w:hanging="200" w:hangingChars="200"/>
      <w:outlineLvl w:val="3"/>
    </w:pPr>
    <w:rPr>
      <w:rFonts w:ascii="Arial" w:hAnsi="Arial" w:eastAsia="黑体" w:cs="Times New Roman"/>
      <w:b/>
      <w:sz w:val="28"/>
      <w:lang w:val="en-US" w:eastAsia="zh-CN" w:bidi="ar-SA"/>
    </w:rPr>
  </w:style>
  <w:style w:type="character" w:customStyle="1" w:styleId="100">
    <w:name w:val="Subtle Emphasis"/>
    <w:basedOn w:val="32"/>
    <w:qFormat/>
    <w:uiPriority w:val="19"/>
    <w:rPr>
      <w:rFonts w:eastAsia="宋体"/>
      <w:i/>
      <w:iCs/>
      <w:color w:val="auto"/>
      <w:sz w:val="21"/>
    </w:rPr>
  </w:style>
  <w:style w:type="paragraph" w:customStyle="1" w:styleId="101">
    <w:name w:val="⑥级标题"/>
    <w:basedOn w:val="74"/>
    <w:link w:val="103"/>
    <w:qFormat/>
    <w:uiPriority w:val="12"/>
    <w:pPr>
      <w:numPr>
        <w:numId w:val="8"/>
      </w:numPr>
    </w:pPr>
  </w:style>
  <w:style w:type="character" w:customStyle="1" w:styleId="102">
    <w:name w:val="3级标题 字符"/>
    <w:basedOn w:val="50"/>
    <w:link w:val="74"/>
    <w:qFormat/>
    <w:uiPriority w:val="3"/>
    <w:rPr>
      <w:rFonts w:ascii="宋体" w:hAnsi="Courier New"/>
      <w:b/>
      <w:kern w:val="2"/>
      <w:sz w:val="21"/>
    </w:rPr>
  </w:style>
  <w:style w:type="character" w:customStyle="1" w:styleId="103">
    <w:name w:val="⑥级标题 字符"/>
    <w:basedOn w:val="102"/>
    <w:link w:val="101"/>
    <w:qFormat/>
    <w:uiPriority w:val="12"/>
    <w:rPr>
      <w:rFonts w:ascii="宋体" w:hAnsi="Courier New"/>
      <w:kern w:val="2"/>
      <w:sz w:val="21"/>
    </w:rPr>
  </w:style>
  <w:style w:type="character" w:customStyle="1" w:styleId="104">
    <w:name w:val="电子邮件签名 字符"/>
    <w:link w:val="8"/>
    <w:semiHidden/>
    <w:qFormat/>
    <w:locked/>
    <w:uiPriority w:val="99"/>
    <w:rPr>
      <w:sz w:val="21"/>
      <w:szCs w:val="21"/>
    </w:rPr>
  </w:style>
  <w:style w:type="character" w:customStyle="1" w:styleId="105">
    <w:name w:val="电子邮件签名 字符1"/>
    <w:basedOn w:val="32"/>
    <w:semiHidden/>
    <w:qFormat/>
    <w:uiPriority w:val="98"/>
    <w:rPr>
      <w:rFonts w:ascii="Times New Roman" w:hAnsi="Times New Roman"/>
      <w:kern w:val="2"/>
      <w:sz w:val="21"/>
    </w:rPr>
  </w:style>
  <w:style w:type="character" w:customStyle="1" w:styleId="106">
    <w:name w:val="HR正文 Char"/>
    <w:link w:val="107"/>
    <w:qFormat/>
    <w:uiPriority w:val="0"/>
    <w:rPr>
      <w:kern w:val="2"/>
      <w:sz w:val="24"/>
      <w:szCs w:val="24"/>
    </w:rPr>
  </w:style>
  <w:style w:type="paragraph" w:customStyle="1" w:styleId="107">
    <w:name w:val="HR正文"/>
    <w:basedOn w:val="1"/>
    <w:link w:val="106"/>
    <w:qFormat/>
    <w:uiPriority w:val="0"/>
    <w:pPr>
      <w:spacing w:line="300" w:lineRule="auto"/>
      <w:ind w:firstLine="200" w:firstLineChars="200"/>
    </w:pPr>
    <w:rPr>
      <w:rFonts w:ascii="Calibri" w:hAnsi="Calibri"/>
      <w:sz w:val="24"/>
      <w:szCs w:val="24"/>
    </w:rPr>
  </w:style>
  <w:style w:type="character" w:customStyle="1" w:styleId="108">
    <w:name w:val="信息标题 字符"/>
    <w:link w:val="25"/>
    <w:semiHidden/>
    <w:qFormat/>
    <w:locked/>
    <w:uiPriority w:val="99"/>
    <w:rPr>
      <w:rFonts w:ascii="Cambria" w:hAnsi="Cambria" w:cs="Cambria"/>
      <w:sz w:val="24"/>
      <w:szCs w:val="24"/>
      <w:shd w:val="pct20" w:color="auto" w:fill="auto"/>
    </w:rPr>
  </w:style>
  <w:style w:type="character" w:customStyle="1" w:styleId="109">
    <w:name w:val="信息标题 字符1"/>
    <w:basedOn w:val="32"/>
    <w:semiHidden/>
    <w:qFormat/>
    <w:uiPriority w:val="98"/>
    <w:rPr>
      <w:rFonts w:asciiTheme="majorHAnsi" w:hAnsiTheme="majorHAnsi" w:eastAsiaTheme="majorEastAsia" w:cstheme="majorBidi"/>
      <w:kern w:val="2"/>
      <w:sz w:val="24"/>
      <w:szCs w:val="24"/>
      <w:shd w:val="pct20" w:color="auto" w:fill="auto"/>
    </w:rPr>
  </w:style>
  <w:style w:type="character" w:customStyle="1" w:styleId="110">
    <w:name w:val="页眉 Char1"/>
    <w:semiHidden/>
    <w:qFormat/>
    <w:locked/>
    <w:uiPriority w:val="0"/>
    <w:rPr>
      <w:rFonts w:ascii="Calibri" w:hAnsi="Calibri"/>
      <w:sz w:val="18"/>
      <w:szCs w:val="18"/>
    </w:rPr>
  </w:style>
  <w:style w:type="paragraph" w:customStyle="1" w:styleId="111">
    <w:name w:val="Table Paragraph"/>
    <w:basedOn w:val="1"/>
    <w:autoRedefine/>
    <w:qFormat/>
    <w:uiPriority w:val="1"/>
    <w:rPr>
      <w:rFonts w:ascii="宋体" w:hAnsi="宋体" w:eastAsia="宋体" w:cs="宋体"/>
    </w:rPr>
  </w:style>
  <w:style w:type="table" w:customStyle="1" w:styleId="112">
    <w:name w:val="Table Normal"/>
    <w:autoRedefine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113">
    <w:name w:val="HR正文表格"/>
    <w:basedOn w:val="1"/>
    <w:autoRedefine/>
    <w:qFormat/>
    <w:uiPriority w:val="0"/>
    <w:pPr>
      <w:spacing w:beforeLines="25" w:afterLines="25" w:line="300" w:lineRule="auto"/>
    </w:pPr>
    <w:rPr>
      <w:szCs w:val="24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5.xml"/><Relationship Id="rId8" Type="http://schemas.openxmlformats.org/officeDocument/2006/relationships/footer" Target="footer4.xml"/><Relationship Id="rId7" Type="http://schemas.openxmlformats.org/officeDocument/2006/relationships/footer" Target="footer3.xml"/><Relationship Id="rId6" Type="http://schemas.openxmlformats.org/officeDocument/2006/relationships/header" Target="header2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3" Type="http://schemas.openxmlformats.org/officeDocument/2006/relationships/fontTable" Target="fontTable.xml"/><Relationship Id="rId32" Type="http://schemas.openxmlformats.org/officeDocument/2006/relationships/numbering" Target="numbering.xml"/><Relationship Id="rId31" Type="http://schemas.openxmlformats.org/officeDocument/2006/relationships/customXml" Target="../customXml/item1.xml"/><Relationship Id="rId30" Type="http://schemas.openxmlformats.org/officeDocument/2006/relationships/image" Target="media/image13.png"/><Relationship Id="rId3" Type="http://schemas.openxmlformats.org/officeDocument/2006/relationships/header" Target="header1.xml"/><Relationship Id="rId29" Type="http://schemas.openxmlformats.org/officeDocument/2006/relationships/image" Target="media/image12.png"/><Relationship Id="rId28" Type="http://schemas.openxmlformats.org/officeDocument/2006/relationships/image" Target="media/image11.png"/><Relationship Id="rId27" Type="http://schemas.openxmlformats.org/officeDocument/2006/relationships/image" Target="media/image10.png"/><Relationship Id="rId26" Type="http://schemas.openxmlformats.org/officeDocument/2006/relationships/image" Target="media/image9.png"/><Relationship Id="rId25" Type="http://schemas.openxmlformats.org/officeDocument/2006/relationships/image" Target="media/image8.png"/><Relationship Id="rId24" Type="http://schemas.openxmlformats.org/officeDocument/2006/relationships/image" Target="media/image7.png"/><Relationship Id="rId23" Type="http://schemas.openxmlformats.org/officeDocument/2006/relationships/image" Target="media/image6.png"/><Relationship Id="rId22" Type="http://schemas.openxmlformats.org/officeDocument/2006/relationships/image" Target="media/image5.png"/><Relationship Id="rId21" Type="http://schemas.openxmlformats.org/officeDocument/2006/relationships/image" Target="media/image4.png"/><Relationship Id="rId20" Type="http://schemas.openxmlformats.org/officeDocument/2006/relationships/image" Target="media/image3.png"/><Relationship Id="rId2" Type="http://schemas.openxmlformats.org/officeDocument/2006/relationships/settings" Target="settings.xml"/><Relationship Id="rId19" Type="http://schemas.openxmlformats.org/officeDocument/2006/relationships/image" Target="media/image2.png"/><Relationship Id="rId18" Type="http://schemas.openxmlformats.org/officeDocument/2006/relationships/image" Target="media/image1.jpeg"/><Relationship Id="rId17" Type="http://schemas.openxmlformats.org/officeDocument/2006/relationships/theme" Target="theme/theme1.xml"/><Relationship Id="rId16" Type="http://schemas.openxmlformats.org/officeDocument/2006/relationships/footer" Target="footer10.xml"/><Relationship Id="rId15" Type="http://schemas.openxmlformats.org/officeDocument/2006/relationships/footer" Target="footer9.xml"/><Relationship Id="rId14" Type="http://schemas.openxmlformats.org/officeDocument/2006/relationships/header" Target="header4.xml"/><Relationship Id="rId13" Type="http://schemas.openxmlformats.org/officeDocument/2006/relationships/header" Target="header3.xml"/><Relationship Id="rId12" Type="http://schemas.openxmlformats.org/officeDocument/2006/relationships/footer" Target="footer8.xml"/><Relationship Id="rId11" Type="http://schemas.openxmlformats.org/officeDocument/2006/relationships/footer" Target="footer7.xml"/><Relationship Id="rId10" Type="http://schemas.openxmlformats.org/officeDocument/2006/relationships/footer" Target="footer6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Hewlett-Packard Company</Company>
  <Pages>15</Pages>
  <Words>4307</Words>
  <Characters>4608</Characters>
  <Lines>127</Lines>
  <Paragraphs>35</Paragraphs>
  <TotalTime>1</TotalTime>
  <ScaleCrop>false</ScaleCrop>
  <LinksUpToDate>false</LinksUpToDate>
  <CharactersWithSpaces>5048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2020-06-30T00:26:00Z</dcterms:created>
  <dc:creator>微软用户</dc:creator>
  <cp:lastModifiedBy>年少轻狂</cp:lastModifiedBy>
  <cp:lastPrinted>2020-06-28T02:28:00Z</cp:lastPrinted>
  <dcterms:modified xsi:type="dcterms:W3CDTF">2025-11-06T09:38:02Z</dcterms:modified>
  <cp:revision>171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C4E667CF26604F52AD561790FE42A8A8_13</vt:lpwstr>
  </property>
  <property fmtid="{D5CDD505-2E9C-101B-9397-08002B2CF9AE}" pid="4" name="KSOTemplateDocerSaveRecord">
    <vt:lpwstr>eyJoZGlkIjoiZTZkNDE3ZGE4Mjk4YmFlZDAwMWNlODJlYzdjMzk3YmQiLCJ1c2VySWQiOiI4MjIwMDM3MTEifQ==</vt:lpwstr>
  </property>
</Properties>
</file>