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5F9A17">
      <w:pPr>
        <w:jc w:val="center"/>
        <w:rPr>
          <w:rFonts w:ascii="宋体" w:hAnsi="Calibri" w:eastAsia="宋体" w:cs="Times New Roman"/>
          <w:color w:val="000000"/>
          <w:sz w:val="30"/>
          <w:szCs w:val="30"/>
        </w:rPr>
      </w:pPr>
      <w:bookmarkStart w:id="0" w:name="OLE_LINK30"/>
      <w:bookmarkStart w:id="1" w:name="OLE_LINK31"/>
    </w:p>
    <w:p w14:paraId="4C5EFEE3">
      <w:pPr>
        <w:spacing w:line="276" w:lineRule="auto"/>
        <w:jc w:val="center"/>
        <w:rPr>
          <w:rFonts w:hint="default" w:ascii="Calibri" w:hAnsi="宋体" w:eastAsia="宋体" w:cs="Times New Roman"/>
          <w:b/>
          <w:bCs/>
          <w:color w:val="000000"/>
          <w:spacing w:val="-8"/>
          <w:sz w:val="48"/>
          <w:szCs w:val="44"/>
          <w:lang w:val="en-US"/>
        </w:rPr>
      </w:pPr>
      <w:r>
        <w:rPr>
          <w:rFonts w:hint="eastAsia" w:ascii="Calibri" w:hAnsi="宋体" w:eastAsia="宋体" w:cs="Times New Roman"/>
          <w:b/>
          <w:bCs/>
          <w:color w:val="000000"/>
          <w:spacing w:val="-8"/>
          <w:sz w:val="52"/>
          <w:szCs w:val="52"/>
          <w:highlight w:val="none"/>
          <w:lang w:eastAsia="zh-CN"/>
        </w:rPr>
        <w:t>济南成型厂新增多功能一体打印机及工业多功能打印机项目</w:t>
      </w:r>
    </w:p>
    <w:p w14:paraId="45526BB3">
      <w:pPr>
        <w:pStyle w:val="2"/>
      </w:pPr>
    </w:p>
    <w:p w14:paraId="57EF7588">
      <w:pPr>
        <w:pStyle w:val="2"/>
      </w:pPr>
    </w:p>
    <w:p w14:paraId="7C4C95DE">
      <w:pPr>
        <w:jc w:val="right"/>
        <w:rPr>
          <w:rFonts w:ascii="Calibri" w:hAnsi="Calibri" w:eastAsia="宋体" w:cs="Times New Roman"/>
          <w:color w:val="000000"/>
          <w:sz w:val="28"/>
          <w:szCs w:val="28"/>
        </w:rPr>
      </w:pPr>
    </w:p>
    <w:p w14:paraId="104ECEF4">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46B89B39">
      <w:pPr>
        <w:jc w:val="center"/>
        <w:rPr>
          <w:rFonts w:ascii="黑体" w:hAnsi="宋体" w:eastAsia="黑体" w:cs="Times New Roman"/>
          <w:color w:val="000000"/>
          <w:sz w:val="72"/>
          <w:szCs w:val="72"/>
        </w:rPr>
      </w:pPr>
    </w:p>
    <w:p w14:paraId="7E257829">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0D440F51">
      <w:pPr>
        <w:jc w:val="center"/>
        <w:rPr>
          <w:rFonts w:ascii="黑体" w:hAnsi="宋体" w:eastAsia="黑体" w:cs="Times New Roman"/>
          <w:color w:val="000000"/>
          <w:sz w:val="72"/>
          <w:szCs w:val="72"/>
        </w:rPr>
      </w:pPr>
    </w:p>
    <w:p w14:paraId="3D889623">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0CFF371D">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2D9201EA">
      <w:pPr>
        <w:pStyle w:val="2"/>
        <w:rPr>
          <w:b/>
          <w:bCs/>
        </w:rPr>
      </w:pPr>
    </w:p>
    <w:p w14:paraId="0CC7847A">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w:t>
      </w:r>
      <w:r>
        <w:rPr>
          <w:rFonts w:hint="eastAsia" w:ascii="宋体" w:hAnsi="宋体" w:eastAsia="宋体" w:cs="Times New Roman"/>
          <w:color w:val="000000"/>
          <w:kern w:val="2"/>
          <w:sz w:val="28"/>
          <w:szCs w:val="28"/>
          <w:lang w:val="en-US" w:eastAsia="zh-CN" w:bidi="ar-SA"/>
        </w:rPr>
        <w:t>济南成型厂</w:t>
      </w:r>
    </w:p>
    <w:p w14:paraId="70809313">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14:paraId="23208BF7">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14:paraId="23CA58F2">
          <w:pPr>
            <w:spacing w:line="480" w:lineRule="auto"/>
            <w:jc w:val="center"/>
            <w:rPr>
              <w:rFonts w:cs="宋体"/>
              <w:b/>
              <w:bCs/>
              <w:sz w:val="48"/>
              <w:szCs w:val="48"/>
            </w:rPr>
          </w:pPr>
          <w:r>
            <w:rPr>
              <w:rFonts w:ascii="宋体" w:hAnsi="宋体" w:eastAsia="宋体" w:cs="宋体"/>
              <w:b/>
              <w:bCs/>
              <w:sz w:val="48"/>
              <w:szCs w:val="48"/>
            </w:rPr>
            <w:t>目录</w:t>
          </w:r>
        </w:p>
        <w:p w14:paraId="3B58DADF">
          <w:pPr>
            <w:pStyle w:val="27"/>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14:paraId="0D1E93CD">
          <w:pPr>
            <w:pStyle w:val="27"/>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5B8E5995">
          <w:pPr>
            <w:pStyle w:val="27"/>
            <w:tabs>
              <w:tab w:val="right" w:leader="dot" w:pos="9071"/>
            </w:tabs>
            <w:spacing w:line="480" w:lineRule="auto"/>
            <w:rPr>
              <w:rFonts w:hint="eastAsia"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w:t>
          </w:r>
          <w:r>
            <w:rPr>
              <w:rFonts w:hint="eastAsia"/>
              <w:color w:val="auto"/>
              <w:sz w:val="32"/>
              <w:szCs w:val="32"/>
              <w:lang w:val="en-US" w:eastAsia="zh-CN"/>
            </w:rPr>
            <w:t>3</w:t>
          </w:r>
        </w:p>
        <w:p w14:paraId="2BBFF99F">
          <w:pPr>
            <w:pStyle w:val="27"/>
            <w:tabs>
              <w:tab w:val="right" w:leader="dot" w:pos="9071"/>
            </w:tabs>
            <w:spacing w:line="480" w:lineRule="auto"/>
            <w:rPr>
              <w:rFonts w:hint="eastAsia"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w:t>
          </w:r>
          <w:r>
            <w:rPr>
              <w:rFonts w:hint="eastAsia"/>
              <w:color w:val="auto"/>
              <w:sz w:val="32"/>
              <w:szCs w:val="32"/>
              <w:lang w:val="en-US" w:eastAsia="zh-CN"/>
            </w:rPr>
            <w:t>7</w:t>
          </w:r>
        </w:p>
        <w:p w14:paraId="1AE9970B">
          <w:pPr>
            <w:pStyle w:val="27"/>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48</w:t>
          </w:r>
        </w:p>
        <w:p w14:paraId="21AF12DD">
          <w:pPr>
            <w:pStyle w:val="27"/>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66</w:t>
          </w:r>
        </w:p>
        <w:p w14:paraId="07A56F02">
          <w:pPr>
            <w:pStyle w:val="2"/>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23D409FB">
      <w:pPr>
        <w:pStyle w:val="2"/>
        <w:numPr>
          <w:ilvl w:val="0"/>
          <w:numId w:val="3"/>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37A054AA">
      <w:pPr>
        <w:pStyle w:val="2"/>
        <w:jc w:val="center"/>
        <w:rPr>
          <w:rFonts w:ascii="Calibri" w:hAnsi="Calibri" w:eastAsia="宋体" w:cs="Times New Roman"/>
          <w:b/>
          <w:bCs/>
          <w:kern w:val="44"/>
          <w:sz w:val="36"/>
          <w:szCs w:val="44"/>
        </w:rPr>
      </w:pPr>
    </w:p>
    <w:p w14:paraId="2DB9E5D9">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0A5C68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FCCEA77">
            <w:pPr>
              <w:jc w:val="center"/>
              <w:rPr>
                <w:rStyle w:val="134"/>
                <w:rFonts w:ascii="宋体" w:hAnsi="宋体" w:eastAsia="宋体" w:cs="宋体"/>
                <w:b/>
                <w:sz w:val="28"/>
                <w:szCs w:val="28"/>
              </w:rPr>
            </w:pPr>
            <w:bookmarkStart w:id="3" w:name="_Toc346372875"/>
            <w:r>
              <w:rPr>
                <w:rStyle w:val="134"/>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1E3DF93">
            <w:pPr>
              <w:ind w:firstLine="562" w:firstLineChars="200"/>
              <w:jc w:val="center"/>
              <w:rPr>
                <w:rFonts w:ascii="宋体" w:hAnsi="宋体" w:eastAsia="宋体" w:cs="宋体"/>
                <w:b/>
                <w:bCs/>
                <w:sz w:val="28"/>
                <w:szCs w:val="28"/>
              </w:rPr>
            </w:pPr>
            <w:r>
              <w:rPr>
                <w:rStyle w:val="134"/>
                <w:rFonts w:hint="eastAsia" w:ascii="宋体" w:hAnsi="宋体" w:eastAsia="宋体" w:cs="宋体"/>
                <w:b/>
                <w:sz w:val="28"/>
                <w:szCs w:val="28"/>
              </w:rPr>
              <w:t>编  列  内  容</w:t>
            </w:r>
          </w:p>
        </w:tc>
      </w:tr>
      <w:tr w14:paraId="0EE5A52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C724D6">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14:paraId="63D1AA6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6B63E31F">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5B62F398">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p>
        </w:tc>
      </w:tr>
      <w:tr w14:paraId="16FF8E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6A3671A4">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57E80418">
            <w:pPr>
              <w:ind w:firstLine="482" w:firstLineChars="200"/>
              <w:rPr>
                <w:rFonts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highlight w:val="yellow"/>
                <w:u w:val="single"/>
                <w:lang w:val="en-US" w:eastAsia="zh-CN"/>
              </w:rPr>
              <w:t>FSCZB2025090158</w:t>
            </w:r>
          </w:p>
        </w:tc>
      </w:tr>
      <w:tr w14:paraId="55CF575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7EFE6D0">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56700279">
            <w:pPr>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rPr>
              <w:t>招标内容：</w:t>
            </w:r>
            <w:r>
              <w:rPr>
                <w:rFonts w:hint="eastAsia" w:ascii="宋体" w:hAnsi="宋体" w:eastAsia="宋体" w:cs="宋体"/>
                <w:b/>
                <w:bCs/>
                <w:sz w:val="24"/>
                <w:szCs w:val="24"/>
                <w:highlight w:val="none"/>
                <w:u w:val="single"/>
                <w:lang w:val="en-US" w:eastAsia="zh-CN"/>
              </w:rPr>
              <w:t>新增多功能一体打印机3台、工业多功能打印机1台。</w:t>
            </w:r>
          </w:p>
          <w:p w14:paraId="028921D5">
            <w:pPr>
              <w:ind w:firstLine="482" w:firstLineChars="200"/>
              <w:rPr>
                <w:rFonts w:hint="default" w:ascii="宋体" w:hAnsi="宋体" w:eastAsia="宋体" w:cs="宋体"/>
                <w:sz w:val="24"/>
                <w:szCs w:val="24"/>
                <w:lang w:val="en-US" w:eastAsia="zh-CN"/>
              </w:rPr>
            </w:pPr>
            <w:r>
              <w:rPr>
                <w:rFonts w:hint="eastAsia" w:ascii="宋体" w:hAnsi="宋体" w:eastAsia="宋体" w:cs="Times New Roman"/>
                <w:b/>
                <w:bCs/>
                <w:color w:val="000000"/>
                <w:sz w:val="24"/>
                <w:szCs w:val="24"/>
              </w:rPr>
              <w:t>建设地点：</w:t>
            </w:r>
            <w:r>
              <w:rPr>
                <w:rFonts w:hint="eastAsia" w:ascii="宋体" w:hAnsi="宋体" w:eastAsia="宋体" w:cs="宋体"/>
                <w:b/>
                <w:bCs/>
                <w:sz w:val="24"/>
                <w:szCs w:val="24"/>
                <w:highlight w:val="none"/>
                <w:u w:val="single"/>
                <w:lang w:val="en-US" w:eastAsia="zh-CN"/>
              </w:rPr>
              <w:t>济南成型厂</w:t>
            </w:r>
          </w:p>
        </w:tc>
      </w:tr>
      <w:tr w14:paraId="2EB0B69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253E619">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7B51579D">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lang w:val="en-US" w:eastAsia="zh-CN"/>
              </w:rPr>
              <w:t>公开</w:t>
            </w:r>
            <w:r>
              <w:rPr>
                <w:rFonts w:hint="eastAsia" w:ascii="宋体" w:hAnsi="宋体" w:eastAsia="宋体" w:cs="宋体"/>
                <w:sz w:val="24"/>
                <w:szCs w:val="24"/>
                <w:highlight w:val="yellow"/>
              </w:rPr>
              <w:t>招标</w:t>
            </w:r>
          </w:p>
        </w:tc>
      </w:tr>
      <w:tr w14:paraId="229E1F2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6C5918A4">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557A64C6">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lang w:eastAsia="zh-CN"/>
              </w:rPr>
              <w:t>中国重汽集团济南成型厂</w:t>
            </w:r>
            <w:r>
              <w:rPr>
                <w:rFonts w:hint="eastAsia" w:ascii="宋体" w:hAnsi="宋体" w:eastAsia="宋体" w:cs="宋体"/>
                <w:sz w:val="24"/>
                <w:szCs w:val="24"/>
              </w:rPr>
              <w:t xml:space="preserve"> </w:t>
            </w:r>
          </w:p>
          <w:p w14:paraId="2B55CB40">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济南市历城区华奥路777号</w:t>
            </w:r>
          </w:p>
          <w:p w14:paraId="48619BAA">
            <w:pPr>
              <w:ind w:firstLine="482" w:firstLineChars="200"/>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技术联系人：彭智斌</w:t>
            </w:r>
          </w:p>
          <w:p w14:paraId="49B0B47A">
            <w:pPr>
              <w:ind w:firstLine="482" w:firstLineChars="200"/>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电话：17615805321</w:t>
            </w:r>
          </w:p>
          <w:p w14:paraId="7CB20A43">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邮箱：3120809693@qq.com</w:t>
            </w:r>
          </w:p>
          <w:p w14:paraId="6E0BD9C3">
            <w:pPr>
              <w:ind w:firstLine="482" w:firstLineChars="200"/>
              <w:rPr>
                <w:rFonts w:hint="default" w:ascii="宋体" w:hAnsi="宋体" w:eastAsia="宋体" w:cs="宋体"/>
                <w:bCs/>
                <w:snapToGrid w:val="0"/>
                <w:color w:val="auto"/>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w:t>
            </w:r>
            <w:r>
              <w:rPr>
                <w:rFonts w:hint="eastAsia" w:ascii="宋体" w:hAnsi="宋体" w:eastAsia="宋体" w:cs="宋体"/>
                <w:b/>
                <w:snapToGrid w:val="0"/>
                <w:kern w:val="0"/>
                <w:sz w:val="24"/>
                <w:szCs w:val="24"/>
                <w:highlight w:val="none"/>
              </w:rPr>
              <w:t>联系人</w:t>
            </w:r>
            <w:r>
              <w:rPr>
                <w:rFonts w:hint="eastAsia" w:ascii="宋体" w:hAnsi="宋体" w:eastAsia="宋体" w:cs="宋体"/>
                <w:b/>
                <w:snapToGrid w:val="0"/>
                <w:color w:val="auto"/>
                <w:kern w:val="0"/>
                <w:sz w:val="24"/>
                <w:szCs w:val="24"/>
                <w:highlight w:val="none"/>
              </w:rPr>
              <w:t>：</w:t>
            </w:r>
            <w:r>
              <w:rPr>
                <w:rFonts w:hint="eastAsia" w:ascii="宋体" w:hAnsi="宋体" w:eastAsia="宋体" w:cs="宋体"/>
                <w:bCs/>
                <w:snapToGrid w:val="0"/>
                <w:color w:val="auto"/>
                <w:kern w:val="0"/>
                <w:sz w:val="24"/>
                <w:szCs w:val="24"/>
                <w:highlight w:val="none"/>
                <w:lang w:val="en-US" w:eastAsia="zh-CN"/>
              </w:rPr>
              <w:t>苏启蒙</w:t>
            </w:r>
          </w:p>
          <w:p w14:paraId="40E90781">
            <w:pPr>
              <w:pStyle w:val="2"/>
              <w:ind w:firstLine="482" w:firstLineChars="200"/>
              <w:rPr>
                <w:rFonts w:hint="default"/>
                <w:color w:val="auto"/>
                <w:highlight w:val="none"/>
                <w:lang w:val="en-US" w:eastAsia="zh-CN"/>
              </w:rPr>
            </w:pPr>
            <w:r>
              <w:rPr>
                <w:rFonts w:hint="eastAsia" w:ascii="宋体" w:hAnsi="宋体" w:eastAsia="宋体" w:cs="宋体"/>
                <w:b/>
                <w:snapToGrid w:val="0"/>
                <w:color w:val="auto"/>
                <w:kern w:val="0"/>
                <w:sz w:val="24"/>
                <w:szCs w:val="24"/>
                <w:highlight w:val="none"/>
              </w:rPr>
              <w:t>电话：</w:t>
            </w:r>
            <w:r>
              <w:rPr>
                <w:rFonts w:hint="eastAsia" w:hAnsi="宋体" w:eastAsia="宋体" w:cs="宋体"/>
                <w:bCs/>
                <w:snapToGrid w:val="0"/>
                <w:color w:val="auto"/>
                <w:kern w:val="0"/>
                <w:sz w:val="24"/>
                <w:szCs w:val="24"/>
                <w:highlight w:val="none"/>
                <w:lang w:val="en-US" w:eastAsia="zh-CN"/>
              </w:rPr>
              <w:t>17553108182</w:t>
            </w:r>
          </w:p>
          <w:p w14:paraId="0F4C3BBC">
            <w:pPr>
              <w:ind w:firstLine="482" w:firstLineChars="200"/>
              <w:rPr>
                <w:rFonts w:hint="default"/>
                <w:lang w:val="en-US"/>
              </w:rPr>
            </w:pPr>
            <w:r>
              <w:rPr>
                <w:rFonts w:hint="eastAsia" w:ascii="宋体" w:hAnsi="宋体" w:eastAsia="宋体" w:cs="宋体"/>
                <w:b/>
                <w:snapToGrid w:val="0"/>
                <w:color w:val="auto"/>
                <w:kern w:val="0"/>
                <w:sz w:val="24"/>
                <w:szCs w:val="24"/>
                <w:highlight w:val="none"/>
                <w:lang w:val="en-US" w:eastAsia="zh-CN"/>
              </w:rPr>
              <w:t>邮箱</w:t>
            </w:r>
            <w:r>
              <w:rPr>
                <w:rFonts w:hint="eastAsia" w:ascii="宋体" w:hAnsi="宋体" w:eastAsia="宋体" w:cs="宋体"/>
                <w:b/>
                <w:snapToGrid w:val="0"/>
                <w:color w:val="auto"/>
                <w:kern w:val="0"/>
                <w:sz w:val="24"/>
                <w:szCs w:val="24"/>
                <w:highlight w:val="none"/>
              </w:rPr>
              <w:t>：</w:t>
            </w:r>
            <w:r>
              <w:rPr>
                <w:rFonts w:hint="eastAsia" w:ascii="宋体" w:hAnsi="宋体" w:eastAsia="宋体" w:cs="宋体"/>
                <w:b/>
                <w:snapToGrid w:val="0"/>
                <w:color w:val="auto"/>
                <w:kern w:val="0"/>
                <w:sz w:val="24"/>
                <w:szCs w:val="24"/>
                <w:highlight w:val="none"/>
                <w:lang w:val="en-US" w:eastAsia="zh-CN"/>
              </w:rPr>
              <w:t>suqimeng@sinotruk.com</w:t>
            </w:r>
          </w:p>
        </w:tc>
      </w:tr>
      <w:tr w14:paraId="60FE2BE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2AC3293B">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491EC504">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723FE3B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1DF4729D">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2D5E73FE">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val="en-US" w:eastAsia="zh-CN"/>
              </w:rPr>
              <w:t>、</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56B268FC">
            <w:pPr>
              <w:ind w:firstLine="482" w:firstLineChars="200"/>
              <w:rPr>
                <w:rFonts w:hint="eastAsia" w:ascii="宋体" w:hAnsi="宋体" w:eastAsia="宋体" w:cs="Times New Roman"/>
                <w:color w:val="000000"/>
                <w:sz w:val="24"/>
                <w:szCs w:val="24"/>
                <w:lang w:eastAsia="zh-CN"/>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r>
              <w:rPr>
                <w:rFonts w:hint="eastAsia" w:ascii="宋体" w:hAnsi="宋体" w:eastAsia="宋体" w:cs="Times New Roman"/>
                <w:color w:val="000000"/>
                <w:sz w:val="24"/>
                <w:szCs w:val="24"/>
                <w:lang w:eastAsia="zh-CN"/>
              </w:rPr>
              <w:t>。</w:t>
            </w:r>
          </w:p>
          <w:p w14:paraId="4AD7CDED">
            <w:pPr>
              <w:ind w:firstLine="482" w:firstLineChars="200"/>
              <w:rPr>
                <w:rFonts w:ascii="宋体" w:hAnsi="宋体" w:eastAsia="宋体" w:cs="宋体"/>
                <w:sz w:val="24"/>
                <w:szCs w:val="24"/>
              </w:rPr>
            </w:pPr>
            <w:r>
              <w:rPr>
                <w:rFonts w:hint="eastAsia" w:hAnsi="宋体" w:eastAsia="宋体" w:cs="Times New Roman"/>
                <w:b/>
                <w:bCs/>
                <w:color w:val="000000"/>
                <w:sz w:val="24"/>
                <w:szCs w:val="24"/>
                <w:lang w:val="en-US" w:eastAsia="zh-CN"/>
              </w:rPr>
              <w:t>投标限价：</w:t>
            </w:r>
            <w:r>
              <w:rPr>
                <w:rFonts w:hint="eastAsia" w:hAnsi="宋体" w:eastAsia="宋体" w:cs="Times New Roman"/>
                <w:b/>
                <w:bCs/>
                <w:color w:val="000000"/>
                <w:sz w:val="24"/>
                <w:szCs w:val="24"/>
                <w:highlight w:val="yellow"/>
                <w:lang w:val="en-US" w:eastAsia="zh-CN"/>
              </w:rPr>
              <w:t>人民币</w:t>
            </w:r>
            <w:r>
              <w:rPr>
                <w:rFonts w:hint="eastAsia" w:ascii="宋体" w:hAnsi="宋体" w:eastAsia="宋体" w:cs="宋体"/>
                <w:b/>
                <w:bCs w:val="0"/>
                <w:color w:val="auto"/>
                <w:sz w:val="21"/>
                <w:szCs w:val="21"/>
                <w:lang w:val="en-US" w:eastAsia="zh-CN"/>
              </w:rPr>
              <w:t>4.92</w:t>
            </w:r>
            <w:r>
              <w:rPr>
                <w:rFonts w:hint="eastAsia" w:hAnsi="宋体" w:eastAsia="宋体" w:cs="Times New Roman"/>
                <w:b/>
                <w:bCs/>
                <w:color w:val="000000"/>
                <w:sz w:val="24"/>
                <w:szCs w:val="24"/>
                <w:highlight w:val="yellow"/>
                <w:lang w:val="en-US" w:eastAsia="zh-CN"/>
              </w:rPr>
              <w:t>万元（含税，税率13%），超过投标限价无法投标</w:t>
            </w:r>
            <w:r>
              <w:rPr>
                <w:rFonts w:hint="eastAsia" w:ascii="宋体" w:hAnsi="宋体" w:eastAsia="宋体" w:cs="Times New Roman"/>
                <w:color w:val="000000"/>
                <w:sz w:val="24"/>
                <w:szCs w:val="24"/>
              </w:rPr>
              <w:t>。</w:t>
            </w:r>
          </w:p>
        </w:tc>
      </w:tr>
      <w:tr w14:paraId="51BBCF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4BEE488F">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42D1E89D">
            <w:pPr>
              <w:pStyle w:val="2"/>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6D21EAB6">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标的额或500万人民币（或等值其他货币）；公司成立三年以上（以营业执照成立日期到开标当日满三年为准），且经营范围满足招标人需求；并在人员、设备、资金等方面具有承担本项目的能力；</w:t>
            </w:r>
          </w:p>
          <w:p w14:paraId="733783E1">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47234770">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2C8DD024">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4.拟投标人在国家市场监督管理总局的《国家企业信用信息公示系统》中查询不存在不良记录；</w:t>
            </w:r>
          </w:p>
          <w:p w14:paraId="279D8124">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341D5942">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6.拟投标人2022年1月1日至今经第三方会计师事务所审计且出具无保留意见的财务审计报告，并加盖公章，包括但不限于报告页、经审计的资产负债表、利润表、现金流量表及报表附注，且未显示异常；</w:t>
            </w:r>
          </w:p>
          <w:p w14:paraId="49652199">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7.拟投标人有与本次招标内容相同或类似项目业绩，或有相关项目经验，且近3年内无因服务不当而造成重大事故；</w:t>
            </w:r>
          </w:p>
          <w:p w14:paraId="2336EC8A">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1A176A5B">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5C98D921">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10.拟投标人最近半年纳税正常；</w:t>
            </w:r>
          </w:p>
          <w:p w14:paraId="2C4A689B">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11.拟投标人信用证明材料（征信报告）未显示异常；</w:t>
            </w:r>
          </w:p>
          <w:p w14:paraId="0202BCC1">
            <w:pPr>
              <w:pStyle w:val="2"/>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2105E7E1">
            <w:pPr>
              <w:pStyle w:val="2"/>
              <w:ind w:firstLine="480" w:firstLineChars="200"/>
              <w:rPr>
                <w:rFonts w:hint="eastAsia" w:hAnsi="宋体" w:eastAsia="宋体" w:cs="宋体"/>
                <w:color w:val="000000"/>
                <w:sz w:val="24"/>
                <w:szCs w:val="24"/>
                <w:highlight w:val="yellow"/>
              </w:rPr>
            </w:pPr>
            <w:r>
              <w:rPr>
                <w:rFonts w:hint="eastAsia" w:hAnsi="宋体" w:eastAsia="宋体" w:cs="宋体"/>
                <w:color w:val="000000"/>
                <w:sz w:val="24"/>
                <w:szCs w:val="24"/>
                <w:highlight w:val="yellow"/>
              </w:rPr>
              <w:t>13.如为代理商投标，需获得生产厂家正式授权，提供授权书原件，保证提供原厂售后服务并提供原厂售后服务承诺书原件；</w:t>
            </w:r>
          </w:p>
          <w:p w14:paraId="6BDEF0B9">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tc>
      </w:tr>
      <w:tr w14:paraId="0C9871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CEBB86B">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388E13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234CA959">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D34894D">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日;</w:t>
            </w:r>
          </w:p>
        </w:tc>
      </w:tr>
      <w:tr w14:paraId="287240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3EBC7616">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5652526C">
            <w:pPr>
              <w:ind w:firstLine="482" w:firstLineChars="200"/>
              <w:rPr>
                <w:rFonts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606430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4EA7AE5F">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4121387B">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1BF13CB4">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9</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2</w:t>
            </w:r>
            <w:r>
              <w:rPr>
                <w:rFonts w:hint="eastAsia" w:ascii="宋体" w:hAnsi="宋体" w:eastAsia="宋体" w:cs="宋体"/>
                <w:bCs/>
                <w:sz w:val="24"/>
                <w:szCs w:val="24"/>
                <w:highlight w:val="yellow"/>
              </w:rPr>
              <w:t>:00前；</w:t>
            </w:r>
          </w:p>
          <w:p w14:paraId="0567F69D">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6E4BC0CF">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7FC188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704AB601">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7DD1BC71">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u w:val="single"/>
                <w:lang w:val="en-US" w:eastAsia="zh-CN"/>
              </w:rPr>
              <w:t>9</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14:paraId="7A839C1C">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1821D1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5652BABC">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36E1FB01">
            <w:pPr>
              <w:pStyle w:val="117"/>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w:t>
            </w:r>
            <w:r>
              <w:rPr>
                <w:rFonts w:hint="eastAsia" w:eastAsia="宋体" w:cs="Times New Roman"/>
                <w:b/>
                <w:bCs/>
                <w:lang w:val="en-US" w:eastAsia="zh-CN"/>
              </w:rPr>
              <w:t>5</w:t>
            </w:r>
            <w:r>
              <w:rPr>
                <w:rFonts w:hint="eastAsia" w:eastAsia="宋体" w:cs="Times New Roman"/>
                <w:b/>
                <w:bCs/>
              </w:rPr>
              <w:t>）进行注册</w:t>
            </w:r>
            <w:r>
              <w:rPr>
                <w:rFonts w:hint="eastAsia" w:eastAsia="宋体" w:cs="Times New Roman"/>
              </w:rPr>
              <w:t>，注册完毕后按照</w:t>
            </w:r>
            <w:r>
              <w:rPr>
                <w:rFonts w:hint="eastAsia" w:eastAsia="宋体" w:cs="宋体"/>
                <w:b/>
              </w:rPr>
              <w:t>“SRM系统供应商用户手册（附件1</w:t>
            </w:r>
            <w:r>
              <w:rPr>
                <w:rFonts w:hint="eastAsia" w:eastAsia="宋体" w:cs="宋体"/>
                <w:b/>
                <w:lang w:val="en-US" w:eastAsia="zh-CN"/>
              </w:rPr>
              <w:t>6</w:t>
            </w:r>
            <w:r>
              <w:rPr>
                <w:rFonts w:hint="eastAsia" w:eastAsia="宋体" w:cs="宋体"/>
                <w:b/>
              </w:rPr>
              <w:t>）”，</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r>
              <w:rPr>
                <w:rFonts w:hint="eastAsia" w:eastAsia="宋体" w:cs="Times New Roman"/>
                <w:highlight w:val="yellow"/>
              </w:rPr>
              <w:t>点击“</w:t>
            </w:r>
            <w:r>
              <w:rPr>
                <w:rFonts w:hint="eastAsia" w:eastAsia="宋体" w:cs="Times New Roman"/>
                <w:b/>
                <w:bCs/>
                <w:highlight w:val="yellow"/>
              </w:rPr>
              <w:t>应标</w:t>
            </w:r>
            <w:r>
              <w:rPr>
                <w:rFonts w:hint="eastAsia" w:eastAsia="宋体" w:cs="Times New Roman"/>
                <w:highlight w:val="yellow"/>
              </w:rPr>
              <w:t>”</w:t>
            </w:r>
            <w:r>
              <w:rPr>
                <w:rFonts w:hint="eastAsia" w:eastAsia="宋体" w:cs="Times New Roman"/>
                <w:b/>
                <w:bCs/>
                <w:highlight w:val="yellow"/>
              </w:rPr>
              <w:t>后按照招标文件第三部分投标文件组成资格证明文件中的1.1</w:t>
            </w:r>
            <w:r>
              <w:rPr>
                <w:rFonts w:eastAsia="宋体" w:cs="Times New Roman"/>
                <w:b/>
                <w:bCs/>
                <w:highlight w:val="yellow"/>
              </w:rPr>
              <w:t>-</w:t>
            </w:r>
            <w:r>
              <w:rPr>
                <w:rFonts w:hint="eastAsia" w:eastAsia="宋体" w:cs="Times New Roman"/>
                <w:b/>
                <w:bCs/>
                <w:highlight w:val="yellow"/>
              </w:rPr>
              <w:t>1.1</w:t>
            </w:r>
            <w:r>
              <w:rPr>
                <w:rFonts w:hint="eastAsia" w:eastAsia="宋体" w:cs="Times New Roman"/>
                <w:b/>
                <w:bCs/>
                <w:highlight w:val="yellow"/>
                <w:lang w:val="en-US" w:eastAsia="zh-CN"/>
              </w:rPr>
              <w:t>3</w:t>
            </w:r>
            <w:r>
              <w:rPr>
                <w:rFonts w:hint="eastAsia" w:eastAsia="宋体" w:cs="Times New Roman"/>
                <w:b/>
                <w:bCs/>
                <w:highlight w:val="yellow"/>
              </w:rPr>
              <w:t>准备资料并</w:t>
            </w:r>
            <w:r>
              <w:rPr>
                <w:rFonts w:hint="eastAsia" w:eastAsia="宋体" w:cs="Times New Roman"/>
                <w:highlight w:val="yellow"/>
              </w:rPr>
              <w:t>上传</w:t>
            </w:r>
            <w:r>
              <w:rPr>
                <w:rFonts w:hint="eastAsia" w:eastAsia="宋体" w:cs="Times New Roman"/>
              </w:rPr>
              <w:t>，资质审查通过即为报名成功</w:t>
            </w:r>
            <w:r>
              <w:rPr>
                <w:rFonts w:hint="eastAsia" w:hAnsi="Courier New" w:eastAsia="宋体" w:cs="Times New Roman"/>
              </w:rPr>
              <w:t>；公示期间请尽快报名</w:t>
            </w:r>
            <w:r>
              <w:rPr>
                <w:rFonts w:hint="eastAsia" w:eastAsia="宋体" w:cs="宋体"/>
              </w:rPr>
              <w:t>。</w:t>
            </w:r>
          </w:p>
        </w:tc>
      </w:tr>
      <w:tr w14:paraId="13F086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2866F9DA">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0B54EB8F">
            <w:pPr>
              <w:pStyle w:val="117"/>
              <w:spacing w:line="240" w:lineRule="auto"/>
              <w:ind w:firstLine="482"/>
              <w:rPr>
                <w:rFonts w:eastAsia="宋体" w:cs="宋体"/>
                <w:highlight w:val="yellow"/>
              </w:rPr>
            </w:pPr>
            <w:r>
              <w:rPr>
                <w:rFonts w:hint="eastAsia" w:eastAsia="宋体" w:cs="宋体"/>
                <w:b/>
                <w:bCs/>
              </w:rPr>
              <w:t>应标截止时间：</w:t>
            </w:r>
            <w:r>
              <w:rPr>
                <w:rFonts w:hint="eastAsia" w:eastAsia="宋体" w:cs="宋体"/>
                <w:highlight w:val="yellow"/>
              </w:rPr>
              <w:t>202</w:t>
            </w:r>
            <w:r>
              <w:rPr>
                <w:rFonts w:hint="eastAsia" w:eastAsia="宋体" w:cs="宋体"/>
                <w:highlight w:val="yellow"/>
                <w:lang w:val="en-US" w:eastAsia="zh-CN"/>
              </w:rPr>
              <w:t>5</w:t>
            </w:r>
            <w:r>
              <w:rPr>
                <w:rFonts w:hint="eastAsia" w:eastAsia="宋体" w:cs="宋体"/>
                <w:highlight w:val="yellow"/>
              </w:rPr>
              <w:t>年</w:t>
            </w:r>
            <w:r>
              <w:rPr>
                <w:rFonts w:hint="eastAsia" w:eastAsia="宋体" w:cs="宋体"/>
                <w:highlight w:val="yellow"/>
                <w:lang w:val="en-US" w:eastAsia="zh-CN"/>
              </w:rPr>
              <w:t>11</w:t>
            </w:r>
            <w:r>
              <w:rPr>
                <w:rFonts w:hint="eastAsia" w:eastAsia="宋体" w:cs="宋体"/>
                <w:highlight w:val="yellow"/>
              </w:rPr>
              <w:t>月</w:t>
            </w:r>
            <w:r>
              <w:rPr>
                <w:rFonts w:hint="eastAsia" w:eastAsia="宋体" w:cs="宋体"/>
                <w:highlight w:val="yellow"/>
                <w:lang w:val="en-US" w:eastAsia="zh-CN"/>
              </w:rPr>
              <w:t>12</w:t>
            </w:r>
            <w:r>
              <w:rPr>
                <w:rFonts w:hint="eastAsia" w:eastAsia="宋体" w:cs="宋体"/>
                <w:highlight w:val="yellow"/>
              </w:rPr>
              <w:t>日</w:t>
            </w:r>
            <w:r>
              <w:rPr>
                <w:rFonts w:hint="eastAsia" w:eastAsia="宋体" w:cs="宋体"/>
                <w:highlight w:val="yellow"/>
                <w:lang w:val="en-US" w:eastAsia="zh-CN"/>
              </w:rPr>
              <w:t>17</w:t>
            </w:r>
            <w:r>
              <w:rPr>
                <w:rFonts w:hint="eastAsia" w:eastAsia="宋体" w:cs="宋体"/>
                <w:highlight w:val="yellow"/>
              </w:rPr>
              <w:t>时00分00秒</w:t>
            </w:r>
          </w:p>
          <w:p w14:paraId="78BA88C8">
            <w:pPr>
              <w:pStyle w:val="117"/>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0F6E574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E9513F">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362E00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555D8FDB">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5F63992B">
            <w:pPr>
              <w:ind w:firstLine="480" w:firstLineChars="200"/>
              <w:rPr>
                <w:rFonts w:ascii="宋体" w:hAnsi="宋体" w:eastAsia="宋体" w:cs="宋体"/>
                <w:bCs/>
                <w:sz w:val="24"/>
                <w:szCs w:val="24"/>
              </w:rPr>
            </w:pPr>
            <w:r>
              <w:rPr>
                <w:rFonts w:hint="eastAsia" w:eastAsia="宋体" w:cs="宋体"/>
                <w:bCs/>
                <w:sz w:val="24"/>
                <w:szCs w:val="24"/>
              </w:rPr>
              <w:t>本项目投标文件</w:t>
            </w:r>
            <w:r>
              <w:rPr>
                <w:rFonts w:hint="eastAsia" w:eastAsia="宋体" w:cs="宋体"/>
                <w:bCs/>
                <w:sz w:val="24"/>
                <w:szCs w:val="24"/>
                <w:lang w:val="en-US" w:eastAsia="zh-CN"/>
              </w:rPr>
              <w:t>以系统</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w:t>
            </w:r>
            <w:r>
              <w:rPr>
                <w:rFonts w:hint="eastAsia" w:eastAsia="宋体" w:cs="宋体"/>
                <w:bCs/>
                <w:sz w:val="24"/>
                <w:szCs w:val="24"/>
                <w:highlight w:val="yellow"/>
                <w:lang w:val="en-US" w:eastAsia="zh-CN"/>
              </w:rPr>
              <w:t>或加盖电子章</w:t>
            </w:r>
            <w:r>
              <w:rPr>
                <w:rFonts w:hint="eastAsia" w:eastAsia="宋体" w:cs="宋体"/>
                <w:bCs/>
                <w:sz w:val="24"/>
                <w:szCs w:val="24"/>
                <w:highlight w:val="yellow"/>
              </w:rPr>
              <w:t>）</w:t>
            </w:r>
            <w:r>
              <w:rPr>
                <w:rFonts w:hint="eastAsia" w:eastAsia="宋体" w:cs="宋体"/>
                <w:bCs/>
                <w:sz w:val="24"/>
                <w:szCs w:val="24"/>
                <w:highlight w:val="yellow"/>
                <w:lang w:val="en-US" w:eastAsia="zh-CN"/>
              </w:rPr>
              <w:t>为准</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16645B96">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739DFA23">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59BBA0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5C56AF0A">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1C8C7BCB">
            <w:pPr>
              <w:ind w:firstLine="482" w:firstLineChars="200"/>
              <w:rPr>
                <w:rFonts w:hint="eastAsia" w:hAnsi="宋体" w:eastAsia="宋体" w:cs="Times New Roman"/>
                <w:color w:val="000000"/>
                <w:sz w:val="24"/>
                <w:szCs w:val="24"/>
                <w:lang w:eastAsia="zh-CN"/>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标书，一律视为无效投标</w:t>
            </w:r>
            <w:r>
              <w:rPr>
                <w:rFonts w:hint="eastAsia" w:eastAsia="宋体" w:cs="宋体"/>
                <w:b/>
                <w:sz w:val="24"/>
                <w:szCs w:val="24"/>
              </w:rPr>
              <w:t>。</w:t>
            </w:r>
          </w:p>
        </w:tc>
      </w:tr>
      <w:tr w14:paraId="5CC8F90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1016E743">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7855ECF5">
            <w:pPr>
              <w:pStyle w:val="2"/>
              <w:ind w:firstLine="482" w:firstLineChars="200"/>
              <w:rPr>
                <w:rFonts w:hAnsi="宋体" w:eastAsia="宋体" w:cs="宋体"/>
                <w:b/>
                <w:bCs/>
                <w:sz w:val="24"/>
                <w:szCs w:val="24"/>
              </w:rPr>
            </w:pPr>
            <w:r>
              <w:rPr>
                <w:rFonts w:hint="eastAsia" w:hAnsi="宋体" w:eastAsia="宋体" w:cs="宋体"/>
                <w:b/>
                <w:bCs/>
                <w:sz w:val="24"/>
                <w:lang w:val="en-US" w:eastAsia="zh-CN"/>
              </w:rPr>
              <w:t>本次投标以e采通系统电子投标文件</w:t>
            </w:r>
            <w:r>
              <w:rPr>
                <w:rFonts w:hint="eastAsia" w:hAnsi="宋体" w:eastAsia="宋体" w:cs="宋体"/>
                <w:b/>
                <w:bCs/>
                <w:sz w:val="24"/>
              </w:rPr>
              <w:t>为准。</w:t>
            </w:r>
          </w:p>
        </w:tc>
      </w:tr>
      <w:tr w14:paraId="155148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27161D4E">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4133E43F">
            <w:pPr>
              <w:pStyle w:val="17"/>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编制</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投标人必须将投标文件按照资质标文件、技术标文件、商务标文件</w:t>
            </w:r>
            <w:r>
              <w:rPr>
                <w:rFonts w:hint="eastAsia" w:ascii="宋体" w:hAnsi="宋体" w:eastAsia="宋体" w:cs="宋体"/>
                <w:b/>
                <w:bCs/>
                <w:sz w:val="24"/>
                <w:szCs w:val="24"/>
              </w:rPr>
              <w:t>分别进行</w:t>
            </w:r>
            <w:r>
              <w:rPr>
                <w:rFonts w:hint="eastAsia" w:ascii="宋体" w:hAnsi="宋体" w:eastAsia="宋体" w:cs="宋体"/>
                <w:b/>
                <w:bCs/>
                <w:sz w:val="24"/>
                <w:szCs w:val="24"/>
                <w:lang w:val="en-US" w:eastAsia="zh-CN"/>
              </w:rPr>
              <w:t>编制</w:t>
            </w:r>
            <w:r>
              <w:rPr>
                <w:rFonts w:hint="eastAsia" w:ascii="宋体" w:hAnsi="宋体" w:eastAsia="宋体" w:cs="宋体"/>
                <w:sz w:val="24"/>
                <w:szCs w:val="24"/>
              </w:rPr>
              <w:t>。</w:t>
            </w:r>
          </w:p>
          <w:p w14:paraId="7ECEF506">
            <w:pPr>
              <w:pStyle w:val="2"/>
              <w:ind w:firstLine="482" w:firstLineChars="200"/>
              <w:rPr>
                <w:rFonts w:eastAsia="宋体" w:cs="宋体" w:asciiTheme="minorHAnsi" w:hAnsiTheme="minorHAnsi"/>
                <w:b/>
                <w:sz w:val="24"/>
                <w:szCs w:val="24"/>
              </w:rPr>
            </w:pPr>
            <w:r>
              <w:rPr>
                <w:rFonts w:hint="eastAsia" w:hAnsi="宋体" w:eastAsia="宋体" w:cs="宋体"/>
                <w:b/>
                <w:bCs/>
                <w:sz w:val="24"/>
                <w:szCs w:val="24"/>
              </w:rPr>
              <w:t>技术标书和商务标书不单独</w:t>
            </w:r>
            <w:r>
              <w:rPr>
                <w:rFonts w:hint="eastAsia" w:hAnsi="宋体" w:eastAsia="宋体" w:cs="宋体"/>
                <w:b/>
                <w:bCs/>
                <w:sz w:val="24"/>
                <w:szCs w:val="24"/>
                <w:lang w:val="en-US" w:eastAsia="zh-CN"/>
              </w:rPr>
              <w:t>编制</w:t>
            </w:r>
            <w:r>
              <w:rPr>
                <w:rFonts w:hint="eastAsia" w:hAnsi="宋体" w:eastAsia="宋体" w:cs="宋体"/>
                <w:b/>
                <w:bCs/>
                <w:sz w:val="24"/>
                <w:szCs w:val="24"/>
              </w:rPr>
              <w:t>的，投标文件做无效标处理。</w:t>
            </w:r>
          </w:p>
        </w:tc>
      </w:tr>
      <w:tr w14:paraId="3EA8F8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02EBD661">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5D3A8AE3">
            <w:pPr>
              <w:pStyle w:val="2"/>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u w:val="single"/>
                <w:lang w:val="en-US" w:eastAsia="zh-CN"/>
              </w:rPr>
              <w:t>20</w:t>
            </w:r>
            <w:bookmarkStart w:id="332" w:name="_GoBack"/>
            <w:bookmarkEnd w:id="332"/>
            <w:r>
              <w:rPr>
                <w:rFonts w:hint="eastAsia" w:hAnsi="宋体" w:eastAsia="宋体" w:cs="宋体"/>
                <w:sz w:val="24"/>
                <w:szCs w:val="24"/>
                <w:highlight w:val="yellow"/>
              </w:rPr>
              <w:t>日</w:t>
            </w:r>
            <w:r>
              <w:rPr>
                <w:rFonts w:hint="eastAsia" w:hAnsi="宋体" w:eastAsia="宋体" w:cs="宋体"/>
                <w:kern w:val="0"/>
                <w:sz w:val="24"/>
                <w:szCs w:val="24"/>
                <w:highlight w:val="yellow"/>
                <w:lang w:val="en-US" w:eastAsia="zh-CN"/>
              </w:rPr>
              <w:t>上午9</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hAnsi="宋体" w:eastAsia="宋体" w:cs="宋体"/>
                <w:sz w:val="24"/>
                <w:szCs w:val="24"/>
                <w:highlight w:val="yellow"/>
              </w:rPr>
              <w:t>0:00（北京时间）</w:t>
            </w:r>
          </w:p>
          <w:p w14:paraId="6CE43647">
            <w:pPr>
              <w:pStyle w:val="2"/>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23A37BC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6EB35220">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05B01FC1">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61E4CF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F83092C">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4CF219A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97C59E6">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2C99577E">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561A96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14:paraId="149084D4">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48B06E58">
            <w:pPr>
              <w:tabs>
                <w:tab w:val="left" w:pos="932"/>
              </w:tabs>
              <w:ind w:firstLine="482" w:firstLineChars="200"/>
              <w:rPr>
                <w:rFonts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w:t>
            </w:r>
            <w:r>
              <w:rPr>
                <w:rFonts w:hint="eastAsia" w:ascii="宋体" w:hAnsi="宋体" w:eastAsia="宋体" w:cs="宋体"/>
                <w:sz w:val="24"/>
                <w:szCs w:val="24"/>
                <w:highlight w:val="yellow"/>
              </w:rPr>
              <w:t>.00元</w:t>
            </w:r>
          </w:p>
          <w:p w14:paraId="28666DC2">
            <w:pPr>
              <w:ind w:left="479" w:leftChars="228" w:firstLine="0" w:firstLineChars="0"/>
              <w:rPr>
                <w:rFonts w:ascii="宋体" w:hAnsi="宋体" w:eastAsia="宋体" w:cs="宋体"/>
                <w:sz w:val="24"/>
                <w:szCs w:val="24"/>
              </w:rPr>
            </w:pPr>
            <w:r>
              <w:rPr>
                <w:rFonts w:ascii="宋体" w:hAnsi="宋体" w:eastAsia="宋体" w:cs="宋体"/>
                <w:sz w:val="24"/>
                <w:szCs w:val="24"/>
              </w:rPr>
              <w:t xml:space="preserve">收款账户：中国重汽集团济南动力有限公司 </w:t>
            </w:r>
            <w:r>
              <w:rPr>
                <w:rFonts w:ascii="宋体" w:hAnsi="宋体" w:eastAsia="宋体" w:cs="宋体"/>
                <w:sz w:val="24"/>
                <w:szCs w:val="24"/>
              </w:rPr>
              <w:br w:type="textWrapping"/>
            </w:r>
            <w:r>
              <w:rPr>
                <w:rFonts w:ascii="宋体" w:hAnsi="宋体" w:eastAsia="宋体" w:cs="宋体"/>
                <w:sz w:val="24"/>
                <w:szCs w:val="24"/>
              </w:rPr>
              <w:t>收款账号：371899991010003152396</w:t>
            </w:r>
            <w:r>
              <w:rPr>
                <w:rFonts w:ascii="宋体" w:hAnsi="宋体" w:eastAsia="宋体" w:cs="宋体"/>
                <w:sz w:val="24"/>
                <w:szCs w:val="24"/>
              </w:rPr>
              <w:br w:type="textWrapping"/>
            </w:r>
            <w:r>
              <w:rPr>
                <w:rFonts w:ascii="宋体" w:hAnsi="宋体" w:eastAsia="宋体" w:cs="宋体"/>
                <w:sz w:val="24"/>
                <w:szCs w:val="24"/>
              </w:rPr>
              <w:t>开户行名称：交通银行山东省分行</w:t>
            </w:r>
            <w:r>
              <w:rPr>
                <w:rFonts w:ascii="宋体" w:hAnsi="宋体" w:eastAsia="宋体" w:cs="宋体"/>
                <w:sz w:val="24"/>
                <w:szCs w:val="24"/>
              </w:rPr>
              <w:br w:type="textWrapping"/>
            </w:r>
            <w:r>
              <w:rPr>
                <w:rFonts w:ascii="宋体" w:hAnsi="宋体" w:eastAsia="宋体" w:cs="宋体"/>
                <w:sz w:val="24"/>
                <w:szCs w:val="24"/>
              </w:rPr>
              <w:t>开户行行号：301451000017</w:t>
            </w:r>
          </w:p>
          <w:p w14:paraId="6588106A">
            <w:pPr>
              <w:ind w:firstLine="480" w:firstLineChars="200"/>
              <w:rPr>
                <w:rFonts w:ascii="宋体" w:hAnsi="宋体" w:eastAsia="宋体" w:cs="宋体"/>
                <w:sz w:val="24"/>
                <w:szCs w:val="24"/>
                <w:highlight w:val="red"/>
              </w:rPr>
            </w:pPr>
            <w:r>
              <w:rPr>
                <w:rFonts w:hint="eastAsia" w:ascii="宋体" w:hAnsi="宋体" w:eastAsia="宋体" w:cs="宋体"/>
                <w:sz w:val="24"/>
                <w:szCs w:val="24"/>
                <w:highlight w:val="red"/>
              </w:rPr>
              <w:t>投标保证金应从投标人的基本账户转出至上述账户并到账，否则视为无效投标。</w:t>
            </w:r>
          </w:p>
          <w:p w14:paraId="3E1E95AF">
            <w:pPr>
              <w:ind w:firstLine="480" w:firstLineChars="200"/>
              <w:rPr>
                <w:rFonts w:ascii="宋体" w:hAnsi="宋体" w:eastAsia="宋体" w:cs="宋体"/>
                <w:sz w:val="24"/>
                <w:szCs w:val="24"/>
                <w:highlight w:val="cyan"/>
              </w:rPr>
            </w:pPr>
            <w:r>
              <w:rPr>
                <w:rFonts w:hint="eastAsia" w:eastAsia="宋体" w:cs="Times New Roman"/>
                <w:sz w:val="24"/>
                <w:szCs w:val="28"/>
                <w:highlight w:val="red"/>
              </w:rPr>
              <w:t>转账附言：公司名称+项目名称+投标保证金。</w:t>
            </w:r>
          </w:p>
        </w:tc>
      </w:tr>
      <w:tr w14:paraId="078FAD4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3C1D271D">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7935A5EF">
            <w:pPr>
              <w:pStyle w:val="40"/>
              <w:spacing w:after="0" w:line="240" w:lineRule="auto"/>
              <w:ind w:left="0" w:leftChars="0" w:firstLine="482"/>
              <w:rPr>
                <w:rFonts w:hint="eastAsia" w:ascii="宋体" w:hAnsi="宋体" w:cs="宋体"/>
                <w:sz w:val="24"/>
                <w:szCs w:val="24"/>
                <w:highlight w:val="yellow"/>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lang w:val="en-US" w:eastAsia="zh-CN"/>
              </w:rPr>
              <w:t>5</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29</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17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w:t>
            </w:r>
            <w:r>
              <w:rPr>
                <w:rFonts w:hint="eastAsia" w:ascii="宋体" w:hAnsi="宋体" w:cs="宋体"/>
                <w:sz w:val="24"/>
                <w:szCs w:val="24"/>
                <w:highlight w:val="yellow"/>
                <w:lang w:val="en-US" w:eastAsia="zh-CN"/>
              </w:rPr>
              <w:t>应标</w:t>
            </w:r>
            <w:r>
              <w:rPr>
                <w:rFonts w:hint="eastAsia" w:ascii="宋体" w:hAnsi="宋体" w:cs="宋体"/>
                <w:sz w:val="24"/>
                <w:szCs w:val="24"/>
                <w:highlight w:val="yellow"/>
              </w:rPr>
              <w:t>截止时间）</w:t>
            </w:r>
          </w:p>
          <w:p w14:paraId="3011C1BB">
            <w:pPr>
              <w:pStyle w:val="40"/>
              <w:spacing w:after="0" w:line="240" w:lineRule="auto"/>
              <w:ind w:left="0" w:leftChars="0" w:firstLine="480"/>
              <w:rPr>
                <w:rFonts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472EB7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7A2318C8">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58DAB675">
            <w:pPr>
              <w:pStyle w:val="40"/>
              <w:spacing w:after="0" w:line="240" w:lineRule="auto"/>
              <w:ind w:left="0" w:leftChars="0" w:firstLine="480"/>
              <w:rPr>
                <w:rFonts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w:t>
            </w:r>
            <w:r>
              <w:rPr>
                <w:rFonts w:hint="eastAsia" w:ascii="宋体" w:hAnsi="宋体" w:cs="宋体"/>
                <w:sz w:val="24"/>
                <w:szCs w:val="24"/>
                <w:lang w:val="en-US" w:eastAsia="zh-CN"/>
              </w:rPr>
              <w:t>30</w:t>
            </w:r>
            <w:r>
              <w:rPr>
                <w:rFonts w:hint="eastAsia" w:ascii="宋体" w:hAnsi="宋体" w:cs="宋体"/>
                <w:sz w:val="24"/>
                <w:szCs w:val="24"/>
              </w:rPr>
              <w:t>工作日内予以原路返还（无息）；对于中标方，投标保证金将在签订合同后</w:t>
            </w:r>
            <w:r>
              <w:rPr>
                <w:rFonts w:hint="eastAsia" w:ascii="宋体" w:hAnsi="宋体" w:cs="宋体"/>
                <w:sz w:val="24"/>
                <w:szCs w:val="24"/>
                <w:lang w:val="en-US" w:eastAsia="zh-CN"/>
              </w:rPr>
              <w:t>30</w:t>
            </w:r>
            <w:r>
              <w:rPr>
                <w:rFonts w:hint="eastAsia" w:ascii="宋体" w:hAnsi="宋体" w:cs="宋体"/>
                <w:sz w:val="24"/>
                <w:szCs w:val="24"/>
              </w:rPr>
              <w:t>个工作日内原路返还（无息）。</w:t>
            </w:r>
          </w:p>
        </w:tc>
      </w:tr>
      <w:tr w14:paraId="2B9F80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7EA34D6">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737A95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48903051">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2680B921">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w:t>
            </w:r>
            <w:r>
              <w:rPr>
                <w:rFonts w:hint="eastAsia" w:hAnsi="宋体" w:eastAsia="宋体" w:cs="宋体"/>
                <w:sz w:val="24"/>
                <w:szCs w:val="24"/>
                <w:highlight w:val="yellow"/>
                <w:u w:val="single"/>
                <w:lang w:val="en-US" w:eastAsia="zh-CN"/>
              </w:rPr>
              <w:t>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u w:val="single"/>
                <w:lang w:val="en-US" w:eastAsia="zh-CN"/>
              </w:rPr>
              <w:t>20</w:t>
            </w:r>
            <w:r>
              <w:rPr>
                <w:rFonts w:hint="eastAsia" w:hAnsi="宋体" w:eastAsia="宋体" w:cs="宋体"/>
                <w:sz w:val="24"/>
                <w:szCs w:val="24"/>
                <w:highlight w:val="yellow"/>
              </w:rPr>
              <w:t>日</w:t>
            </w:r>
            <w:r>
              <w:rPr>
                <w:rFonts w:hint="eastAsia" w:hAnsi="宋体" w:eastAsia="宋体" w:cs="宋体"/>
                <w:kern w:val="0"/>
                <w:sz w:val="24"/>
                <w:szCs w:val="24"/>
                <w:highlight w:val="yellow"/>
                <w:lang w:val="en-US" w:eastAsia="zh-CN"/>
              </w:rPr>
              <w:t>上午9</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hAnsi="宋体" w:eastAsia="宋体" w:cs="宋体"/>
                <w:sz w:val="24"/>
                <w:szCs w:val="24"/>
                <w:highlight w:val="yellow"/>
              </w:rPr>
              <w:t>0:00（北京时间）</w:t>
            </w:r>
            <w:r>
              <w:rPr>
                <w:rFonts w:hint="eastAsia" w:ascii="宋体" w:hAnsi="宋体" w:eastAsia="宋体" w:cs="宋体"/>
                <w:kern w:val="0"/>
                <w:sz w:val="24"/>
                <w:szCs w:val="24"/>
                <w:highlight w:val="yellow"/>
              </w:rPr>
              <w:t>。</w:t>
            </w:r>
          </w:p>
          <w:p w14:paraId="6E582795">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hAnsi="宋体" w:eastAsia="宋体" w:cs="Times New Roman"/>
                <w:color w:val="000000"/>
                <w:sz w:val="24"/>
                <w:szCs w:val="24"/>
                <w:highlight w:val="yellow"/>
                <w:lang w:eastAsia="zh-CN"/>
              </w:rPr>
              <w:t>济南市历城区华奥路777号</w:t>
            </w:r>
            <w:r>
              <w:rPr>
                <w:rFonts w:hint="eastAsia" w:hAnsi="宋体" w:eastAsia="宋体" w:cs="Times New Roman"/>
                <w:color w:val="000000"/>
                <w:sz w:val="24"/>
                <w:szCs w:val="24"/>
                <w:highlight w:val="yellow"/>
                <w:lang w:val="en-US" w:eastAsia="zh-CN"/>
              </w:rPr>
              <w:t>中国重汽科技大厦。</w:t>
            </w:r>
          </w:p>
        </w:tc>
      </w:tr>
      <w:tr w14:paraId="6FE129D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1" w:hRule="atLeast"/>
        </w:trPr>
        <w:tc>
          <w:tcPr>
            <w:tcW w:w="595" w:type="dxa"/>
            <w:tcBorders>
              <w:top w:val="single" w:color="auto" w:sz="2" w:space="0"/>
              <w:left w:val="single" w:color="auto" w:sz="2" w:space="0"/>
              <w:bottom w:val="single" w:color="auto" w:sz="2" w:space="0"/>
              <w:right w:val="single" w:color="auto" w:sz="2" w:space="0"/>
            </w:tcBorders>
            <w:vAlign w:val="center"/>
          </w:tcPr>
          <w:p w14:paraId="43C9A2F9">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5.2</w:t>
            </w:r>
          </w:p>
        </w:tc>
        <w:tc>
          <w:tcPr>
            <w:tcW w:w="8363" w:type="dxa"/>
            <w:tcBorders>
              <w:top w:val="single" w:color="auto" w:sz="2" w:space="0"/>
              <w:left w:val="single" w:color="auto" w:sz="2" w:space="0"/>
              <w:bottom w:val="single" w:color="auto" w:sz="2" w:space="0"/>
              <w:right w:val="single" w:color="auto" w:sz="2" w:space="0"/>
            </w:tcBorders>
            <w:vAlign w:val="center"/>
          </w:tcPr>
          <w:p w14:paraId="36DC14A3">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p>
        </w:tc>
      </w:tr>
      <w:tr w14:paraId="627CBFD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9ED0BAF">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3</w:t>
            </w:r>
          </w:p>
        </w:tc>
        <w:tc>
          <w:tcPr>
            <w:tcW w:w="8363" w:type="dxa"/>
            <w:tcBorders>
              <w:top w:val="single" w:color="auto" w:sz="2" w:space="0"/>
              <w:left w:val="single" w:color="auto" w:sz="2" w:space="0"/>
              <w:bottom w:val="single" w:color="auto" w:sz="2" w:space="0"/>
              <w:right w:val="single" w:color="auto" w:sz="2" w:space="0"/>
            </w:tcBorders>
            <w:vAlign w:val="center"/>
          </w:tcPr>
          <w:p w14:paraId="40906C1B">
            <w:pPr>
              <w:pStyle w:val="15"/>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评标方法：资质标审核→唱标→</w:t>
            </w:r>
            <w:r>
              <w:rPr>
                <w:rFonts w:hint="eastAsia" w:ascii="宋体" w:hAnsi="宋体" w:eastAsia="宋体" w:cs="宋体"/>
                <w:b/>
                <w:bCs/>
                <w:sz w:val="24"/>
                <w:szCs w:val="24"/>
                <w:lang w:val="en-US" w:eastAsia="zh-CN"/>
              </w:rPr>
              <w:t>技术标评审</w:t>
            </w:r>
            <w:r>
              <w:rPr>
                <w:rFonts w:hint="eastAsia" w:ascii="宋体" w:hAnsi="宋体" w:eastAsia="宋体" w:cs="宋体"/>
                <w:b/>
                <w:bCs/>
                <w:sz w:val="24"/>
                <w:szCs w:val="24"/>
              </w:rPr>
              <w:t>→商务标评审</w:t>
            </w:r>
            <w:r>
              <w:rPr>
                <w:rFonts w:hint="eastAsia" w:ascii="宋体" w:hAnsi="宋体" w:eastAsia="宋体" w:cs="宋体"/>
                <w:sz w:val="24"/>
                <w:szCs w:val="24"/>
              </w:rPr>
              <w:t>。具体详见“第二部分投标须知第六条：评标原则”。</w:t>
            </w:r>
          </w:p>
        </w:tc>
      </w:tr>
      <w:tr w14:paraId="21A4C3A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50E4934">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11DFE65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A429B60">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1DE2CBF8">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14:paraId="06BAEE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CD85679">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0493928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D63E598">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7D085A45">
            <w:pPr>
              <w:pStyle w:val="2"/>
              <w:ind w:firstLine="482" w:firstLineChars="200"/>
              <w:rPr>
                <w:rFonts w:hint="eastAsia" w:hAnsi="宋体" w:eastAsia="宋体" w:cs="宋体"/>
                <w:b/>
                <w:bCs/>
                <w:color w:val="000000"/>
                <w:sz w:val="24"/>
                <w:szCs w:val="24"/>
              </w:rPr>
            </w:pPr>
            <w:r>
              <w:rPr>
                <w:rFonts w:hint="eastAsia" w:hAnsi="宋体" w:eastAsia="宋体" w:cs="宋体"/>
                <w:b/>
                <w:bCs/>
                <w:color w:val="000000"/>
                <w:sz w:val="24"/>
                <w:szCs w:val="24"/>
              </w:rPr>
              <w:t>交货期：</w:t>
            </w:r>
          </w:p>
          <w:p w14:paraId="5818B62C">
            <w:pPr>
              <w:spacing w:line="480" w:lineRule="exact"/>
              <w:ind w:firstLine="480" w:firstLineChars="200"/>
              <w:jc w:val="left"/>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卖方应自合同签订后，7日历日之内交货至供货地点。</w:t>
            </w:r>
          </w:p>
          <w:p w14:paraId="577E383E">
            <w:pPr>
              <w:spacing w:line="480" w:lineRule="exact"/>
              <w:ind w:firstLine="480" w:firstLineChars="200"/>
              <w:jc w:val="left"/>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连续5个日历日之内安装调试完毕；</w:t>
            </w:r>
          </w:p>
          <w:p w14:paraId="09AACECF">
            <w:pPr>
              <w:pStyle w:val="2"/>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安装调试工期超过要求时间的，投标人应当随标书提供详细的工期计划。</w:t>
            </w:r>
          </w:p>
        </w:tc>
      </w:tr>
      <w:tr w14:paraId="6F08A6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4F0F850">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5D5826E6">
            <w:pPr>
              <w:pStyle w:val="2"/>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24410EE9">
            <w:pPr>
              <w:pStyle w:val="2"/>
              <w:ind w:firstLine="482" w:firstLineChars="200"/>
              <w:rPr>
                <w:rFonts w:hint="eastAsia" w:hAnsi="宋体" w:eastAsia="宋体" w:cs="宋体"/>
                <w:color w:val="000000"/>
                <w:sz w:val="24"/>
                <w:szCs w:val="24"/>
                <w:lang w:eastAsia="zh-CN"/>
              </w:rPr>
            </w:pPr>
            <w:r>
              <w:rPr>
                <w:rFonts w:hint="eastAsia" w:hAnsi="宋体" w:eastAsia="宋体" w:cs="宋体"/>
                <w:b/>
                <w:bCs/>
                <w:color w:val="000000"/>
                <w:sz w:val="24"/>
                <w:szCs w:val="24"/>
              </w:rPr>
              <w:t>交货地点：</w:t>
            </w:r>
            <w:r>
              <w:rPr>
                <w:rFonts w:hint="eastAsia" w:hAnsi="宋体" w:eastAsia="宋体" w:cs="宋体"/>
                <w:b/>
                <w:bCs/>
                <w:color w:val="000000"/>
                <w:sz w:val="24"/>
                <w:szCs w:val="24"/>
                <w:u w:val="single"/>
              </w:rPr>
              <w:t>济南成型厂</w:t>
            </w:r>
          </w:p>
        </w:tc>
      </w:tr>
      <w:tr w14:paraId="54BC59B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44948A0">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4CF941FA">
            <w:pPr>
              <w:pStyle w:val="15"/>
              <w:ind w:firstLine="482" w:firstLineChars="200"/>
              <w:rPr>
                <w:rFonts w:hint="eastAsia" w:ascii="宋体" w:hAnsi="宋体" w:eastAsia="宋体" w:cs="宋体"/>
                <w:b/>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p>
          <w:p w14:paraId="6606335A">
            <w:pPr>
              <w:pStyle w:val="15"/>
              <w:ind w:firstLine="480" w:firstLineChars="200"/>
              <w:rPr>
                <w:rFonts w:ascii="宋体" w:hAnsi="宋体" w:eastAsia="宋体" w:cs="宋体"/>
                <w:sz w:val="24"/>
                <w:szCs w:val="24"/>
              </w:rPr>
            </w:pPr>
            <w:r>
              <w:rPr>
                <w:rFonts w:hint="eastAsia" w:ascii="宋体" w:hAnsi="宋体" w:eastAsia="宋体" w:cs="宋体"/>
                <w:sz w:val="24"/>
                <w:szCs w:val="24"/>
              </w:rPr>
              <w:t>（投标人可在满足上述最短质保期基础上竞报）</w:t>
            </w:r>
          </w:p>
        </w:tc>
      </w:tr>
      <w:tr w14:paraId="548ADA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1D2EC45A">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1143D07D">
            <w:pPr>
              <w:pStyle w:val="2"/>
              <w:tabs>
                <w:tab w:val="left" w:pos="411"/>
              </w:tabs>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12C86E5A">
            <w:pPr>
              <w:pStyle w:val="40"/>
              <w:numPr>
                <w:ilvl w:val="0"/>
                <w:numId w:val="0"/>
              </w:numPr>
              <w:adjustRightInd w:val="0"/>
              <w:spacing w:after="0" w:line="240" w:lineRule="auto"/>
              <w:ind w:firstLine="480" w:firstLineChars="200"/>
              <w:rPr>
                <w:rFonts w:hint="eastAsia" w:ascii="宋体" w:hAnsi="宋体" w:cs="宋体"/>
                <w:sz w:val="24"/>
                <w:szCs w:val="24"/>
              </w:rPr>
            </w:pPr>
            <w:r>
              <w:rPr>
                <w:rFonts w:hint="eastAsia" w:ascii="宋体" w:hAnsi="宋体" w:cs="宋体"/>
                <w:sz w:val="24"/>
                <w:szCs w:val="24"/>
              </w:rPr>
              <w:t>付款节点:</w:t>
            </w:r>
          </w:p>
          <w:p w14:paraId="589C88F9">
            <w:pPr>
              <w:pStyle w:val="40"/>
              <w:numPr>
                <w:ilvl w:val="0"/>
                <w:numId w:val="0"/>
              </w:numPr>
              <w:adjustRightInd w:val="0"/>
              <w:spacing w:after="0" w:line="240" w:lineRule="auto"/>
              <w:ind w:leftChars="200"/>
              <w:rPr>
                <w:rFonts w:hint="eastAsia" w:ascii="宋体" w:hAnsi="宋体" w:cs="宋体"/>
                <w:sz w:val="24"/>
                <w:szCs w:val="24"/>
              </w:rPr>
            </w:pPr>
            <w:r>
              <w:rPr>
                <w:rFonts w:hint="eastAsia" w:ascii="宋体" w:hAnsi="宋体" w:cs="宋体"/>
                <w:sz w:val="24"/>
                <w:szCs w:val="24"/>
              </w:rPr>
              <w:t>（1）设备全部到齐无质量问题，经安装、调试最终验收合格后，卖方提交金额为合同含税价款90 %的收据及合同全额增值税专用发票（税率为13%，正本一份，复印件二份）并附带该套合同设备最终验收报告的原件及其复印件两份，经买方依照财务制度审核无误后【30】日后支付。</w:t>
            </w:r>
          </w:p>
          <w:p w14:paraId="5AD7188A">
            <w:pPr>
              <w:pStyle w:val="40"/>
              <w:numPr>
                <w:ilvl w:val="0"/>
                <w:numId w:val="0"/>
              </w:numPr>
              <w:adjustRightInd w:val="0"/>
              <w:spacing w:after="0" w:line="240" w:lineRule="auto"/>
              <w:ind w:leftChars="200"/>
              <w:rPr>
                <w:rFonts w:ascii="宋体" w:hAnsi="宋体" w:eastAsia="宋体" w:cs="宋体"/>
                <w:sz w:val="24"/>
                <w:szCs w:val="24"/>
              </w:rPr>
            </w:pPr>
            <w:r>
              <w:rPr>
                <w:rFonts w:hint="eastAsia" w:ascii="宋体" w:hAnsi="宋体" w:cs="宋体"/>
                <w:sz w:val="24"/>
                <w:szCs w:val="24"/>
                <w:lang w:eastAsia="zh-CN"/>
              </w:rPr>
              <w:t>（</w:t>
            </w:r>
            <w:r>
              <w:rPr>
                <w:rFonts w:hint="eastAsia" w:ascii="宋体" w:hAnsi="宋体" w:cs="宋体"/>
                <w:sz w:val="24"/>
                <w:szCs w:val="24"/>
              </w:rPr>
              <w:t>2）合同含税总价款的 10 %作为本合同约定设备的质量保证金，质量保证金在质量保证期内不计利息。待每套合同设备质量保证期满后，卖方向买方提交金额为合同价款10%的收据（正本一份，复印件二份），经买方依照财务制度审核无误后【30】日后支付。如有质量问题，质量保证金予以相应扣除。买方将质量保证金返还给卖方，并不代表对卖方的质量保证期内责任的免除，卖方应在质量保证期内履行其应尽的义务。</w:t>
            </w:r>
          </w:p>
        </w:tc>
      </w:tr>
      <w:tr w14:paraId="42E5EC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AA3D474">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6FB2B354">
            <w:pPr>
              <w:ind w:firstLine="482" w:firstLineChars="200"/>
              <w:rPr>
                <w:rFonts w:ascii="宋体" w:hAnsi="宋体" w:cs="宋体"/>
                <w:bCs/>
                <w:sz w:val="24"/>
                <w:szCs w:val="24"/>
              </w:rPr>
            </w:pPr>
            <w:r>
              <w:rPr>
                <w:rFonts w:hint="eastAsia" w:ascii="宋体" w:hAnsi="宋体" w:eastAsia="宋体" w:cs="宋体"/>
                <w:b/>
                <w:color w:val="000000"/>
                <w:sz w:val="24"/>
                <w:szCs w:val="24"/>
              </w:rPr>
              <w:t>增值税专用发票开票信息：</w:t>
            </w:r>
            <w:r>
              <w:rPr>
                <w:rFonts w:hint="eastAsia" w:ascii="宋体" w:hAnsi="宋体" w:eastAsia="宋体" w:cs="宋体"/>
                <w:b/>
                <w:color w:val="000000"/>
                <w:sz w:val="24"/>
                <w:szCs w:val="24"/>
                <w:highlight w:val="yellow"/>
                <w:lang w:eastAsia="zh-CN"/>
              </w:rPr>
              <w:t>（</w:t>
            </w:r>
            <w:r>
              <w:rPr>
                <w:rFonts w:hint="eastAsia" w:ascii="宋体" w:hAnsi="宋体" w:eastAsia="宋体" w:cs="宋体"/>
                <w:b/>
                <w:color w:val="000000"/>
                <w:sz w:val="24"/>
                <w:szCs w:val="24"/>
                <w:highlight w:val="yellow"/>
                <w:lang w:val="en-US" w:eastAsia="zh-CN"/>
              </w:rPr>
              <w:t>本项目开票信息，由合同签约单位提供</w:t>
            </w:r>
            <w:r>
              <w:rPr>
                <w:rFonts w:hint="eastAsia" w:ascii="宋体" w:hAnsi="宋体" w:eastAsia="宋体" w:cs="宋体"/>
                <w:b/>
                <w:color w:val="000000"/>
                <w:sz w:val="24"/>
                <w:szCs w:val="24"/>
                <w:highlight w:val="yellow"/>
                <w:lang w:eastAsia="zh-CN"/>
              </w:rPr>
              <w:t>）</w:t>
            </w:r>
          </w:p>
        </w:tc>
      </w:tr>
      <w:tr w14:paraId="291FA1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88EDE21">
            <w:pPr>
              <w:pStyle w:val="15"/>
              <w:jc w:val="center"/>
              <w:rPr>
                <w:rFonts w:ascii="宋体" w:hAnsi="宋体" w:eastAsia="宋体" w:cs="宋体"/>
                <w:sz w:val="24"/>
                <w:szCs w:val="24"/>
              </w:rPr>
            </w:pPr>
            <w:r>
              <w:rPr>
                <w:rFonts w:hint="eastAsia" w:ascii="宋体" w:hAnsi="宋体" w:eastAsia="宋体" w:cs="宋体"/>
                <w:b/>
                <w:bCs/>
                <w:sz w:val="24"/>
                <w:szCs w:val="24"/>
              </w:rPr>
              <w:t>8.其它</w:t>
            </w:r>
          </w:p>
        </w:tc>
      </w:tr>
      <w:tr w14:paraId="4703E8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9A1B30E">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4432787A">
            <w:pPr>
              <w:pStyle w:val="15"/>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7B0FDF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5447360">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3EF2ACC5">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03C88B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5882239">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3B23EFF9">
            <w:pPr>
              <w:pStyle w:val="15"/>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lang w:val="en-US" w:eastAsia="zh-CN"/>
              </w:rPr>
              <w:t>7</w:t>
            </w:r>
            <w:r>
              <w:rPr>
                <w:rFonts w:hint="eastAsia" w:ascii="宋体" w:hAnsi="宋体" w:eastAsia="宋体" w:cs="宋体"/>
                <w:sz w:val="24"/>
                <w:szCs w:val="24"/>
                <w:highlight w:val="yellow"/>
              </w:rPr>
              <w:t>日</w:t>
            </w:r>
            <w:r>
              <w:rPr>
                <w:rFonts w:hint="eastAsia" w:ascii="宋体" w:hAnsi="宋体" w:eastAsia="宋体" w:cs="宋体"/>
                <w:sz w:val="24"/>
                <w:szCs w:val="24"/>
              </w:rPr>
              <w:t>内需根据设计</w:t>
            </w:r>
            <w:r>
              <w:rPr>
                <w:rStyle w:val="47"/>
                <w:rFonts w:hint="eastAsia" w:ascii="宋体" w:hAnsi="宋体" w:eastAsia="宋体" w:cs="宋体"/>
                <w:sz w:val="24"/>
                <w:szCs w:val="24"/>
              </w:rPr>
              <w:t>提资</w:t>
            </w:r>
            <w:r>
              <w:rPr>
                <w:rFonts w:hint="eastAsia" w:ascii="宋体" w:hAnsi="宋体" w:eastAsia="宋体" w:cs="宋体"/>
                <w:sz w:val="24"/>
                <w:szCs w:val="24"/>
              </w:rPr>
              <w:t>要求提供详细的</w:t>
            </w:r>
            <w:r>
              <w:rPr>
                <w:rStyle w:val="47"/>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7"/>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7"/>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14:paraId="459541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9EEC019">
            <w:pPr>
              <w:jc w:val="center"/>
              <w:rPr>
                <w:rFonts w:hint="eastAsia" w:ascii="宋体" w:hAnsi="宋体" w:eastAsia="宋体" w:cs="宋体"/>
                <w:sz w:val="24"/>
                <w:szCs w:val="24"/>
              </w:rPr>
            </w:pPr>
            <w:bookmarkStart w:id="4" w:name="_Toc15609"/>
            <w:r>
              <w:rPr>
                <w:rFonts w:hint="eastAsia" w:ascii="宋体" w:hAnsi="宋体" w:eastAsia="宋体" w:cs="宋体"/>
                <w:sz w:val="24"/>
                <w:szCs w:val="24"/>
                <w:lang w:val="en-US" w:eastAsia="zh-CN"/>
              </w:rPr>
              <w:t>8.4</w:t>
            </w:r>
          </w:p>
        </w:tc>
        <w:tc>
          <w:tcPr>
            <w:tcW w:w="8363" w:type="dxa"/>
            <w:tcBorders>
              <w:top w:val="single" w:color="auto" w:sz="2" w:space="0"/>
              <w:left w:val="single" w:color="auto" w:sz="4" w:space="0"/>
              <w:bottom w:val="single" w:color="auto" w:sz="2" w:space="0"/>
              <w:right w:val="single" w:color="auto" w:sz="2" w:space="0"/>
            </w:tcBorders>
            <w:vAlign w:val="center"/>
          </w:tcPr>
          <w:p w14:paraId="1D21B88C">
            <w:pPr>
              <w:pStyle w:val="15"/>
              <w:ind w:firstLine="480" w:firstLineChars="200"/>
              <w:rPr>
                <w:rFonts w:hint="default" w:ascii="宋体" w:hAnsi="宋体" w:eastAsia="宋体" w:cs="宋体"/>
                <w:sz w:val="24"/>
                <w:szCs w:val="24"/>
              </w:rPr>
            </w:pPr>
            <w:r>
              <w:rPr>
                <w:rFonts w:ascii="宋体" w:hAnsi="宋体" w:eastAsia="宋体" w:cs="宋体"/>
                <w:sz w:val="24"/>
                <w:szCs w:val="24"/>
              </w:rPr>
              <w:t>1.投标人均到项目现场踏勘以充分了解施工位置、车间情况、道路、施工空间、装卸限制及任何其它足以影响投标报价的情况。任何因忽视或误解工地情况而导致的索赔或工期延长申请将不予批准。施工期间服从、配合招标人厂区生产要求和允许施工时间段，夜间施工、交叉施工、施工降效、施工难度、成品保护等已充分考虑。</w:t>
            </w:r>
          </w:p>
          <w:p w14:paraId="23D0AD44">
            <w:pPr>
              <w:pStyle w:val="15"/>
              <w:ind w:firstLine="480" w:firstLineChars="200"/>
              <w:rPr>
                <w:rFonts w:hint="default" w:ascii="宋体" w:hAnsi="宋体" w:eastAsia="宋体" w:cs="宋体"/>
                <w:sz w:val="24"/>
                <w:szCs w:val="24"/>
              </w:rPr>
            </w:pPr>
            <w:r>
              <w:rPr>
                <w:rFonts w:ascii="宋体" w:hAnsi="宋体" w:eastAsia="宋体" w:cs="宋体"/>
                <w:sz w:val="24"/>
                <w:szCs w:val="24"/>
              </w:rPr>
              <w:t>2.中标人自进场施工开始至施工撤场前负责施工范围内的成品保护工作，包括自身自己的成品及车间内的已有设备设施等，如因施工原因造成的损坏，由中标人负责免费进行恢复原状。</w:t>
            </w:r>
          </w:p>
          <w:p w14:paraId="2CCF2893">
            <w:pPr>
              <w:pStyle w:val="15"/>
              <w:ind w:firstLine="480" w:firstLineChars="200"/>
              <w:rPr>
                <w:rFonts w:hint="default" w:ascii="宋体" w:hAnsi="宋体" w:eastAsia="宋体" w:cs="宋体"/>
                <w:sz w:val="24"/>
                <w:szCs w:val="24"/>
              </w:rPr>
            </w:pPr>
            <w:r>
              <w:rPr>
                <w:rFonts w:ascii="宋体" w:hAnsi="宋体" w:eastAsia="宋体" w:cs="宋体"/>
                <w:sz w:val="24"/>
                <w:szCs w:val="24"/>
              </w:rPr>
              <w:t>3.施工期间应服从厂区安全文明管理规定，车辆人员进出管理规定（物流运输必须选用重汽品牌）以及一切厂区管理制度，如人员登记、材料物资进出仓、防疫管理、禁止吸烟、特种作业、动火审批用电审批、登高审批及相关安全环保检查等。施工区域必须保持常态化清洁，施工余料、垃圾每日及时清运。施工人员（登高、动火等）必须持证上岗。</w:t>
            </w:r>
          </w:p>
          <w:p w14:paraId="5426037D">
            <w:pPr>
              <w:pStyle w:val="15"/>
              <w:ind w:firstLine="480" w:firstLineChars="200"/>
              <w:rPr>
                <w:rFonts w:hint="eastAsia" w:ascii="宋体" w:hAnsi="宋体" w:eastAsia="宋体" w:cs="宋体"/>
                <w:sz w:val="24"/>
                <w:szCs w:val="24"/>
              </w:rPr>
            </w:pPr>
            <w:r>
              <w:rPr>
                <w:rFonts w:ascii="宋体" w:hAnsi="宋体" w:eastAsia="宋体" w:cs="宋体"/>
                <w:sz w:val="24"/>
                <w:szCs w:val="24"/>
              </w:rPr>
              <w:t>4.中标人自行负责进场设备材料物资的看护责任，若现场发生的丢失损坏，不得以此向招标人索赔工期和费用。</w:t>
            </w:r>
          </w:p>
        </w:tc>
      </w:tr>
      <w:bookmarkEnd w:id="3"/>
    </w:tbl>
    <w:p w14:paraId="137F1666">
      <w:pPr>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14:paraId="56740CD6">
      <w:pPr>
        <w:pStyle w:val="2"/>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4"/>
    </w:p>
    <w:p w14:paraId="0CEA8BBE">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14:paraId="3E265357">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14:paraId="5517FAA9">
      <w:pPr>
        <w:keepNext/>
        <w:keepLines/>
        <w:numPr>
          <w:ilvl w:val="0"/>
          <w:numId w:val="4"/>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14:paraId="56FEA1E5">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14:paraId="6F16F61B">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75710D17">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27833F43">
      <w:pPr>
        <w:keepNext/>
        <w:keepLines/>
        <w:numPr>
          <w:ilvl w:val="0"/>
          <w:numId w:val="4"/>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3D234468">
      <w:pPr>
        <w:pStyle w:val="2"/>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5CADE1A4">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14:paraId="71BEE915">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2BB1C06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w:t>
      </w:r>
      <w:r>
        <w:rPr>
          <w:rFonts w:hint="eastAsia" w:ascii="宋体" w:hAnsi="宋体" w:eastAsia="宋体" w:cs="宋体"/>
          <w:color w:val="000000"/>
          <w:sz w:val="24"/>
          <w:szCs w:val="24"/>
          <w:highlight w:val="yellow"/>
          <w:lang w:val="en-US" w:eastAsia="zh-CN"/>
        </w:rPr>
        <w:t>5</w:t>
      </w:r>
      <w:r>
        <w:rPr>
          <w:rFonts w:hint="eastAsia" w:ascii="宋体" w:hAnsi="宋体" w:eastAsia="宋体" w:cs="宋体"/>
          <w:color w:val="000000"/>
          <w:sz w:val="24"/>
          <w:szCs w:val="24"/>
          <w:highlight w:val="yellow"/>
        </w:rPr>
        <w:t>）</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w:t>
      </w:r>
      <w:r>
        <w:rPr>
          <w:rFonts w:hint="eastAsia" w:ascii="宋体" w:hAnsi="宋体" w:eastAsia="宋体" w:cs="宋体"/>
          <w:b/>
          <w:color w:val="000000"/>
          <w:sz w:val="24"/>
          <w:szCs w:val="24"/>
          <w:highlight w:val="yellow"/>
          <w:lang w:val="en-US" w:eastAsia="zh-CN"/>
        </w:rPr>
        <w:t>6</w:t>
      </w:r>
      <w:r>
        <w:rPr>
          <w:rFonts w:hint="eastAsia" w:ascii="宋体" w:hAnsi="宋体" w:eastAsia="宋体" w:cs="宋体"/>
          <w:b/>
          <w:color w:val="000000"/>
          <w:sz w:val="24"/>
          <w:szCs w:val="24"/>
          <w:highlight w:val="yellow"/>
        </w:rPr>
        <w:t>）</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w:t>
      </w:r>
      <w:r>
        <w:rPr>
          <w:rFonts w:hint="eastAsia" w:ascii="宋体" w:hAnsi="宋体" w:eastAsia="宋体" w:cs="宋体"/>
          <w:color w:val="000000"/>
          <w:sz w:val="24"/>
          <w:szCs w:val="24"/>
          <w:highlight w:val="yellow"/>
          <w:lang w:val="en-US" w:eastAsia="zh-CN"/>
        </w:rPr>
        <w:t>3</w:t>
      </w:r>
      <w:r>
        <w:rPr>
          <w:rFonts w:hint="eastAsia" w:ascii="宋体" w:hAnsi="宋体" w:eastAsia="宋体" w:cs="宋体"/>
          <w:color w:val="000000"/>
          <w:sz w:val="24"/>
          <w:szCs w:val="24"/>
        </w:rPr>
        <w:t>准备资料并上传，资质审查通过即为报名成功，公示期间请尽快报名。</w:t>
      </w:r>
    </w:p>
    <w:p w14:paraId="0559484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35EAF815">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6398E2BA">
      <w:pPr>
        <w:keepNext/>
        <w:keepLines/>
        <w:numPr>
          <w:ilvl w:val="0"/>
          <w:numId w:val="5"/>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47FA33ED">
      <w:pPr>
        <w:pStyle w:val="2"/>
        <w:spacing w:line="360" w:lineRule="auto"/>
        <w:ind w:firstLine="480"/>
        <w:rPr>
          <w:rFonts w:hAnsi="宋体" w:eastAsia="宋体" w:cs="宋体"/>
          <w:b/>
          <w:color w:val="000000"/>
          <w:sz w:val="24"/>
          <w:szCs w:val="24"/>
        </w:rPr>
      </w:pPr>
      <w:r>
        <w:rPr>
          <w:rFonts w:hint="eastAsia" w:hAnsi="宋体" w:eastAsia="宋体" w:cs="宋体"/>
          <w:b/>
          <w:bCs/>
          <w:color w:val="000000"/>
          <w:sz w:val="24"/>
          <w:szCs w:val="24"/>
        </w:rPr>
        <w:t>对于投标条件详见招标文件“第一部分投标须知前附表1.6”。</w:t>
      </w:r>
    </w:p>
    <w:p w14:paraId="3E923D27">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04F13EED">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lang w:val="en-US" w:eastAsia="zh-CN"/>
        </w:rPr>
        <w:t>公开</w:t>
      </w:r>
      <w:r>
        <w:rPr>
          <w:rFonts w:hint="eastAsia" w:hAnsi="宋体" w:eastAsia="宋体" w:cs="宋体"/>
          <w:color w:val="000000"/>
          <w:sz w:val="24"/>
          <w:szCs w:val="24"/>
          <w:highlight w:val="yellow"/>
        </w:rPr>
        <w:t>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61CF8756">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33AB344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14:paraId="21BF7414">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14:paraId="47935E6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2B59B4A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3F01FDB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68D9942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48E8806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C736CE8">
      <w:pPr>
        <w:pStyle w:val="2"/>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28B1B609">
      <w:pPr>
        <w:pStyle w:val="2"/>
        <w:spacing w:line="360" w:lineRule="auto"/>
        <w:ind w:firstLine="480" w:firstLineChars="200"/>
        <w:rPr>
          <w:rFonts w:hAnsi="宋体" w:eastAsia="宋体" w:cs="宋体"/>
          <w:color w:val="000000"/>
          <w:sz w:val="24"/>
          <w:szCs w:val="24"/>
          <w:highlight w:val="yellow"/>
        </w:rPr>
      </w:pPr>
      <w:r>
        <w:rPr>
          <w:rFonts w:hint="eastAsia" w:hAnsi="宋体" w:eastAsia="宋体" w:cs="宋体"/>
          <w:color w:val="000000"/>
          <w:sz w:val="24"/>
          <w:szCs w:val="24"/>
          <w:highlight w:val="yellow"/>
        </w:rPr>
        <w:t>4.7设备设施颜色严格执行我公司企业标准《设备设施颜色标识》（Q/ZZ30070</w:t>
      </w:r>
    </w:p>
    <w:p w14:paraId="3E2A1EE5">
      <w:pPr>
        <w:pStyle w:val="2"/>
        <w:spacing w:line="360" w:lineRule="auto"/>
        <w:rPr>
          <w:rFonts w:hAnsi="宋体" w:eastAsia="宋体" w:cs="宋体"/>
          <w:color w:val="000000"/>
          <w:sz w:val="24"/>
          <w:szCs w:val="24"/>
          <w:highlight w:val="yellow"/>
        </w:rPr>
      </w:pPr>
      <w:r>
        <w:rPr>
          <w:rFonts w:hint="eastAsia" w:hAnsi="宋体" w:eastAsia="宋体" w:cs="宋体"/>
          <w:color w:val="000000"/>
          <w:sz w:val="24"/>
          <w:szCs w:val="24"/>
          <w:highlight w:val="yellow"/>
        </w:rPr>
        <w:t>—2020）。</w:t>
      </w:r>
    </w:p>
    <w:p w14:paraId="01EE61B8">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17A4CF6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48009D3A">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366666C4">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7C0AC954">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00A9C7AE">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14:paraId="42454E7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567FB79E">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5DFAC7D3">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中国重汽</w:t>
      </w:r>
      <w:r>
        <w:rPr>
          <w:rFonts w:hint="eastAsia" w:ascii="宋体" w:hAnsi="宋体" w:eastAsia="宋体" w:cs="宋体"/>
          <w:sz w:val="24"/>
          <w:szCs w:val="24"/>
          <w:lang w:val="en-US" w:eastAsia="zh-CN"/>
        </w:rPr>
        <w:t>e采通</w:t>
      </w:r>
      <w:r>
        <w:rPr>
          <w:rFonts w:hint="eastAsia" w:ascii="宋体" w:hAnsi="宋体" w:eastAsia="宋体" w:cs="宋体"/>
          <w:color w:val="000000"/>
          <w:sz w:val="24"/>
          <w:szCs w:val="24"/>
        </w:rPr>
        <w:t>。</w:t>
      </w:r>
    </w:p>
    <w:p w14:paraId="2ADEBE24">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2BB1513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15B084CF">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4974F69C">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5992CC88">
      <w:pPr>
        <w:pStyle w:val="117"/>
        <w:ind w:firstLine="480"/>
        <w:rPr>
          <w:rFonts w:eastAsia="宋体" w:cs="宋体"/>
        </w:rPr>
      </w:pPr>
      <w:r>
        <w:rPr>
          <w:rFonts w:hint="eastAsia" w:eastAsia="宋体" w:cs="宋体"/>
        </w:rPr>
        <w:t>4.2招标人银行账户信息如下：见《投标须知前附表》4.2。</w:t>
      </w:r>
    </w:p>
    <w:p w14:paraId="118E99D3">
      <w:pPr>
        <w:pStyle w:val="117"/>
        <w:ind w:firstLine="480"/>
        <w:rPr>
          <w:rFonts w:eastAsia="宋体" w:cs="宋体"/>
        </w:rPr>
      </w:pPr>
      <w:r>
        <w:rPr>
          <w:rFonts w:hint="eastAsia" w:eastAsia="宋体" w:cs="宋体"/>
        </w:rPr>
        <w:t>转账附言：公司名称+项目名称+投标保证金；</w:t>
      </w:r>
    </w:p>
    <w:p w14:paraId="5EDFDBCE">
      <w:pPr>
        <w:pStyle w:val="117"/>
        <w:ind w:firstLine="480"/>
        <w:rPr>
          <w:rFonts w:eastAsia="宋体" w:cs="宋体"/>
        </w:rPr>
      </w:pPr>
      <w:r>
        <w:rPr>
          <w:rFonts w:hint="eastAsia" w:eastAsia="宋体" w:cs="宋体"/>
        </w:rPr>
        <w:t>对于没有中标的投标人，投标保证金将于招标人内部完成中标人评审并确认最终中标人后在</w:t>
      </w:r>
      <w:r>
        <w:rPr>
          <w:rFonts w:hint="eastAsia" w:eastAsia="宋体" w:cs="宋体"/>
          <w:lang w:val="en-US" w:eastAsia="zh-CN"/>
        </w:rPr>
        <w:t>30</w:t>
      </w:r>
      <w:r>
        <w:rPr>
          <w:rFonts w:hint="eastAsia" w:eastAsia="宋体" w:cs="宋体"/>
        </w:rPr>
        <w:t>工作日内予以原路返还（无息）；对于中标方，投标保证金将在签订合同后</w:t>
      </w:r>
      <w:r>
        <w:rPr>
          <w:rFonts w:hint="eastAsia" w:eastAsia="宋体" w:cs="宋体"/>
          <w:lang w:val="en-US" w:eastAsia="zh-CN"/>
        </w:rPr>
        <w:t>30</w:t>
      </w:r>
      <w:r>
        <w:rPr>
          <w:rFonts w:hint="eastAsia" w:eastAsia="宋体" w:cs="宋体"/>
        </w:rPr>
        <w:t>个工作日内原路返还（无息）；</w:t>
      </w:r>
    </w:p>
    <w:p w14:paraId="64D612B2">
      <w:pPr>
        <w:pStyle w:val="117"/>
        <w:ind w:firstLine="480"/>
        <w:rPr>
          <w:rFonts w:eastAsia="宋体" w:cs="宋体"/>
        </w:rPr>
      </w:pPr>
      <w:r>
        <w:rPr>
          <w:rFonts w:hint="eastAsia" w:eastAsia="宋体" w:cs="宋体"/>
        </w:rPr>
        <w:t>4.3说明</w:t>
      </w:r>
    </w:p>
    <w:p w14:paraId="393CAF11">
      <w:pPr>
        <w:pStyle w:val="117"/>
        <w:ind w:firstLine="480"/>
        <w:rPr>
          <w:rFonts w:eastAsia="宋体" w:cs="宋体"/>
        </w:rPr>
      </w:pPr>
      <w:r>
        <w:rPr>
          <w:rFonts w:hint="eastAsia" w:eastAsia="宋体" w:cs="宋体"/>
        </w:rPr>
        <w:t>4.3.1 投标人在向招标人出示《投标保证金缴纳凭证》后方可进行投标；</w:t>
      </w:r>
    </w:p>
    <w:p w14:paraId="6B92760A">
      <w:pPr>
        <w:pStyle w:val="117"/>
        <w:ind w:firstLine="480"/>
        <w:rPr>
          <w:rFonts w:eastAsia="宋体" w:cs="宋体"/>
        </w:rPr>
      </w:pPr>
      <w:r>
        <w:rPr>
          <w:rFonts w:hint="eastAsia" w:eastAsia="宋体" w:cs="宋体"/>
        </w:rPr>
        <w:t>4.3.2 发生以下情况时，招标人有权没收保证金：</w:t>
      </w:r>
    </w:p>
    <w:p w14:paraId="4D70C386">
      <w:pPr>
        <w:pStyle w:val="117"/>
        <w:ind w:firstLine="480"/>
        <w:rPr>
          <w:rFonts w:eastAsia="宋体" w:cs="宋体"/>
        </w:rPr>
      </w:pPr>
      <w:r>
        <w:rPr>
          <w:rFonts w:hint="eastAsia" w:eastAsia="宋体" w:cs="宋体"/>
        </w:rPr>
        <w:t>4.3.2.1 截至开标前3天，投标人无正当理由且未以书面形式递交说明而在投标截止日不来投标的；</w:t>
      </w:r>
    </w:p>
    <w:p w14:paraId="26010D84">
      <w:pPr>
        <w:pStyle w:val="117"/>
        <w:ind w:firstLine="480"/>
        <w:rPr>
          <w:rFonts w:eastAsia="宋体" w:cs="宋体"/>
        </w:rPr>
      </w:pPr>
      <w:r>
        <w:rPr>
          <w:rFonts w:hint="eastAsia" w:eastAsia="宋体" w:cs="宋体"/>
        </w:rPr>
        <w:t>4.3.2.2 投标人递送投标文件后，无正当理由放弃投标的；</w:t>
      </w:r>
    </w:p>
    <w:p w14:paraId="0BDF1C5F">
      <w:pPr>
        <w:pStyle w:val="117"/>
        <w:ind w:firstLine="480"/>
        <w:rPr>
          <w:rFonts w:eastAsia="宋体" w:cs="宋体"/>
        </w:rPr>
      </w:pPr>
      <w:r>
        <w:rPr>
          <w:rFonts w:hint="eastAsia" w:eastAsia="宋体" w:cs="宋体"/>
        </w:rPr>
        <w:t>4.3.2.3若为视频开标，招标过程中澄清函等资料原件未按要求提交的；</w:t>
      </w:r>
    </w:p>
    <w:p w14:paraId="5352847A">
      <w:pPr>
        <w:pStyle w:val="117"/>
        <w:ind w:firstLine="480"/>
        <w:rPr>
          <w:rFonts w:eastAsia="宋体" w:cs="宋体"/>
        </w:rPr>
      </w:pPr>
      <w:r>
        <w:rPr>
          <w:rFonts w:hint="eastAsia" w:eastAsia="宋体" w:cs="宋体"/>
        </w:rPr>
        <w:t>4.3.2.4自中标通知书发出之日起30日内，中标人无正当理由不签订合同的；</w:t>
      </w:r>
    </w:p>
    <w:p w14:paraId="2619F13D">
      <w:pPr>
        <w:pStyle w:val="117"/>
        <w:spacing w:line="360" w:lineRule="auto"/>
        <w:ind w:firstLine="480"/>
        <w:rPr>
          <w:rFonts w:hint="eastAsia" w:ascii="宋体" w:hAnsi="宋体" w:eastAsia="宋体" w:cs="宋体"/>
          <w:sz w:val="24"/>
          <w:szCs w:val="24"/>
        </w:rPr>
      </w:pPr>
      <w:r>
        <w:rPr>
          <w:rFonts w:hint="eastAsia" w:eastAsia="宋体" w:cs="宋体"/>
        </w:rPr>
        <w:t>4.3.2.</w:t>
      </w:r>
      <w:r>
        <w:rPr>
          <w:rFonts w:hint="eastAsia" w:eastAsia="宋体" w:cs="宋体"/>
          <w:lang w:val="en-US" w:eastAsia="zh-CN"/>
        </w:rPr>
        <w:t>5</w:t>
      </w:r>
      <w:r>
        <w:rPr>
          <w:rFonts w:hint="eastAsia" w:eastAsia="宋体" w:cs="宋体"/>
        </w:rPr>
        <w:t>供应商在响应文件中提供虚假材料的；</w:t>
      </w:r>
    </w:p>
    <w:p w14:paraId="0A29B23A">
      <w:pPr>
        <w:pStyle w:val="117"/>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w:t>
      </w:r>
      <w:r>
        <w:rPr>
          <w:rFonts w:hint="eastAsia" w:eastAsia="宋体" w:cs="宋体"/>
          <w:sz w:val="24"/>
          <w:szCs w:val="24"/>
          <w:lang w:val="en-US" w:eastAsia="zh-CN"/>
        </w:rPr>
        <w:t>6</w:t>
      </w:r>
      <w:r>
        <w:rPr>
          <w:rFonts w:hint="eastAsia" w:ascii="宋体" w:hAnsi="宋体" w:eastAsia="宋体" w:cs="宋体"/>
          <w:sz w:val="24"/>
          <w:szCs w:val="24"/>
        </w:rPr>
        <w:t>投标人在投标过程中被查实有串标、围标、陪标等违规违纪行为的；</w:t>
      </w:r>
    </w:p>
    <w:p w14:paraId="4D48E50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投标人有违约违规行为或被投诉、举报的，在调查处理期间，保证金暂不退还，待调查处理结束后按有关规定处理。</w:t>
      </w:r>
    </w:p>
    <w:p w14:paraId="11CEA8B6">
      <w:pPr>
        <w:pStyle w:val="117"/>
        <w:ind w:firstLine="480"/>
        <w:rPr>
          <w:rFonts w:eastAsia="宋体" w:cs="宋体"/>
        </w:rPr>
      </w:pPr>
      <w:r>
        <w:rPr>
          <w:rFonts w:hint="eastAsia" w:eastAsia="宋体" w:cs="宋体"/>
        </w:rPr>
        <w:t>4.4投标报名截止时间</w:t>
      </w:r>
    </w:p>
    <w:p w14:paraId="185B09C2">
      <w:pPr>
        <w:pStyle w:val="117"/>
        <w:ind w:firstLine="480"/>
        <w:rPr>
          <w:rFonts w:eastAsia="宋体" w:cs="宋体"/>
        </w:rPr>
      </w:pPr>
      <w:r>
        <w:rPr>
          <w:rFonts w:hint="eastAsia" w:eastAsia="宋体" w:cs="宋体"/>
        </w:rPr>
        <w:t>报名方式：见《投标须知前附表》2.3。</w:t>
      </w:r>
    </w:p>
    <w:p w14:paraId="4DFC04F8">
      <w:pPr>
        <w:pStyle w:val="117"/>
        <w:ind w:firstLine="480"/>
        <w:rPr>
          <w:rFonts w:eastAsia="宋体" w:cs="宋体"/>
        </w:rPr>
      </w:pPr>
      <w:r>
        <w:rPr>
          <w:rFonts w:hint="eastAsia" w:eastAsia="宋体" w:cs="宋体"/>
        </w:rPr>
        <w:t>报名提交资料：</w:t>
      </w:r>
      <w:r>
        <w:rPr>
          <w:rFonts w:hint="eastAsia" w:eastAsia="宋体" w:cs="宋体"/>
          <w:highlight w:val="yellow"/>
        </w:rPr>
        <w:t>均为盖章电子扫描版，用“公司名称+文件名称”命名</w:t>
      </w:r>
      <w:r>
        <w:rPr>
          <w:rFonts w:hint="eastAsia" w:eastAsia="宋体" w:cs="宋体"/>
        </w:rPr>
        <w:t>。</w:t>
      </w:r>
    </w:p>
    <w:p w14:paraId="115D2A94">
      <w:pPr>
        <w:numPr>
          <w:ilvl w:val="0"/>
          <w:numId w:val="6"/>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3299D3C1">
      <w:pPr>
        <w:numPr>
          <w:ilvl w:val="0"/>
          <w:numId w:val="6"/>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22084BAF">
      <w:pPr>
        <w:numPr>
          <w:ilvl w:val="0"/>
          <w:numId w:val="6"/>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1C54C275">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0D41C1C0">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498B3EEB">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0FFA3D2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highlight w:val="yellow"/>
          <w:lang w:val="en-US" w:eastAsia="zh-CN"/>
        </w:rPr>
        <w:t>原则上</w:t>
      </w:r>
      <w:r>
        <w:rPr>
          <w:rFonts w:hint="eastAsia" w:ascii="宋体" w:hAnsi="宋体" w:eastAsia="宋体" w:cs="宋体"/>
          <w:color w:val="000000"/>
          <w:sz w:val="24"/>
          <w:szCs w:val="24"/>
          <w:highlight w:val="yellow"/>
          <w:lang w:val="en-US"/>
        </w:rPr>
        <w:t>来现场参与</w:t>
      </w:r>
      <w:r>
        <w:rPr>
          <w:rFonts w:hint="eastAsia" w:ascii="宋体" w:hAnsi="宋体" w:eastAsia="宋体" w:cs="宋体"/>
          <w:color w:val="000000"/>
          <w:sz w:val="24"/>
          <w:szCs w:val="24"/>
          <w:highlight w:val="yellow"/>
          <w:lang w:val="en-US" w:eastAsia="zh-CN"/>
        </w:rPr>
        <w:t>开</w:t>
      </w:r>
      <w:r>
        <w:rPr>
          <w:rFonts w:hint="eastAsia" w:ascii="宋体" w:hAnsi="宋体" w:eastAsia="宋体" w:cs="宋体"/>
          <w:color w:val="000000"/>
          <w:sz w:val="24"/>
          <w:szCs w:val="24"/>
          <w:highlight w:val="yellow"/>
          <w:lang w:val="en-US"/>
        </w:rPr>
        <w:t>标。</w:t>
      </w:r>
      <w:r>
        <w:rPr>
          <w:rFonts w:hint="eastAsia" w:ascii="宋体" w:hAnsi="宋体" w:eastAsia="宋体" w:cs="宋体"/>
          <w:color w:val="000000"/>
          <w:sz w:val="24"/>
          <w:szCs w:val="24"/>
          <w:highlight w:val="yellow"/>
          <w:lang w:val="en-US" w:eastAsia="zh-CN"/>
        </w:rPr>
        <w:t>如因特殊情况无法现场参与，需在开标前三日，通知招标人，由招标人创建</w:t>
      </w:r>
      <w:r>
        <w:rPr>
          <w:rFonts w:hint="eastAsia" w:ascii="宋体" w:hAnsi="宋体" w:eastAsia="宋体" w:cs="宋体"/>
          <w:color w:val="000000"/>
          <w:sz w:val="24"/>
          <w:szCs w:val="24"/>
          <w:highlight w:val="yellow"/>
        </w:rPr>
        <w:t>视频链接</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并</w:t>
      </w:r>
      <w:r>
        <w:rPr>
          <w:rFonts w:hint="eastAsia" w:ascii="宋体" w:hAnsi="宋体" w:eastAsia="宋体" w:cs="宋体"/>
          <w:color w:val="000000"/>
          <w:sz w:val="24"/>
          <w:szCs w:val="24"/>
          <w:highlight w:val="yellow"/>
        </w:rPr>
        <w:t>在报名</w:t>
      </w:r>
      <w:r>
        <w:rPr>
          <w:rFonts w:hint="eastAsia" w:ascii="宋体" w:hAnsi="宋体" w:eastAsia="宋体" w:cs="宋体"/>
          <w:color w:val="000000"/>
          <w:sz w:val="24"/>
          <w:szCs w:val="24"/>
          <w:highlight w:val="yellow"/>
          <w:lang w:val="en-US" w:eastAsia="zh-CN"/>
        </w:rPr>
        <w:t>结束</w:t>
      </w:r>
      <w:r>
        <w:rPr>
          <w:rFonts w:hint="eastAsia" w:ascii="宋体" w:hAnsi="宋体" w:eastAsia="宋体" w:cs="宋体"/>
          <w:color w:val="000000"/>
          <w:sz w:val="24"/>
          <w:szCs w:val="24"/>
          <w:highlight w:val="yellow"/>
        </w:rPr>
        <w:t>后统一</w:t>
      </w:r>
      <w:r>
        <w:rPr>
          <w:rFonts w:hint="eastAsia" w:ascii="宋体" w:hAnsi="宋体" w:eastAsia="宋体" w:cs="宋体"/>
          <w:color w:val="000000"/>
          <w:sz w:val="24"/>
          <w:szCs w:val="24"/>
          <w:highlight w:val="yellow"/>
          <w:lang w:val="en-US" w:eastAsia="zh-CN"/>
        </w:rPr>
        <w:t>通知</w:t>
      </w:r>
      <w:r>
        <w:rPr>
          <w:rFonts w:hint="eastAsia" w:ascii="宋体" w:hAnsi="宋体" w:eastAsia="宋体" w:cs="宋体"/>
          <w:color w:val="000000"/>
          <w:sz w:val="24"/>
          <w:szCs w:val="24"/>
        </w:rPr>
        <w:t>。</w:t>
      </w:r>
    </w:p>
    <w:p w14:paraId="5F4B9429">
      <w:pPr>
        <w:spacing w:line="360" w:lineRule="auto"/>
        <w:jc w:val="left"/>
        <w:outlineLvl w:val="1"/>
        <w:rPr>
          <w:rFonts w:ascii="宋体" w:hAnsi="宋体" w:eastAsia="宋体" w:cs="宋体"/>
          <w:b/>
          <w:sz w:val="24"/>
          <w:szCs w:val="24"/>
        </w:rPr>
      </w:pPr>
      <w:bookmarkStart w:id="6" w:name="_Toc33266950"/>
      <w:bookmarkStart w:id="7" w:name="_Toc33265752"/>
      <w:bookmarkStart w:id="8" w:name="_Toc33266627"/>
      <w:bookmarkStart w:id="9" w:name="_Toc33267001"/>
      <w:bookmarkStart w:id="10" w:name="_Toc33265653"/>
      <w:bookmarkStart w:id="11" w:name="_Toc33266914"/>
      <w:bookmarkStart w:id="12" w:name="_Toc33285487"/>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14:paraId="1F0F2065">
      <w:pPr>
        <w:adjustRightInd w:val="0"/>
        <w:snapToGrid w:val="0"/>
        <w:spacing w:line="360" w:lineRule="auto"/>
        <w:ind w:firstLine="480" w:firstLineChars="200"/>
        <w:rPr>
          <w:rFonts w:ascii="宋体" w:hAnsi="宋体" w:eastAsia="宋体" w:cs="宋体"/>
          <w:b/>
          <w:color w:val="000000"/>
          <w:sz w:val="24"/>
          <w:szCs w:val="24"/>
        </w:rPr>
      </w:pPr>
      <w:r>
        <w:rPr>
          <w:rFonts w:hint="eastAsia" w:ascii="宋体" w:hAnsi="宋体" w:eastAsia="宋体" w:cs="宋体"/>
          <w:sz w:val="24"/>
          <w:szCs w:val="24"/>
        </w:rPr>
        <w:t>本次招标采用</w:t>
      </w:r>
      <w:bookmarkStart w:id="14" w:name="_Toc33266951"/>
      <w:bookmarkStart w:id="15" w:name="_Toc395116634"/>
      <w:bookmarkStart w:id="16" w:name="_Toc33266628"/>
      <w:bookmarkStart w:id="17" w:name="_Toc33285489"/>
      <w:bookmarkStart w:id="18" w:name="_Toc33265753"/>
      <w:bookmarkStart w:id="19" w:name="_Toc33267002"/>
      <w:bookmarkStart w:id="20" w:name="_Toc33265654"/>
      <w:bookmarkStart w:id="21" w:name="_Toc33266915"/>
      <w:r>
        <w:rPr>
          <w:rFonts w:hint="eastAsia" w:ascii="宋体" w:hAnsi="宋体" w:eastAsia="宋体" w:cs="宋体"/>
          <w:sz w:val="24"/>
          <w:szCs w:val="24"/>
        </w:rPr>
        <w:t>合理</w:t>
      </w:r>
      <w:r>
        <w:rPr>
          <w:rFonts w:hint="eastAsia" w:ascii="宋体" w:hAnsi="宋体" w:eastAsia="宋体" w:cs="宋体"/>
          <w:sz w:val="24"/>
          <w:szCs w:val="24"/>
          <w:lang w:val="en-US" w:eastAsia="zh-CN"/>
        </w:rPr>
        <w:t>最低价</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本着公平、公正、公开的原则，本着公平、公正、公开的原则，在满足技术要求的前提下，对招标文件中规定的各项因素进行综合评审，确定中标人（不保证最低价格中标）</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0822B4BD">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评标流程：</w:t>
      </w:r>
    </w:p>
    <w:p w14:paraId="7E54528D">
      <w:pPr>
        <w:pStyle w:val="2"/>
        <w:spacing w:line="360" w:lineRule="auto"/>
        <w:ind w:firstLine="482" w:firstLineChars="200"/>
        <w:rPr>
          <w:rFonts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14:paraId="30D05225">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w:t>
      </w:r>
      <w:r>
        <w:rPr>
          <w:rFonts w:hint="eastAsia" w:ascii="宋体" w:hAnsi="宋体" w:eastAsia="宋体" w:cs="宋体"/>
          <w:b/>
          <w:bCs/>
          <w:color w:val="000000"/>
          <w:sz w:val="24"/>
          <w:szCs w:val="24"/>
          <w:highlight w:val="none"/>
        </w:rPr>
        <w:t>1.1-1.1</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rPr>
        <w:t>准备资料，上传完毕后，等待审核</w:t>
      </w:r>
      <w:r>
        <w:rPr>
          <w:rFonts w:hint="eastAsia" w:ascii="宋体" w:hAnsi="宋体" w:eastAsia="宋体" w:cs="宋体"/>
          <w:b/>
          <w:color w:val="000000"/>
          <w:sz w:val="24"/>
          <w:szCs w:val="24"/>
        </w:rPr>
        <w:t>；</w:t>
      </w:r>
    </w:p>
    <w:p w14:paraId="03EE8CAC">
      <w:pPr>
        <w:numPr>
          <w:ilvl w:val="0"/>
          <w:numId w:val="8"/>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46C678E0">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14:paraId="681A2ABE">
      <w:pPr>
        <w:numPr>
          <w:ilvl w:val="0"/>
          <w:numId w:val="7"/>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14:paraId="693D7BA4">
      <w:pPr>
        <w:numPr>
          <w:ilvl w:val="0"/>
          <w:numId w:val="9"/>
        </w:numPr>
        <w:spacing w:line="360" w:lineRule="auto"/>
        <w:rPr>
          <w:rFonts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236B5471">
      <w:pPr>
        <w:numPr>
          <w:ilvl w:val="0"/>
          <w:numId w:val="10"/>
        </w:numPr>
        <w:spacing w:line="360" w:lineRule="auto"/>
        <w:rPr>
          <w:rFonts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14:paraId="18BAE727">
      <w:pPr>
        <w:numPr>
          <w:ilvl w:val="255"/>
          <w:numId w:val="0"/>
        </w:num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14:paraId="5A8D021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40B5708A">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14:paraId="090ED7A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109B872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1B70D32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6A6520AE">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3650B5A8">
      <w:pPr>
        <w:pStyle w:val="2"/>
        <w:ind w:firstLine="482" w:firstLineChars="200"/>
        <w:rPr>
          <w:rFonts w:hint="default"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5.</w:t>
      </w:r>
      <w:r>
        <w:rPr>
          <w:rFonts w:hint="default" w:ascii="宋体" w:hAnsi="宋体" w:eastAsia="宋体" w:cs="宋体"/>
          <w:b/>
          <w:kern w:val="2"/>
          <w:sz w:val="24"/>
          <w:szCs w:val="24"/>
          <w:lang w:val="en-US" w:eastAsia="zh-CN" w:bidi="ar-SA"/>
        </w:rPr>
        <w:t>招标人有权指定招标人的关联单位作为合同签订人，与中标人签署相关合同，且具体权利义务以中标人与招标人的关联公司最终签署的合同为准</w:t>
      </w:r>
    </w:p>
    <w:p w14:paraId="7931603C">
      <w:pPr>
        <w:spacing w:line="360" w:lineRule="auto"/>
        <w:ind w:firstLine="482" w:firstLineChars="200"/>
        <w:rPr>
          <w:rFonts w:hint="eastAsia"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6.合同以双方最终签署的版本为准。</w:t>
      </w:r>
    </w:p>
    <w:p w14:paraId="53A218CF">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14:paraId="3CCDECE5">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8E869B8">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62695CAC">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663BF774">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AC322C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3984D0AB">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3DBA84AF">
      <w:pPr>
        <w:pStyle w:val="2"/>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32238E57">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7D188579">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3F20515B">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344C89C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55A7E80F">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19559EC1">
      <w:pPr>
        <w:pStyle w:val="2"/>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619036B3">
      <w:pPr>
        <w:pStyle w:val="2"/>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685B6A97">
      <w:pPr>
        <w:pStyle w:val="2"/>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lang w:eastAsia="zh-CN"/>
        </w:rPr>
        <w:t>）投标人报价均超过</w:t>
      </w:r>
      <w:r>
        <w:rPr>
          <w:rFonts w:hint="eastAsia" w:hAnsi="宋体" w:eastAsia="宋体" w:cs="宋体"/>
          <w:color w:val="000000"/>
          <w:sz w:val="24"/>
          <w:szCs w:val="24"/>
          <w:lang w:val="en-US" w:eastAsia="zh-CN"/>
        </w:rPr>
        <w:t>投标限价</w:t>
      </w:r>
      <w:r>
        <w:rPr>
          <w:rFonts w:hint="eastAsia" w:ascii="宋体" w:hAnsi="宋体" w:eastAsia="宋体" w:cs="宋体"/>
          <w:color w:val="000000"/>
          <w:sz w:val="24"/>
          <w:szCs w:val="24"/>
          <w:lang w:eastAsia="zh-CN"/>
        </w:rPr>
        <w:t>的；</w:t>
      </w:r>
    </w:p>
    <w:p w14:paraId="1A74FA9E">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75C13A72">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11A2BEC8">
      <w:pPr>
        <w:spacing w:line="360" w:lineRule="auto"/>
        <w:ind w:right="2" w:firstLine="480" w:firstLineChars="200"/>
        <w:rPr>
          <w:rFonts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55016D13">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（2）出现影响采购公正的违法、违规行为的；</w:t>
      </w:r>
    </w:p>
    <w:p w14:paraId="1623C0B1">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92A3495">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5"/>
      <w:bookmarkStart w:id="23" w:name="OLE_LINK29"/>
      <w:bookmarkStart w:id="24" w:name="OLE_LINK27"/>
      <w:bookmarkStart w:id="25" w:name="OLE_LINK26"/>
      <w:bookmarkStart w:id="26" w:name="OLE_LINK28"/>
      <w:r>
        <w:rPr>
          <w:rFonts w:hint="eastAsia" w:ascii="宋体" w:hAnsi="宋体" w:eastAsia="宋体" w:cs="宋体"/>
          <w:bCs/>
          <w:sz w:val="24"/>
          <w:szCs w:val="24"/>
        </w:rPr>
        <w:t>；</w:t>
      </w:r>
      <w:bookmarkEnd w:id="22"/>
      <w:bookmarkEnd w:id="23"/>
      <w:bookmarkEnd w:id="24"/>
      <w:bookmarkEnd w:id="25"/>
      <w:bookmarkEnd w:id="26"/>
    </w:p>
    <w:p w14:paraId="4B9F431B">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1D60E1F0">
      <w:pPr>
        <w:pStyle w:val="2"/>
        <w:spacing w:line="360" w:lineRule="auto"/>
        <w:ind w:firstLine="480" w:firstLineChars="200"/>
        <w:rPr>
          <w:rFonts w:hAnsi="宋体" w:eastAsia="宋体" w:cs="宋体"/>
          <w:bCs/>
          <w:sz w:val="24"/>
          <w:szCs w:val="24"/>
        </w:rPr>
      </w:pPr>
      <w:r>
        <w:rPr>
          <w:rFonts w:hint="eastAsia" w:hAnsi="宋体" w:eastAsia="宋体" w:cs="宋体"/>
          <w:bCs/>
          <w:sz w:val="24"/>
          <w:szCs w:val="24"/>
        </w:rPr>
        <w:t>（6）招标人认为其他应终止招标的情形。</w:t>
      </w:r>
    </w:p>
    <w:p w14:paraId="0F4F1B92">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F660C1A">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w:t>
      </w:r>
      <w:r>
        <w:rPr>
          <w:rFonts w:hint="eastAsia" w:ascii="宋体" w:hAnsi="宋体" w:eastAsia="宋体" w:cs="宋体"/>
          <w:b/>
          <w:color w:val="000000"/>
          <w:sz w:val="24"/>
          <w:szCs w:val="24"/>
          <w:lang w:eastAsia="zh-CN"/>
        </w:rPr>
        <w:t>中国重汽集团济南成型厂</w:t>
      </w:r>
      <w:r>
        <w:rPr>
          <w:rFonts w:hint="eastAsia" w:ascii="宋体" w:hAnsi="宋体" w:eastAsia="宋体" w:cs="宋体"/>
          <w:b/>
          <w:color w:val="000000"/>
          <w:sz w:val="24"/>
          <w:szCs w:val="24"/>
        </w:rPr>
        <w:t>。</w:t>
      </w:r>
    </w:p>
    <w:p w14:paraId="3C3486B8">
      <w:pPr>
        <w:pStyle w:val="2"/>
        <w:spacing w:line="360" w:lineRule="auto"/>
        <w:jc w:val="center"/>
        <w:rPr>
          <w:rFonts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0E076376">
      <w:pPr>
        <w:pStyle w:val="2"/>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14:paraId="6561CF0C">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14:paraId="4E197183">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944239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4182A38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764E2D50">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14:paraId="089ED95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101D144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4C61226C">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37DB9D8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527B26DB">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4FD1EB8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040229EF">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5AC2A363">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14:paraId="60BC9507">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sz w:val="24"/>
          <w:szCs w:val="24"/>
        </w:rPr>
        <w:t>本项目</w:t>
      </w:r>
      <w:r>
        <w:rPr>
          <w:rFonts w:hint="eastAsia" w:ascii="宋体" w:hAnsi="宋体" w:eastAsia="宋体" w:cs="宋体"/>
          <w:bCs/>
          <w:sz w:val="24"/>
          <w:szCs w:val="24"/>
          <w:lang w:val="en-US" w:eastAsia="zh-CN"/>
        </w:rPr>
        <w:t>以e采通系统</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lang w:eastAsia="zh-CN"/>
        </w:rPr>
        <w:t>（</w:t>
      </w:r>
      <w:r>
        <w:rPr>
          <w:rFonts w:hint="eastAsia" w:ascii="宋体" w:hAnsi="宋体" w:eastAsia="宋体" w:cs="宋体"/>
          <w:bCs/>
          <w:sz w:val="24"/>
          <w:szCs w:val="24"/>
          <w:highlight w:val="yellow"/>
          <w:lang w:val="en-US" w:eastAsia="zh-CN"/>
        </w:rPr>
        <w:t>电子版投标文件为纸质盖章版的扫描件</w:t>
      </w:r>
      <w:r>
        <w:rPr>
          <w:rFonts w:hint="eastAsia" w:eastAsia="宋体" w:cs="宋体"/>
          <w:bCs/>
          <w:sz w:val="24"/>
          <w:szCs w:val="24"/>
          <w:highlight w:val="yellow"/>
          <w:lang w:val="en-US" w:eastAsia="zh-CN"/>
        </w:rPr>
        <w:t>或加盖电子章</w:t>
      </w:r>
      <w:r>
        <w:rPr>
          <w:rFonts w:hint="eastAsia" w:ascii="宋体" w:hAnsi="宋体" w:eastAsia="宋体" w:cs="宋体"/>
          <w:bCs/>
          <w:sz w:val="24"/>
          <w:szCs w:val="24"/>
          <w:highlight w:val="yellow"/>
          <w:lang w:val="en-US" w:eastAsia="zh-CN"/>
        </w:rPr>
        <w:t>，不盖章无效</w:t>
      </w: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为准</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33C3F158">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28A35311">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5EDEA71D">
      <w:pPr>
        <w:spacing w:line="360" w:lineRule="auto"/>
        <w:ind w:firstLine="482" w:firstLineChars="200"/>
        <w:rPr>
          <w:rFonts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37459F0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1DF5F451">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20CCFEF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7635A4EF">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资产负债表、损益表、现金流量表）复印件（需加盖公章），必须连续，同时填写投标人基本情况表（附件3）</w:t>
      </w:r>
      <w:r>
        <w:rPr>
          <w:rFonts w:hint="eastAsia" w:ascii="宋体" w:hAnsi="宋体" w:eastAsia="宋体" w:cs="宋体"/>
          <w:b/>
          <w:color w:val="000000"/>
          <w:sz w:val="24"/>
          <w:szCs w:val="24"/>
        </w:rPr>
        <w:t>；</w:t>
      </w:r>
    </w:p>
    <w:p w14:paraId="3B764D0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0E4B532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w:t>
      </w:r>
    </w:p>
    <w:p w14:paraId="50CBA96A">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6A0715A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（信用报告）</w:t>
      </w:r>
      <w:r>
        <w:rPr>
          <w:rFonts w:hint="eastAsia" w:ascii="宋体" w:hAnsi="宋体" w:eastAsia="宋体" w:cs="宋体"/>
          <w:color w:val="000000"/>
          <w:sz w:val="24"/>
          <w:szCs w:val="24"/>
          <w:lang w:val="en-US" w:eastAsia="zh-CN"/>
        </w:rPr>
        <w:t>；</w:t>
      </w:r>
    </w:p>
    <w:p w14:paraId="5BA0655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1.9</w:t>
      </w:r>
      <w:r>
        <w:rPr>
          <w:rFonts w:hint="eastAsia" w:ascii="宋体" w:hAnsi="宋体" w:eastAsia="宋体" w:cs="宋体"/>
          <w:color w:val="000000"/>
          <w:sz w:val="24"/>
          <w:szCs w:val="24"/>
        </w:rPr>
        <w:t>代理商投标要携带生产商的授权书、原厂售后服务承诺书，根据实际情况提供即可，无格式限制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rPr>
        <w:t>；</w:t>
      </w:r>
    </w:p>
    <w:p w14:paraId="0B66F68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355DDA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11</w:t>
      </w:r>
      <w:r>
        <w:rPr>
          <w:rFonts w:hint="eastAsia" w:ascii="宋体" w:hAnsi="宋体" w:eastAsia="宋体" w:cs="宋体"/>
          <w:color w:val="000000"/>
          <w:sz w:val="24"/>
          <w:szCs w:val="24"/>
        </w:rPr>
        <w:t>保密承诺函（附件4）；</w:t>
      </w:r>
    </w:p>
    <w:p w14:paraId="005D9EC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1.12</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default" w:ascii="宋体" w:hAnsi="宋体" w:eastAsia="宋体" w:cs="宋体"/>
          <w:sz w:val="24"/>
          <w:szCs w:val="24"/>
          <w:lang w:val="en-US" w:eastAsia="zh-CN"/>
        </w:rPr>
        <w:t>有与本次招标项目内容相同或类似项目业绩</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2180989B">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3206EC87">
      <w:pPr>
        <w:spacing w:line="360" w:lineRule="auto"/>
        <w:ind w:firstLine="482" w:firstLineChars="200"/>
        <w:rPr>
          <w:rFonts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14:paraId="283E587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0941327A">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w:t>
      </w:r>
      <w:r>
        <w:rPr>
          <w:rFonts w:hint="eastAsia" w:hAnsi="宋体" w:eastAsia="宋体" w:cs="宋体"/>
          <w:b/>
          <w:color w:val="000000"/>
          <w:kern w:val="2"/>
          <w:sz w:val="24"/>
          <w:szCs w:val="24"/>
          <w:highlight w:val="yellow"/>
          <w:lang w:val="en-US" w:eastAsia="zh-CN" w:bidi="ar-SA"/>
        </w:rPr>
        <w:t>；</w:t>
      </w:r>
      <w:r>
        <w:rPr>
          <w:rFonts w:hint="eastAsia" w:hAnsi="宋体" w:eastAsia="宋体" w:cs="宋体"/>
          <w:color w:val="000000"/>
          <w:kern w:val="2"/>
          <w:sz w:val="24"/>
          <w:szCs w:val="24"/>
          <w:highlight w:val="yellow"/>
          <w:lang w:val="en-US" w:eastAsia="zh-CN" w:bidi="ar-SA"/>
        </w:rPr>
        <w:t>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1D51233B">
      <w:pPr>
        <w:spacing w:line="360" w:lineRule="auto"/>
        <w:ind w:firstLine="480" w:firstLineChars="200"/>
        <w:rPr>
          <w:rFonts w:hint="eastAsia" w:ascii="宋体" w:hAnsi="宋体" w:eastAsia="宋体" w:cs="宋体"/>
          <w:b/>
          <w:color w:val="000000"/>
          <w:sz w:val="24"/>
          <w:szCs w:val="24"/>
          <w:lang w:val="en-US" w:eastAsia="zh-CN"/>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w:t>
      </w:r>
      <w:r>
        <w:rPr>
          <w:rFonts w:hint="eastAsia" w:ascii="宋体" w:hAnsi="宋体" w:eastAsia="宋体" w:cs="宋体"/>
          <w:color w:val="000000"/>
          <w:sz w:val="24"/>
          <w:szCs w:val="24"/>
          <w:highlight w:val="yellow"/>
        </w:rPr>
        <w:t>20</w:t>
      </w:r>
      <w:r>
        <w:rPr>
          <w:rFonts w:hint="eastAsia" w:ascii="宋体" w:hAnsi="宋体" w:eastAsia="宋体" w:cs="宋体"/>
          <w:color w:val="000000"/>
          <w:sz w:val="24"/>
          <w:szCs w:val="24"/>
          <w:highlight w:val="yellow"/>
          <w:lang w:val="en-US" w:eastAsia="zh-CN"/>
        </w:rPr>
        <w:t>22</w:t>
      </w:r>
      <w:r>
        <w:rPr>
          <w:rFonts w:hint="eastAsia" w:ascii="宋体" w:hAnsi="宋体" w:eastAsia="宋体" w:cs="宋体"/>
          <w:color w:val="000000"/>
          <w:sz w:val="24"/>
          <w:szCs w:val="24"/>
          <w:highlight w:val="yellow"/>
        </w:rPr>
        <w:t>年1月1日</w:t>
      </w:r>
      <w:r>
        <w:rPr>
          <w:rFonts w:hint="eastAsia" w:ascii="宋体" w:hAnsi="宋体" w:eastAsia="宋体" w:cs="宋体"/>
          <w:color w:val="000000"/>
          <w:sz w:val="24"/>
          <w:szCs w:val="24"/>
        </w:rPr>
        <w:t>以来同类产品的制造销售业绩（</w:t>
      </w:r>
      <w:r>
        <w:rPr>
          <w:rFonts w:hint="eastAsia" w:ascii="宋体" w:hAnsi="宋体" w:eastAsia="宋体" w:cs="宋体"/>
          <w:color w:val="000000"/>
          <w:sz w:val="24"/>
          <w:szCs w:val="24"/>
          <w:lang w:val="en-US" w:eastAsia="zh-CN"/>
        </w:rPr>
        <w:t>附件6，</w:t>
      </w:r>
      <w:r>
        <w:rPr>
          <w:rFonts w:hint="eastAsia" w:ascii="宋体" w:hAnsi="宋体" w:eastAsia="宋体" w:cs="宋体"/>
          <w:color w:val="000000"/>
          <w:sz w:val="24"/>
          <w:szCs w:val="24"/>
        </w:rPr>
        <w:t>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color w:val="000000"/>
          <w:sz w:val="24"/>
          <w:szCs w:val="24"/>
          <w:lang w:eastAsia="zh-CN"/>
        </w:rPr>
        <w:t>；</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bCs/>
          <w:color w:val="000000"/>
          <w:sz w:val="24"/>
          <w:szCs w:val="24"/>
          <w:lang w:val="en-US" w:eastAsia="zh-CN"/>
        </w:rPr>
        <w:t>.</w:t>
      </w:r>
    </w:p>
    <w:p w14:paraId="0020B02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3A3E792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产品的技术服务和售后服务内容及措施；</w:t>
      </w:r>
    </w:p>
    <w:p w14:paraId="546F33D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交货进度及计划；</w:t>
      </w:r>
    </w:p>
    <w:p w14:paraId="4CA5BD58">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1CEB130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2.9</w:t>
      </w:r>
      <w:r>
        <w:rPr>
          <w:rFonts w:hint="eastAsia" w:ascii="宋体" w:hAnsi="宋体" w:eastAsia="宋体" w:cs="宋体"/>
          <w:color w:val="000000"/>
          <w:sz w:val="24"/>
          <w:szCs w:val="24"/>
        </w:rPr>
        <w:t>设备质量承诺函（附件7）；</w:t>
      </w:r>
    </w:p>
    <w:p w14:paraId="0E4F8ED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投标人需提交的其它资料。</w:t>
      </w:r>
    </w:p>
    <w:p w14:paraId="7E9D498E">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014023F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6B0A7C0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21D7EB2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11480B5C">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01F42016">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2EC2164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3C3D1E1B">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14:paraId="4C2974D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52CA4E6C">
      <w:pPr>
        <w:pStyle w:val="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0D9385C8">
      <w:pPr>
        <w:pStyle w:val="37"/>
        <w:bidi w:val="0"/>
        <w:rPr>
          <w:rFonts w:ascii="Calibri" w:hAnsi="Calibri" w:eastAsia="宋体" w:cs="Times New Roman"/>
          <w:b/>
          <w:bCs/>
          <w:kern w:val="44"/>
          <w:szCs w:val="44"/>
          <w:highlight w:val="none"/>
        </w:rPr>
      </w:pPr>
      <w:bookmarkStart w:id="32" w:name="_Toc9849"/>
      <w:r>
        <w:rPr>
          <w:rFonts w:hint="eastAsia"/>
        </w:rPr>
        <w:t>第四部分 技术标书</w:t>
      </w:r>
      <w:bookmarkEnd w:id="32"/>
    </w:p>
    <w:p w14:paraId="6F80012D">
      <w:pPr>
        <w:pStyle w:val="2"/>
        <w:rPr>
          <w:highlight w:val="none"/>
        </w:rPr>
      </w:pPr>
    </w:p>
    <w:p w14:paraId="254A3DBD">
      <w:pPr>
        <w:spacing w:line="480" w:lineRule="exact"/>
        <w:jc w:val="center"/>
        <w:rPr>
          <w:rFonts w:hint="default" w:ascii="黑体" w:hAnsi="宋体" w:eastAsia="黑体"/>
          <w:color w:val="auto"/>
          <w:sz w:val="44"/>
          <w:szCs w:val="44"/>
          <w:highlight w:val="none"/>
          <w:lang w:val="en-US" w:eastAsia="zh-CN"/>
        </w:rPr>
      </w:pPr>
      <w:bookmarkStart w:id="33" w:name="_Toc169605884"/>
      <w:r>
        <w:rPr>
          <w:rFonts w:hint="eastAsia" w:ascii="黑体" w:hAnsi="宋体" w:eastAsia="黑体"/>
          <w:color w:val="auto"/>
          <w:sz w:val="44"/>
          <w:szCs w:val="44"/>
          <w:highlight w:val="none"/>
          <w:lang w:val="en-US" w:eastAsia="zh-CN"/>
        </w:rPr>
        <w:t>济南成型厂</w:t>
      </w:r>
    </w:p>
    <w:p w14:paraId="3C4EF027">
      <w:pPr>
        <w:spacing w:line="480" w:lineRule="exact"/>
        <w:rPr>
          <w:rFonts w:hint="eastAsia" w:ascii="黑体" w:hAnsi="宋体" w:eastAsia="黑体"/>
          <w:color w:val="auto"/>
          <w:sz w:val="44"/>
          <w:szCs w:val="44"/>
          <w:highlight w:val="none"/>
        </w:rPr>
      </w:pPr>
    </w:p>
    <w:p w14:paraId="4BB64C64">
      <w:pPr>
        <w:spacing w:line="276" w:lineRule="auto"/>
        <w:jc w:val="center"/>
        <w:rPr>
          <w:rFonts w:hint="eastAsia" w:ascii="黑体" w:hAnsi="宋体" w:eastAsia="黑体"/>
          <w:color w:val="auto"/>
          <w:sz w:val="44"/>
          <w:szCs w:val="44"/>
          <w:highlight w:val="none"/>
          <w:u w:val="single"/>
        </w:rPr>
      </w:pPr>
      <w:r>
        <w:rPr>
          <w:rFonts w:hint="eastAsia" w:ascii="黑体" w:hAnsi="宋体" w:eastAsia="黑体"/>
          <w:color w:val="auto"/>
          <w:sz w:val="44"/>
          <w:szCs w:val="44"/>
          <w:highlight w:val="none"/>
          <w:u w:val="single"/>
        </w:rPr>
        <w:t xml:space="preserve"> 新增多功能一体打印机及工业多功能打印机</w:t>
      </w:r>
    </w:p>
    <w:p w14:paraId="181512EA">
      <w:pPr>
        <w:spacing w:line="276" w:lineRule="auto"/>
        <w:jc w:val="center"/>
        <w:rPr>
          <w:rFonts w:ascii="Calibri" w:hAnsi="Calibri" w:eastAsia="宋体" w:cs="Times New Roman"/>
          <w:b/>
          <w:bCs/>
          <w:color w:val="000000"/>
          <w:spacing w:val="-8"/>
          <w:sz w:val="48"/>
          <w:szCs w:val="44"/>
          <w:highlight w:val="none"/>
        </w:rPr>
      </w:pPr>
      <w:r>
        <w:rPr>
          <w:rFonts w:hint="eastAsia" w:ascii="黑体" w:hAnsi="宋体" w:eastAsia="黑体"/>
          <w:color w:val="auto"/>
          <w:sz w:val="44"/>
          <w:szCs w:val="44"/>
          <w:highlight w:val="none"/>
          <w:u w:val="single"/>
        </w:rPr>
        <w:t>项目</w:t>
      </w:r>
    </w:p>
    <w:p w14:paraId="0586E4FB">
      <w:pPr>
        <w:jc w:val="right"/>
        <w:rPr>
          <w:rFonts w:ascii="Calibri" w:hAnsi="Calibri" w:eastAsia="宋体" w:cs="Times New Roman"/>
          <w:color w:val="000000"/>
          <w:sz w:val="28"/>
          <w:szCs w:val="28"/>
          <w:highlight w:val="none"/>
        </w:rPr>
      </w:pPr>
    </w:p>
    <w:p w14:paraId="2AD2F675">
      <w:pPr>
        <w:pStyle w:val="2"/>
        <w:rPr>
          <w:highlight w:val="none"/>
        </w:rPr>
      </w:pPr>
    </w:p>
    <w:p w14:paraId="68F0B5B4">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技</w:t>
      </w:r>
    </w:p>
    <w:p w14:paraId="77CB95DD">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术</w:t>
      </w:r>
    </w:p>
    <w:p w14:paraId="17884674">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560E9C0C">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书</w:t>
      </w:r>
    </w:p>
    <w:p w14:paraId="6572E60D">
      <w:pPr>
        <w:pStyle w:val="2"/>
        <w:rPr>
          <w:highlight w:val="none"/>
        </w:rPr>
      </w:pPr>
    </w:p>
    <w:p w14:paraId="7A487CF2">
      <w:pPr>
        <w:pStyle w:val="2"/>
        <w:rPr>
          <w:rFonts w:ascii="黑体" w:hAnsi="宋体" w:eastAsia="黑体" w:cs="Times New Roman"/>
          <w:color w:val="000000"/>
          <w:sz w:val="72"/>
          <w:szCs w:val="72"/>
          <w:highlight w:val="none"/>
        </w:rPr>
      </w:pPr>
    </w:p>
    <w:p w14:paraId="697F9C5C">
      <w:pPr>
        <w:pStyle w:val="2"/>
        <w:rPr>
          <w:rFonts w:ascii="黑体" w:hAnsi="宋体" w:eastAsia="黑体" w:cs="Times New Roman"/>
          <w:color w:val="000000"/>
          <w:sz w:val="72"/>
          <w:szCs w:val="72"/>
          <w:highlight w:val="none"/>
        </w:rPr>
      </w:pPr>
    </w:p>
    <w:p w14:paraId="4D231187">
      <w:pPr>
        <w:spacing w:line="860" w:lineRule="exact"/>
        <w:rPr>
          <w:rFonts w:ascii="华文仿宋" w:hAnsi="华文仿宋" w:eastAsia="华文仿宋"/>
          <w:sz w:val="32"/>
          <w:szCs w:val="28"/>
          <w:highlight w:val="none"/>
        </w:rPr>
      </w:pPr>
    </w:p>
    <w:p w14:paraId="3A782835">
      <w:pPr>
        <w:spacing w:line="860" w:lineRule="exact"/>
        <w:rPr>
          <w:rFonts w:ascii="华文仿宋" w:hAnsi="华文仿宋" w:eastAsia="华文仿宋"/>
          <w:sz w:val="32"/>
          <w:szCs w:val="28"/>
          <w:highlight w:val="none"/>
        </w:rPr>
      </w:pPr>
    </w:p>
    <w:p w14:paraId="6CBB6578">
      <w:pPr>
        <w:spacing w:line="860" w:lineRule="exact"/>
        <w:rPr>
          <w:rFonts w:ascii="华文仿宋" w:hAnsi="华文仿宋" w:eastAsia="华文仿宋"/>
          <w:b/>
          <w:bCs/>
          <w:sz w:val="32"/>
          <w:szCs w:val="28"/>
          <w:highlight w:val="none"/>
        </w:rPr>
      </w:pPr>
    </w:p>
    <w:p w14:paraId="3645AEF0">
      <w:pPr>
        <w:pStyle w:val="2"/>
        <w:rPr>
          <w:b/>
          <w:bCs/>
          <w:highlight w:val="none"/>
        </w:rPr>
      </w:pPr>
    </w:p>
    <w:p w14:paraId="68828B14">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招标人：中国重汽集团济南动力有限公司</w:t>
      </w:r>
    </w:p>
    <w:p w14:paraId="6AC6B9CA">
      <w:pPr>
        <w:jc w:val="center"/>
        <w:rPr>
          <w:rFonts w:ascii="Calibri" w:hAnsi="Calibri" w:eastAsia="宋体" w:cs="Times New Roman"/>
          <w:color w:val="000000"/>
          <w:sz w:val="28"/>
          <w:szCs w:val="28"/>
          <w:highlight w:val="none"/>
        </w:rPr>
      </w:pPr>
    </w:p>
    <w:p w14:paraId="76446F7A">
      <w:pPr>
        <w:jc w:val="center"/>
        <w:rPr>
          <w:rFonts w:ascii="Calibri" w:hAnsi="Calibri" w:eastAsia="宋体" w:cs="Times New Roman"/>
          <w:b/>
          <w:bCs/>
          <w:kern w:val="44"/>
          <w:sz w:val="36"/>
          <w:szCs w:val="44"/>
          <w:highlight w:val="none"/>
        </w:rPr>
      </w:pPr>
      <w:r>
        <w:rPr>
          <w:rFonts w:ascii="Calibri" w:hAnsi="Calibri" w:eastAsia="宋体" w:cs="Times New Roman"/>
          <w:color w:val="000000"/>
          <w:sz w:val="28"/>
          <w:szCs w:val="28"/>
          <w:highlight w:val="none"/>
        </w:rPr>
        <w:t>202</w:t>
      </w:r>
      <w:r>
        <w:rPr>
          <w:rFonts w:hint="eastAsia" w:ascii="Calibri" w:hAnsi="Calibri" w:eastAsia="宋体" w:cs="Times New Roman"/>
          <w:color w:val="000000"/>
          <w:sz w:val="28"/>
          <w:szCs w:val="28"/>
          <w:highlight w:val="none"/>
        </w:rPr>
        <w:t>5</w:t>
      </w:r>
      <w:r>
        <w:rPr>
          <w:rFonts w:hint="eastAsia" w:ascii="宋体" w:hAnsi="宋体" w:eastAsia="宋体" w:cs="Times New Roman"/>
          <w:color w:val="000000"/>
          <w:sz w:val="28"/>
          <w:szCs w:val="28"/>
          <w:highlight w:val="none"/>
        </w:rPr>
        <w:t>年</w:t>
      </w:r>
      <w:r>
        <w:rPr>
          <w:rFonts w:hint="eastAsia" w:ascii="Calibri" w:hAnsi="Calibri" w:eastAsia="宋体" w:cs="Times New Roman"/>
          <w:color w:val="000000"/>
          <w:sz w:val="28"/>
          <w:szCs w:val="28"/>
          <w:highlight w:val="none"/>
          <w:lang w:val="en-US" w:eastAsia="zh-CN"/>
        </w:rPr>
        <w:t>8</w:t>
      </w:r>
      <w:r>
        <w:rPr>
          <w:rFonts w:hint="eastAsia" w:ascii="Calibri" w:hAnsi="Calibri" w:eastAsia="宋体" w:cs="Times New Roman"/>
          <w:color w:val="000000"/>
          <w:sz w:val="28"/>
          <w:szCs w:val="28"/>
          <w:highlight w:val="none"/>
        </w:rPr>
        <w:t>月</w:t>
      </w:r>
    </w:p>
    <w:p w14:paraId="447AAD85">
      <w:pPr>
        <w:spacing w:line="360" w:lineRule="auto"/>
        <w:rPr>
          <w:rFonts w:ascii="宋体" w:hAnsi="宋体" w:eastAsia="宋体" w:cs="Times New Roman"/>
          <w:b/>
          <w:sz w:val="36"/>
          <w:szCs w:val="36"/>
          <w:highlight w:val="none"/>
        </w:rPr>
        <w:sectPr>
          <w:footerReference r:id="rId9" w:type="default"/>
          <w:pgSz w:w="11907" w:h="16840"/>
          <w:pgMar w:top="1304" w:right="1418" w:bottom="1304" w:left="1418" w:header="724" w:footer="851" w:gutter="0"/>
          <w:pgNumType w:fmt="decimal"/>
          <w:cols w:space="720" w:num="1"/>
          <w:docGrid w:linePitch="290" w:charSpace="-3931"/>
        </w:sectPr>
      </w:pPr>
    </w:p>
    <w:bookmarkEnd w:id="33"/>
    <w:p w14:paraId="235B6169">
      <w:pPr>
        <w:rPr>
          <w:rFonts w:hint="eastAsia" w:ascii="黑体" w:hAnsi="宋体" w:eastAsia="黑体"/>
          <w:color w:val="auto"/>
          <w:highlight w:val="none"/>
        </w:rPr>
      </w:pPr>
    </w:p>
    <w:p w14:paraId="217F3849">
      <w:pPr>
        <w:spacing w:line="480" w:lineRule="exact"/>
        <w:jc w:val="center"/>
        <w:rPr>
          <w:rFonts w:hint="eastAsia" w:ascii="宋体" w:hAnsi="宋体"/>
          <w:color w:val="auto"/>
          <w:highlight w:val="none"/>
        </w:rPr>
      </w:pPr>
      <w:r>
        <w:rPr>
          <w:rFonts w:hint="eastAsia" w:ascii="黑体" w:hAnsi="宋体" w:eastAsia="黑体"/>
          <w:color w:val="auto"/>
          <w:highlight w:val="none"/>
        </w:rPr>
        <w:t>目        录</w:t>
      </w:r>
    </w:p>
    <w:p w14:paraId="106A8419">
      <w:pPr>
        <w:pStyle w:val="27"/>
        <w:tabs>
          <w:tab w:val="right" w:leader="dot" w:pos="8787"/>
        </w:tabs>
        <w:spacing w:line="480" w:lineRule="auto"/>
        <w:rPr>
          <w:color w:val="auto"/>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TOC \o "1-2" \h \z \u </w:instrText>
      </w:r>
      <w:r>
        <w:rPr>
          <w:rFonts w:hint="eastAsia" w:ascii="宋体" w:hAnsi="宋体"/>
          <w:color w:val="auto"/>
          <w:sz w:val="24"/>
          <w:szCs w:val="24"/>
          <w:highlight w:val="none"/>
        </w:rPr>
        <w:fldChar w:fldCharType="separate"/>
      </w:r>
      <w:r>
        <w:rPr>
          <w:rFonts w:hint="eastAsia" w:ascii="宋体" w:hAnsi="宋体"/>
          <w:color w:val="auto"/>
          <w:highlight w:val="none"/>
        </w:rPr>
        <w:fldChar w:fldCharType="begin"/>
      </w:r>
      <w:r>
        <w:rPr>
          <w:rFonts w:hint="eastAsia" w:ascii="宋体" w:hAnsi="宋体"/>
          <w:color w:val="auto"/>
          <w:highlight w:val="none"/>
        </w:rPr>
        <w:instrText xml:space="preserve"> HYPERLINK \l _Toc2567 </w:instrText>
      </w:r>
      <w:r>
        <w:rPr>
          <w:rFonts w:hint="eastAsia" w:ascii="宋体" w:hAnsi="宋体"/>
          <w:color w:val="auto"/>
          <w:highlight w:val="none"/>
        </w:rPr>
        <w:fldChar w:fldCharType="separate"/>
      </w:r>
      <w:r>
        <w:rPr>
          <w:rFonts w:hint="eastAsia" w:ascii="黑体" w:eastAsia="黑体"/>
          <w:color w:val="auto"/>
          <w:szCs w:val="24"/>
          <w:highlight w:val="none"/>
        </w:rPr>
        <w:t>第一章  采购货物概况</w:t>
      </w:r>
      <w:r>
        <w:rPr>
          <w:color w:val="auto"/>
          <w:highlight w:val="none"/>
        </w:rPr>
        <w:tab/>
      </w:r>
      <w:r>
        <w:rPr>
          <w:color w:val="auto"/>
          <w:highlight w:val="none"/>
        </w:rPr>
        <w:fldChar w:fldCharType="begin"/>
      </w:r>
      <w:r>
        <w:rPr>
          <w:color w:val="auto"/>
          <w:highlight w:val="none"/>
        </w:rPr>
        <w:instrText xml:space="preserve"> PAGEREF _Toc2567 </w:instrText>
      </w:r>
      <w:r>
        <w:rPr>
          <w:color w:val="auto"/>
          <w:highlight w:val="none"/>
        </w:rPr>
        <w:fldChar w:fldCharType="separate"/>
      </w:r>
      <w:r>
        <w:rPr>
          <w:color w:val="auto"/>
          <w:highlight w:val="none"/>
        </w:rPr>
        <w:t>18</w:t>
      </w:r>
      <w:r>
        <w:rPr>
          <w:color w:val="auto"/>
          <w:highlight w:val="none"/>
        </w:rPr>
        <w:fldChar w:fldCharType="end"/>
      </w:r>
      <w:r>
        <w:rPr>
          <w:rFonts w:hint="eastAsia" w:ascii="宋体" w:hAnsi="宋体"/>
          <w:color w:val="auto"/>
          <w:highlight w:val="none"/>
        </w:rPr>
        <w:fldChar w:fldCharType="end"/>
      </w:r>
    </w:p>
    <w:p w14:paraId="21D79114">
      <w:pPr>
        <w:pStyle w:val="27"/>
        <w:tabs>
          <w:tab w:val="right" w:leader="dot" w:pos="8787"/>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_Toc32262 </w:instrText>
      </w:r>
      <w:r>
        <w:rPr>
          <w:rFonts w:hint="eastAsia" w:ascii="宋体" w:hAnsi="宋体"/>
          <w:color w:val="auto"/>
          <w:highlight w:val="none"/>
        </w:rPr>
        <w:fldChar w:fldCharType="separate"/>
      </w:r>
      <w:r>
        <w:rPr>
          <w:rFonts w:hint="eastAsia" w:ascii="黑体" w:eastAsia="黑体"/>
          <w:color w:val="auto"/>
          <w:szCs w:val="24"/>
          <w:highlight w:val="none"/>
        </w:rPr>
        <w:t>第二章  技术要求</w:t>
      </w:r>
      <w:r>
        <w:rPr>
          <w:color w:val="auto"/>
          <w:highlight w:val="none"/>
        </w:rPr>
        <w:tab/>
      </w:r>
      <w:r>
        <w:rPr>
          <w:color w:val="auto"/>
          <w:highlight w:val="none"/>
        </w:rPr>
        <w:fldChar w:fldCharType="begin"/>
      </w:r>
      <w:r>
        <w:rPr>
          <w:color w:val="auto"/>
          <w:highlight w:val="none"/>
        </w:rPr>
        <w:instrText xml:space="preserve"> PAGEREF _Toc32262 </w:instrText>
      </w:r>
      <w:r>
        <w:rPr>
          <w:color w:val="auto"/>
          <w:highlight w:val="none"/>
        </w:rPr>
        <w:fldChar w:fldCharType="separate"/>
      </w:r>
      <w:r>
        <w:rPr>
          <w:color w:val="auto"/>
          <w:highlight w:val="none"/>
        </w:rPr>
        <w:t>21</w:t>
      </w:r>
      <w:r>
        <w:rPr>
          <w:color w:val="auto"/>
          <w:highlight w:val="none"/>
        </w:rPr>
        <w:fldChar w:fldCharType="end"/>
      </w:r>
      <w:r>
        <w:rPr>
          <w:rFonts w:hint="eastAsia" w:ascii="宋体" w:hAnsi="宋体"/>
          <w:color w:val="auto"/>
          <w:highlight w:val="none"/>
        </w:rPr>
        <w:fldChar w:fldCharType="end"/>
      </w:r>
    </w:p>
    <w:p w14:paraId="5652F659">
      <w:pPr>
        <w:pStyle w:val="27"/>
        <w:tabs>
          <w:tab w:val="right" w:leader="dot" w:pos="8787"/>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_Toc10963 </w:instrText>
      </w:r>
      <w:r>
        <w:rPr>
          <w:rFonts w:hint="eastAsia" w:ascii="宋体" w:hAnsi="宋体"/>
          <w:color w:val="auto"/>
          <w:highlight w:val="none"/>
        </w:rPr>
        <w:fldChar w:fldCharType="separate"/>
      </w:r>
      <w:r>
        <w:rPr>
          <w:rFonts w:hint="eastAsia" w:ascii="黑体" w:eastAsia="黑体"/>
          <w:color w:val="auto"/>
          <w:szCs w:val="24"/>
          <w:highlight w:val="none"/>
        </w:rPr>
        <w:t>第三章  供货范围及供货方式</w:t>
      </w:r>
      <w:r>
        <w:rPr>
          <w:color w:val="auto"/>
          <w:highlight w:val="none"/>
        </w:rPr>
        <w:tab/>
      </w:r>
      <w:r>
        <w:rPr>
          <w:color w:val="auto"/>
          <w:highlight w:val="none"/>
        </w:rPr>
        <w:fldChar w:fldCharType="begin"/>
      </w:r>
      <w:r>
        <w:rPr>
          <w:color w:val="auto"/>
          <w:highlight w:val="none"/>
        </w:rPr>
        <w:instrText xml:space="preserve"> PAGEREF _Toc10963 </w:instrText>
      </w:r>
      <w:r>
        <w:rPr>
          <w:color w:val="auto"/>
          <w:highlight w:val="none"/>
        </w:rPr>
        <w:fldChar w:fldCharType="separate"/>
      </w:r>
      <w:r>
        <w:rPr>
          <w:color w:val="auto"/>
          <w:highlight w:val="none"/>
        </w:rPr>
        <w:t>24</w:t>
      </w:r>
      <w:r>
        <w:rPr>
          <w:color w:val="auto"/>
          <w:highlight w:val="none"/>
        </w:rPr>
        <w:fldChar w:fldCharType="end"/>
      </w:r>
      <w:r>
        <w:rPr>
          <w:rFonts w:hint="eastAsia" w:ascii="宋体" w:hAnsi="宋体"/>
          <w:color w:val="auto"/>
          <w:highlight w:val="none"/>
        </w:rPr>
        <w:fldChar w:fldCharType="end"/>
      </w:r>
    </w:p>
    <w:p w14:paraId="6B84BEF2">
      <w:pPr>
        <w:pStyle w:val="27"/>
        <w:tabs>
          <w:tab w:val="right" w:leader="dot" w:pos="8787"/>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_Toc30960 </w:instrText>
      </w:r>
      <w:r>
        <w:rPr>
          <w:rFonts w:hint="eastAsia" w:ascii="宋体" w:hAnsi="宋体"/>
          <w:color w:val="auto"/>
          <w:highlight w:val="none"/>
        </w:rPr>
        <w:fldChar w:fldCharType="separate"/>
      </w:r>
      <w:r>
        <w:rPr>
          <w:rFonts w:hint="eastAsia" w:ascii="黑体" w:eastAsia="黑体"/>
          <w:color w:val="auto"/>
          <w:szCs w:val="24"/>
          <w:highlight w:val="none"/>
        </w:rPr>
        <w:t>第四章  售中售后服务</w:t>
      </w:r>
      <w:r>
        <w:rPr>
          <w:color w:val="auto"/>
          <w:highlight w:val="none"/>
        </w:rPr>
        <w:tab/>
      </w:r>
      <w:r>
        <w:rPr>
          <w:color w:val="auto"/>
          <w:highlight w:val="none"/>
        </w:rPr>
        <w:fldChar w:fldCharType="begin"/>
      </w:r>
      <w:r>
        <w:rPr>
          <w:color w:val="auto"/>
          <w:highlight w:val="none"/>
        </w:rPr>
        <w:instrText xml:space="preserve"> PAGEREF _Toc30960 </w:instrText>
      </w:r>
      <w:r>
        <w:rPr>
          <w:color w:val="auto"/>
          <w:highlight w:val="none"/>
        </w:rPr>
        <w:fldChar w:fldCharType="separate"/>
      </w:r>
      <w:r>
        <w:rPr>
          <w:color w:val="auto"/>
          <w:highlight w:val="none"/>
        </w:rPr>
        <w:t>27</w:t>
      </w:r>
      <w:r>
        <w:rPr>
          <w:color w:val="auto"/>
          <w:highlight w:val="none"/>
        </w:rPr>
        <w:fldChar w:fldCharType="end"/>
      </w:r>
      <w:r>
        <w:rPr>
          <w:rFonts w:hint="eastAsia" w:ascii="宋体" w:hAnsi="宋体"/>
          <w:color w:val="auto"/>
          <w:highlight w:val="none"/>
        </w:rPr>
        <w:fldChar w:fldCharType="end"/>
      </w:r>
    </w:p>
    <w:p w14:paraId="476EBB3E">
      <w:pPr>
        <w:pStyle w:val="27"/>
        <w:tabs>
          <w:tab w:val="right" w:leader="dot" w:pos="8787"/>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_Toc21539 </w:instrText>
      </w:r>
      <w:r>
        <w:rPr>
          <w:rFonts w:hint="eastAsia" w:ascii="宋体" w:hAnsi="宋体"/>
          <w:color w:val="auto"/>
          <w:highlight w:val="none"/>
        </w:rPr>
        <w:fldChar w:fldCharType="separate"/>
      </w:r>
      <w:r>
        <w:rPr>
          <w:rFonts w:hint="eastAsia" w:ascii="黑体" w:eastAsia="黑体"/>
          <w:color w:val="auto"/>
          <w:szCs w:val="24"/>
          <w:highlight w:val="none"/>
        </w:rPr>
        <w:t>第五章  预验收和终验收</w:t>
      </w:r>
      <w:r>
        <w:rPr>
          <w:color w:val="auto"/>
          <w:highlight w:val="none"/>
        </w:rPr>
        <w:tab/>
      </w:r>
      <w:r>
        <w:rPr>
          <w:color w:val="auto"/>
          <w:highlight w:val="none"/>
        </w:rPr>
        <w:fldChar w:fldCharType="begin"/>
      </w:r>
      <w:r>
        <w:rPr>
          <w:color w:val="auto"/>
          <w:highlight w:val="none"/>
        </w:rPr>
        <w:instrText xml:space="preserve"> PAGEREF _Toc21539 </w:instrText>
      </w:r>
      <w:r>
        <w:rPr>
          <w:color w:val="auto"/>
          <w:highlight w:val="none"/>
        </w:rPr>
        <w:fldChar w:fldCharType="separate"/>
      </w:r>
      <w:r>
        <w:rPr>
          <w:color w:val="auto"/>
          <w:highlight w:val="none"/>
        </w:rPr>
        <w:t>30</w:t>
      </w:r>
      <w:r>
        <w:rPr>
          <w:color w:val="auto"/>
          <w:highlight w:val="none"/>
        </w:rPr>
        <w:fldChar w:fldCharType="end"/>
      </w:r>
      <w:r>
        <w:rPr>
          <w:rFonts w:hint="eastAsia" w:ascii="宋体" w:hAnsi="宋体"/>
          <w:color w:val="auto"/>
          <w:highlight w:val="none"/>
        </w:rPr>
        <w:fldChar w:fldCharType="end"/>
      </w:r>
    </w:p>
    <w:p w14:paraId="166A95CA">
      <w:pPr>
        <w:pStyle w:val="27"/>
        <w:tabs>
          <w:tab w:val="right" w:leader="dot" w:pos="8787"/>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_Toc12996 </w:instrText>
      </w:r>
      <w:r>
        <w:rPr>
          <w:rFonts w:hint="eastAsia" w:ascii="宋体" w:hAnsi="宋体"/>
          <w:color w:val="auto"/>
          <w:highlight w:val="none"/>
        </w:rPr>
        <w:fldChar w:fldCharType="separate"/>
      </w:r>
      <w:r>
        <w:rPr>
          <w:rFonts w:hint="eastAsia" w:ascii="黑体" w:eastAsia="黑体"/>
          <w:color w:val="auto"/>
          <w:szCs w:val="24"/>
          <w:highlight w:val="none"/>
        </w:rPr>
        <w:t>第六章  投标技术文件一般要求</w:t>
      </w:r>
      <w:r>
        <w:rPr>
          <w:color w:val="auto"/>
          <w:highlight w:val="none"/>
        </w:rPr>
        <w:tab/>
      </w:r>
      <w:r>
        <w:rPr>
          <w:color w:val="auto"/>
          <w:highlight w:val="none"/>
        </w:rPr>
        <w:fldChar w:fldCharType="begin"/>
      </w:r>
      <w:r>
        <w:rPr>
          <w:color w:val="auto"/>
          <w:highlight w:val="none"/>
        </w:rPr>
        <w:instrText xml:space="preserve"> PAGEREF _Toc12996 </w:instrText>
      </w:r>
      <w:r>
        <w:rPr>
          <w:color w:val="auto"/>
          <w:highlight w:val="none"/>
        </w:rPr>
        <w:fldChar w:fldCharType="separate"/>
      </w:r>
      <w:r>
        <w:rPr>
          <w:color w:val="auto"/>
          <w:highlight w:val="none"/>
        </w:rPr>
        <w:t>32</w:t>
      </w:r>
      <w:r>
        <w:rPr>
          <w:color w:val="auto"/>
          <w:highlight w:val="none"/>
        </w:rPr>
        <w:fldChar w:fldCharType="end"/>
      </w:r>
      <w:r>
        <w:rPr>
          <w:rFonts w:hint="eastAsia" w:ascii="宋体" w:hAnsi="宋体"/>
          <w:color w:val="auto"/>
          <w:highlight w:val="none"/>
        </w:rPr>
        <w:fldChar w:fldCharType="end"/>
      </w:r>
    </w:p>
    <w:p w14:paraId="424984C0">
      <w:pPr>
        <w:pStyle w:val="27"/>
        <w:tabs>
          <w:tab w:val="right" w:leader="dot" w:pos="8787"/>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_Toc31849 </w:instrText>
      </w:r>
      <w:r>
        <w:rPr>
          <w:rFonts w:hint="eastAsia" w:ascii="宋体" w:hAnsi="宋体"/>
          <w:color w:val="auto"/>
          <w:highlight w:val="none"/>
        </w:rPr>
        <w:fldChar w:fldCharType="separate"/>
      </w:r>
      <w:r>
        <w:rPr>
          <w:rFonts w:hint="eastAsia" w:ascii="黑体" w:eastAsia="黑体"/>
          <w:color w:val="auto"/>
          <w:szCs w:val="24"/>
          <w:highlight w:val="none"/>
        </w:rPr>
        <w:t>第七章  其它要求及说明</w:t>
      </w:r>
      <w:r>
        <w:rPr>
          <w:color w:val="auto"/>
          <w:highlight w:val="none"/>
        </w:rPr>
        <w:tab/>
      </w:r>
      <w:r>
        <w:rPr>
          <w:color w:val="auto"/>
          <w:highlight w:val="none"/>
        </w:rPr>
        <w:fldChar w:fldCharType="begin"/>
      </w:r>
      <w:r>
        <w:rPr>
          <w:color w:val="auto"/>
          <w:highlight w:val="none"/>
        </w:rPr>
        <w:instrText xml:space="preserve"> PAGEREF _Toc31849 </w:instrText>
      </w:r>
      <w:r>
        <w:rPr>
          <w:color w:val="auto"/>
          <w:highlight w:val="none"/>
        </w:rPr>
        <w:fldChar w:fldCharType="separate"/>
      </w:r>
      <w:r>
        <w:rPr>
          <w:color w:val="auto"/>
          <w:highlight w:val="none"/>
        </w:rPr>
        <w:t>34</w:t>
      </w:r>
      <w:r>
        <w:rPr>
          <w:color w:val="auto"/>
          <w:highlight w:val="none"/>
        </w:rPr>
        <w:fldChar w:fldCharType="end"/>
      </w:r>
      <w:r>
        <w:rPr>
          <w:rFonts w:hint="eastAsia" w:ascii="宋体" w:hAnsi="宋体"/>
          <w:color w:val="auto"/>
          <w:highlight w:val="none"/>
        </w:rPr>
        <w:fldChar w:fldCharType="end"/>
      </w:r>
    </w:p>
    <w:p w14:paraId="1B43D09F">
      <w:pPr>
        <w:spacing w:line="480" w:lineRule="auto"/>
        <w:rPr>
          <w:rFonts w:hint="eastAsia" w:ascii="宋体" w:hAnsi="宋体"/>
          <w:color w:val="auto"/>
          <w:highlight w:val="none"/>
        </w:rPr>
      </w:pPr>
      <w:r>
        <w:rPr>
          <w:rFonts w:hint="eastAsia" w:ascii="宋体" w:hAnsi="宋体"/>
          <w:color w:val="auto"/>
          <w:highlight w:val="none"/>
        </w:rPr>
        <w:fldChar w:fldCharType="end"/>
      </w:r>
    </w:p>
    <w:p w14:paraId="154A127A">
      <w:pPr>
        <w:spacing w:line="480" w:lineRule="exact"/>
        <w:ind w:firstLine="840" w:firstLineChars="400"/>
        <w:rPr>
          <w:rFonts w:hint="eastAsia" w:ascii="黑体" w:hAnsi="宋体" w:eastAsia="黑体"/>
          <w:color w:val="auto"/>
          <w:highlight w:val="none"/>
        </w:rPr>
      </w:pPr>
    </w:p>
    <w:p w14:paraId="065F0288">
      <w:pPr>
        <w:spacing w:line="480" w:lineRule="exact"/>
        <w:ind w:firstLine="840" w:firstLineChars="400"/>
        <w:rPr>
          <w:rFonts w:hint="eastAsia" w:ascii="黑体" w:hAnsi="宋体" w:eastAsia="黑体"/>
          <w:color w:val="auto"/>
          <w:highlight w:val="none"/>
        </w:rPr>
      </w:pPr>
    </w:p>
    <w:p w14:paraId="4212022B">
      <w:pPr>
        <w:spacing w:line="480" w:lineRule="exact"/>
        <w:ind w:firstLine="840" w:firstLineChars="400"/>
        <w:rPr>
          <w:rFonts w:ascii="黑体" w:hAnsi="宋体" w:eastAsia="黑体"/>
          <w:color w:val="auto"/>
          <w:highlight w:val="none"/>
        </w:rPr>
        <w:sectPr>
          <w:headerReference r:id="rId10" w:type="default"/>
          <w:footerReference r:id="rId11" w:type="default"/>
          <w:pgSz w:w="11906" w:h="16838"/>
          <w:pgMar w:top="1701" w:right="1418" w:bottom="1134" w:left="1701" w:header="1021" w:footer="680" w:gutter="0"/>
          <w:pgBorders>
            <w:top w:val="none" w:sz="0" w:space="0"/>
            <w:left w:val="none" w:sz="0" w:space="0"/>
            <w:bottom w:val="none" w:sz="0" w:space="0"/>
            <w:right w:val="none" w:sz="0" w:space="0"/>
          </w:pgBorders>
          <w:pgNumType w:fmt="decimal"/>
          <w:cols w:space="720" w:num="1"/>
          <w:docGrid w:type="lines" w:linePitch="312" w:charSpace="0"/>
        </w:sectPr>
      </w:pPr>
    </w:p>
    <w:p w14:paraId="0085B8D0">
      <w:pPr>
        <w:pStyle w:val="3"/>
        <w:spacing w:before="120" w:after="120" w:line="480" w:lineRule="exact"/>
        <w:jc w:val="center"/>
        <w:rPr>
          <w:rFonts w:hint="eastAsia" w:ascii="黑体" w:hAnsi="宋体" w:eastAsia="黑体"/>
          <w:color w:val="auto"/>
          <w:highlight w:val="none"/>
        </w:rPr>
      </w:pPr>
      <w:bookmarkStart w:id="34" w:name="_Toc2567"/>
      <w:bookmarkStart w:id="35" w:name="_Toc28854"/>
      <w:bookmarkStart w:id="36" w:name="_Toc2894"/>
      <w:bookmarkStart w:id="37" w:name="_Toc1271"/>
      <w:bookmarkStart w:id="38" w:name="_Toc137705865"/>
      <w:r>
        <w:rPr>
          <w:rFonts w:hint="eastAsia" w:ascii="黑体" w:eastAsia="黑体"/>
          <w:b w:val="0"/>
          <w:color w:val="auto"/>
          <w:sz w:val="24"/>
          <w:szCs w:val="24"/>
          <w:highlight w:val="none"/>
        </w:rPr>
        <w:t>第一章  采购货物概况</w:t>
      </w:r>
      <w:bookmarkEnd w:id="34"/>
      <w:bookmarkEnd w:id="35"/>
      <w:bookmarkEnd w:id="36"/>
      <w:bookmarkEnd w:id="37"/>
      <w:bookmarkEnd w:id="38"/>
    </w:p>
    <w:p w14:paraId="5AB485B1">
      <w:pPr>
        <w:pStyle w:val="5"/>
        <w:spacing w:before="120" w:after="120" w:line="480" w:lineRule="exact"/>
        <w:jc w:val="center"/>
        <w:rPr>
          <w:rFonts w:hint="eastAsia"/>
          <w:b w:val="0"/>
          <w:color w:val="auto"/>
          <w:sz w:val="24"/>
          <w:szCs w:val="24"/>
          <w:highlight w:val="none"/>
        </w:rPr>
      </w:pPr>
      <w:bookmarkStart w:id="39" w:name="_Toc9247"/>
      <w:bookmarkStart w:id="40" w:name="_Toc137705866"/>
      <w:bookmarkStart w:id="41" w:name="_Toc13530"/>
      <w:bookmarkStart w:id="42" w:name="_Toc13953"/>
      <w:bookmarkStart w:id="43" w:name="_Toc24900"/>
      <w:r>
        <w:rPr>
          <w:rFonts w:hint="eastAsia"/>
          <w:b w:val="0"/>
          <w:color w:val="auto"/>
          <w:sz w:val="24"/>
          <w:szCs w:val="24"/>
          <w:highlight w:val="none"/>
        </w:rPr>
        <w:t>第一节  使用环境</w:t>
      </w:r>
      <w:bookmarkEnd w:id="39"/>
      <w:bookmarkEnd w:id="40"/>
      <w:bookmarkEnd w:id="41"/>
      <w:bookmarkEnd w:id="42"/>
      <w:bookmarkEnd w:id="43"/>
    </w:p>
    <w:p w14:paraId="0C1D957C">
      <w:pPr>
        <w:spacing w:line="480" w:lineRule="exact"/>
        <w:ind w:firstLine="480" w:firstLineChars="200"/>
        <w:rPr>
          <w:rFonts w:hint="eastAsia" w:ascii="黑体" w:hAnsi="宋体" w:eastAsia="黑体"/>
          <w:color w:val="auto"/>
          <w:sz w:val="24"/>
          <w:szCs w:val="24"/>
          <w:highlight w:val="none"/>
          <w:u w:val="single"/>
          <w:shd w:val="pct10" w:color="auto" w:fill="FFFFFF"/>
        </w:rPr>
      </w:pPr>
      <w:r>
        <w:rPr>
          <w:rFonts w:hint="eastAsia" w:ascii="黑体" w:hAnsi="宋体" w:eastAsia="黑体"/>
          <w:color w:val="auto"/>
          <w:sz w:val="24"/>
          <w:szCs w:val="24"/>
          <w:highlight w:val="none"/>
        </w:rPr>
        <w:t>一、项目名称：</w:t>
      </w:r>
      <w:r>
        <w:rPr>
          <w:rFonts w:hint="eastAsia" w:ascii="黑体" w:hAnsi="宋体" w:eastAsia="黑体"/>
          <w:color w:val="auto"/>
          <w:sz w:val="24"/>
          <w:szCs w:val="24"/>
          <w:highlight w:val="none"/>
          <w:u w:val="single"/>
          <w:shd w:val="pct10" w:color="auto" w:fill="FFFFFF"/>
        </w:rPr>
        <w:t xml:space="preserve"> </w:t>
      </w:r>
      <w:r>
        <w:rPr>
          <w:rFonts w:hint="eastAsia" w:ascii="宋体" w:hAnsi="宋体"/>
          <w:color w:val="auto"/>
          <w:sz w:val="24"/>
          <w:szCs w:val="24"/>
          <w:highlight w:val="none"/>
          <w:u w:val="single"/>
          <w:shd w:val="pct10" w:color="auto" w:fill="FFFFFF"/>
        </w:rPr>
        <w:t>新增多功能一体打印机及工业多功能打印机项目</w:t>
      </w:r>
      <w:r>
        <w:rPr>
          <w:rFonts w:hint="eastAsia" w:ascii="黑体" w:hAnsi="宋体" w:eastAsia="黑体"/>
          <w:color w:val="auto"/>
          <w:sz w:val="24"/>
          <w:szCs w:val="24"/>
          <w:highlight w:val="none"/>
          <w:u w:val="single"/>
          <w:shd w:val="pct10" w:color="auto" w:fill="FFFFFF"/>
        </w:rPr>
        <w:t xml:space="preserve">   </w:t>
      </w:r>
    </w:p>
    <w:p w14:paraId="4D6E42AC">
      <w:pPr>
        <w:spacing w:line="480" w:lineRule="exact"/>
        <w:ind w:firstLine="480" w:firstLineChars="200"/>
        <w:rPr>
          <w:rFonts w:hint="eastAsia" w:ascii="宋体" w:hAnsi="宋体"/>
          <w:color w:val="auto"/>
          <w:sz w:val="24"/>
          <w:szCs w:val="24"/>
          <w:highlight w:val="none"/>
        </w:rPr>
      </w:pPr>
      <w:r>
        <w:rPr>
          <w:rFonts w:hint="eastAsia" w:ascii="黑体" w:hAnsi="宋体" w:eastAsia="黑体"/>
          <w:color w:val="auto"/>
          <w:sz w:val="24"/>
          <w:szCs w:val="24"/>
          <w:highlight w:val="none"/>
        </w:rPr>
        <w:t>二、建设地点：</w:t>
      </w:r>
      <w:r>
        <w:rPr>
          <w:rFonts w:hint="eastAsia" w:ascii="宋体" w:hAnsi="宋体"/>
          <w:color w:val="auto"/>
          <w:sz w:val="24"/>
          <w:szCs w:val="24"/>
          <w:highlight w:val="none"/>
          <w:u w:val="single"/>
          <w:shd w:val="pct10" w:color="auto" w:fill="FFFFFF"/>
        </w:rPr>
        <w:t xml:space="preserve"> 中国重汽集团权属公司     </w:t>
      </w:r>
    </w:p>
    <w:p w14:paraId="209CBCFD">
      <w:pPr>
        <w:spacing w:line="480" w:lineRule="exact"/>
        <w:ind w:firstLine="480" w:firstLineChars="200"/>
        <w:rPr>
          <w:rFonts w:hint="eastAsia" w:ascii="宋体" w:hAnsi="宋体"/>
          <w:color w:val="auto"/>
          <w:sz w:val="24"/>
          <w:szCs w:val="24"/>
          <w:highlight w:val="none"/>
          <w:u w:val="single"/>
          <w:shd w:val="pct10" w:color="auto" w:fill="FFFFFF"/>
        </w:rPr>
      </w:pPr>
      <w:r>
        <w:rPr>
          <w:rFonts w:hint="eastAsia" w:ascii="黑体" w:hAnsi="宋体" w:eastAsia="黑体"/>
          <w:color w:val="auto"/>
          <w:sz w:val="24"/>
          <w:szCs w:val="24"/>
          <w:highlight w:val="none"/>
        </w:rPr>
        <w:t>三、使用地点：</w:t>
      </w:r>
      <w:r>
        <w:rPr>
          <w:rFonts w:hint="eastAsia" w:ascii="宋体" w:hAnsi="宋体"/>
          <w:color w:val="auto"/>
          <w:sz w:val="24"/>
          <w:szCs w:val="24"/>
          <w:highlight w:val="none"/>
          <w:u w:val="single"/>
          <w:shd w:val="pct10" w:color="auto" w:fill="FFFFFF"/>
        </w:rPr>
        <w:t xml:space="preserve"> </w:t>
      </w:r>
      <w:r>
        <w:rPr>
          <w:rFonts w:hint="eastAsia" w:ascii="宋体" w:hAnsi="宋体"/>
          <w:color w:val="auto"/>
          <w:sz w:val="24"/>
          <w:szCs w:val="24"/>
          <w:highlight w:val="none"/>
          <w:u w:val="single"/>
          <w:shd w:val="pct10" w:color="auto" w:fill="FFFFFF"/>
          <w:lang w:val="en-US" w:eastAsia="zh-CN"/>
        </w:rPr>
        <w:t>济南成型厂</w:t>
      </w:r>
      <w:r>
        <w:rPr>
          <w:rFonts w:hint="eastAsia" w:ascii="宋体" w:hAnsi="宋体"/>
          <w:color w:val="auto"/>
          <w:sz w:val="24"/>
          <w:szCs w:val="24"/>
          <w:highlight w:val="none"/>
          <w:u w:val="single"/>
          <w:shd w:val="pct10" w:color="auto" w:fill="FFFFFF"/>
        </w:rPr>
        <w:t xml:space="preserve">   </w:t>
      </w:r>
    </w:p>
    <w:p w14:paraId="0D593ED7">
      <w:pPr>
        <w:spacing w:line="480" w:lineRule="exact"/>
        <w:ind w:firstLine="480" w:firstLineChars="200"/>
        <w:rPr>
          <w:rFonts w:hint="eastAsia" w:ascii="宋体" w:hAnsi="宋体"/>
          <w:color w:val="auto"/>
          <w:sz w:val="24"/>
          <w:szCs w:val="24"/>
          <w:highlight w:val="none"/>
        </w:rPr>
      </w:pPr>
      <w:r>
        <w:rPr>
          <w:rFonts w:hint="eastAsia" w:ascii="黑体" w:hAnsi="宋体" w:eastAsia="黑体"/>
          <w:color w:val="auto"/>
          <w:sz w:val="24"/>
          <w:szCs w:val="24"/>
          <w:highlight w:val="none"/>
        </w:rPr>
        <w:t>四、工作制度：</w:t>
      </w:r>
      <w:r>
        <w:rPr>
          <w:rFonts w:hint="eastAsia" w:ascii="宋体" w:hAnsi="宋体"/>
          <w:bCs/>
          <w:color w:val="auto"/>
          <w:sz w:val="24"/>
          <w:szCs w:val="24"/>
          <w:highlight w:val="none"/>
          <w:lang w:val="en-US" w:eastAsia="zh-CN"/>
        </w:rPr>
        <w:t>全年24小时不间断运行</w:t>
      </w:r>
    </w:p>
    <w:p w14:paraId="05DA1FFC">
      <w:pPr>
        <w:spacing w:line="48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五、使用地点区域自然环境：</w:t>
      </w:r>
    </w:p>
    <w:p w14:paraId="109CB641">
      <w:pPr>
        <w:spacing w:line="480" w:lineRule="exact"/>
        <w:ind w:firstLine="480" w:firstLineChars="200"/>
        <w:rPr>
          <w:rFonts w:hint="eastAsia" w:ascii="宋体" w:hAnsi="宋体"/>
          <w:color w:val="auto"/>
          <w:sz w:val="24"/>
          <w:szCs w:val="24"/>
          <w:highlight w:val="none"/>
        </w:rPr>
      </w:pPr>
      <w:r>
        <w:rPr>
          <w:rFonts w:hint="eastAsia" w:ascii="宋体" w:hAnsi="宋体"/>
          <w:bCs/>
          <w:color w:val="auto"/>
          <w:sz w:val="24"/>
          <w:szCs w:val="24"/>
          <w:highlight w:val="none"/>
        </w:rPr>
        <w:t>1、海拨高度：1</w:t>
      </w:r>
      <w:r>
        <w:rPr>
          <w:rFonts w:hint="eastAsia" w:ascii="宋体" w:hAnsi="宋体"/>
          <w:bCs/>
          <w:color w:val="auto"/>
          <w:sz w:val="24"/>
          <w:szCs w:val="24"/>
          <w:highlight w:val="none"/>
          <w:lang w:val="en-US" w:eastAsia="zh-CN"/>
        </w:rPr>
        <w:t>0</w:t>
      </w:r>
      <w:r>
        <w:rPr>
          <w:rFonts w:hint="eastAsia" w:ascii="宋体" w:hAnsi="宋体"/>
          <w:bCs/>
          <w:color w:val="auto"/>
          <w:sz w:val="24"/>
          <w:szCs w:val="24"/>
          <w:highlight w:val="none"/>
        </w:rPr>
        <w:t>00</w:t>
      </w:r>
      <w:r>
        <w:rPr>
          <w:rFonts w:ascii="宋体" w:hAnsi="宋体"/>
          <w:bCs/>
          <w:color w:val="auto"/>
          <w:sz w:val="24"/>
          <w:szCs w:val="24"/>
          <w:highlight w:val="none"/>
        </w:rPr>
        <w:t>m</w:t>
      </w:r>
      <w:r>
        <w:rPr>
          <w:rFonts w:hint="eastAsia" w:ascii="宋体" w:hAnsi="宋体"/>
          <w:bCs/>
          <w:color w:val="auto"/>
          <w:sz w:val="24"/>
          <w:szCs w:val="24"/>
          <w:highlight w:val="none"/>
        </w:rPr>
        <w:t>以下</w:t>
      </w:r>
    </w:p>
    <w:p w14:paraId="36B14A07">
      <w:pPr>
        <w:spacing w:line="480" w:lineRule="exact"/>
        <w:ind w:left="2280" w:leftChars="200" w:hanging="1860" w:hangingChars="775"/>
        <w:rPr>
          <w:rFonts w:hint="eastAsia" w:ascii="宋体" w:hAnsi="宋体"/>
          <w:color w:val="auto"/>
          <w:sz w:val="24"/>
          <w:szCs w:val="24"/>
          <w:highlight w:val="none"/>
        </w:rPr>
      </w:pPr>
      <w:r>
        <w:rPr>
          <w:rFonts w:hint="eastAsia" w:ascii="宋体" w:hAnsi="宋体"/>
          <w:color w:val="auto"/>
          <w:sz w:val="24"/>
          <w:szCs w:val="24"/>
          <w:highlight w:val="none"/>
        </w:rPr>
        <w:t>2、环境温度：</w:t>
      </w:r>
      <w:r>
        <w:rPr>
          <w:rFonts w:hint="eastAsia" w:ascii="宋体" w:hAnsi="宋体"/>
          <w:bCs/>
          <w:color w:val="auto"/>
          <w:sz w:val="24"/>
          <w:szCs w:val="24"/>
          <w:highlight w:val="none"/>
        </w:rPr>
        <w:t>环境温度-10°C 至 35°C。</w:t>
      </w:r>
    </w:p>
    <w:p w14:paraId="06D11947">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3、相对湿度：年平均59%，</w:t>
      </w:r>
      <w:r>
        <w:rPr>
          <w:rFonts w:hint="eastAsia" w:ascii="宋体" w:hAnsi="宋体"/>
          <w:bCs/>
          <w:color w:val="auto"/>
          <w:sz w:val="24"/>
          <w:szCs w:val="24"/>
          <w:highlight w:val="none"/>
        </w:rPr>
        <w:t>最大95%、最小15%。</w:t>
      </w:r>
    </w:p>
    <w:p w14:paraId="39EF447C">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4、降雨量：日最大降雨量300mm、时最大降雨量100mm。</w:t>
      </w:r>
    </w:p>
    <w:p w14:paraId="478714C0">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5、最大风速：33.3m/s。</w:t>
      </w:r>
    </w:p>
    <w:p w14:paraId="2A0A29F4">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6、最大积雪厚度：200mm。</w:t>
      </w:r>
    </w:p>
    <w:p w14:paraId="643DDAAC">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7、最大冻土深度：450mm。</w:t>
      </w:r>
    </w:p>
    <w:p w14:paraId="764B2409">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8、地震设防裂度：七度。</w:t>
      </w:r>
    </w:p>
    <w:p w14:paraId="2F5A6C2E">
      <w:pPr>
        <w:spacing w:line="480" w:lineRule="exact"/>
        <w:ind w:firstLine="480" w:firstLineChars="200"/>
        <w:rPr>
          <w:rFonts w:hint="eastAsia" w:ascii="宋体" w:hAnsi="宋体"/>
          <w:color w:val="auto"/>
          <w:sz w:val="24"/>
          <w:szCs w:val="24"/>
          <w:highlight w:val="none"/>
        </w:rPr>
      </w:pPr>
      <w:r>
        <w:rPr>
          <w:rFonts w:hint="eastAsia" w:ascii="黑体" w:hAnsi="宋体" w:eastAsia="黑体"/>
          <w:color w:val="auto"/>
          <w:sz w:val="24"/>
          <w:szCs w:val="24"/>
          <w:highlight w:val="none"/>
        </w:rPr>
        <w:t>六、能源环境：</w:t>
      </w:r>
    </w:p>
    <w:p w14:paraId="4758297B">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1、电力：中国制式，供电电压</w:t>
      </w:r>
      <w:r>
        <w:rPr>
          <w:rFonts w:ascii="宋体" w:hAnsi="宋体"/>
          <w:color w:val="auto"/>
          <w:sz w:val="24"/>
          <w:szCs w:val="24"/>
          <w:highlight w:val="none"/>
        </w:rPr>
        <w:t>380V</w:t>
      </w:r>
      <w:r>
        <w:rPr>
          <w:rFonts w:hint="eastAsia" w:ascii="宋体" w:hAnsi="宋体"/>
          <w:color w:val="auto"/>
          <w:sz w:val="24"/>
          <w:szCs w:val="24"/>
          <w:highlight w:val="none"/>
        </w:rPr>
        <w:t>±</w:t>
      </w:r>
      <w:r>
        <w:rPr>
          <w:rFonts w:ascii="宋体" w:hAnsi="宋体"/>
          <w:color w:val="auto"/>
          <w:sz w:val="24"/>
          <w:szCs w:val="24"/>
          <w:highlight w:val="none"/>
        </w:rPr>
        <w:t>1</w:t>
      </w:r>
      <w:r>
        <w:rPr>
          <w:rFonts w:hint="eastAsia" w:ascii="宋体" w:hAnsi="宋体"/>
          <w:color w:val="auto"/>
          <w:sz w:val="24"/>
          <w:szCs w:val="24"/>
          <w:highlight w:val="none"/>
        </w:rPr>
        <w:t>5</w:t>
      </w:r>
      <w:r>
        <w:rPr>
          <w:rFonts w:ascii="宋体" w:hAnsi="宋体"/>
          <w:color w:val="auto"/>
          <w:sz w:val="24"/>
          <w:szCs w:val="24"/>
          <w:highlight w:val="none"/>
        </w:rPr>
        <w:t>%</w:t>
      </w:r>
      <w:r>
        <w:rPr>
          <w:rFonts w:hint="eastAsia" w:ascii="宋体" w:hAnsi="宋体"/>
          <w:color w:val="auto"/>
          <w:sz w:val="24"/>
          <w:szCs w:val="24"/>
          <w:highlight w:val="none"/>
        </w:rPr>
        <w:t>/220V±</w:t>
      </w:r>
      <w:r>
        <w:rPr>
          <w:rFonts w:ascii="宋体" w:hAnsi="宋体"/>
          <w:color w:val="auto"/>
          <w:sz w:val="24"/>
          <w:szCs w:val="24"/>
          <w:highlight w:val="none"/>
        </w:rPr>
        <w:t>1</w:t>
      </w:r>
      <w:r>
        <w:rPr>
          <w:rFonts w:hint="eastAsia" w:ascii="宋体" w:hAnsi="宋体"/>
          <w:color w:val="auto"/>
          <w:sz w:val="24"/>
          <w:szCs w:val="24"/>
          <w:highlight w:val="none"/>
        </w:rPr>
        <w:t>5</w:t>
      </w:r>
      <w:r>
        <w:rPr>
          <w:rFonts w:ascii="宋体" w:hAnsi="宋体"/>
          <w:color w:val="auto"/>
          <w:sz w:val="24"/>
          <w:szCs w:val="24"/>
          <w:highlight w:val="none"/>
        </w:rPr>
        <w:t>%</w:t>
      </w:r>
      <w:r>
        <w:rPr>
          <w:rFonts w:hint="eastAsia" w:ascii="宋体" w:hAnsi="宋体"/>
          <w:color w:val="auto"/>
          <w:sz w:val="24"/>
          <w:szCs w:val="24"/>
          <w:highlight w:val="none"/>
        </w:rPr>
        <w:t>，供电频率</w:t>
      </w:r>
      <w:r>
        <w:rPr>
          <w:rFonts w:ascii="宋体" w:hAnsi="宋体"/>
          <w:color w:val="auto"/>
          <w:sz w:val="24"/>
          <w:szCs w:val="24"/>
          <w:highlight w:val="none"/>
        </w:rPr>
        <w:t>50Hz</w:t>
      </w:r>
      <w:r>
        <w:rPr>
          <w:rFonts w:hint="eastAsia" w:ascii="宋体" w:hAnsi="宋体"/>
          <w:color w:val="auto"/>
          <w:sz w:val="24"/>
          <w:szCs w:val="24"/>
          <w:highlight w:val="none"/>
        </w:rPr>
        <w:t>±</w:t>
      </w:r>
      <w:r>
        <w:rPr>
          <w:rFonts w:ascii="宋体" w:hAnsi="宋体"/>
          <w:color w:val="auto"/>
          <w:sz w:val="24"/>
          <w:szCs w:val="24"/>
          <w:highlight w:val="none"/>
        </w:rPr>
        <w:t>2%</w:t>
      </w:r>
      <w:r>
        <w:rPr>
          <w:rFonts w:hint="eastAsia" w:ascii="宋体" w:hAnsi="宋体"/>
          <w:color w:val="auto"/>
          <w:sz w:val="24"/>
          <w:szCs w:val="24"/>
          <w:highlight w:val="none"/>
        </w:rPr>
        <w:t>。</w:t>
      </w:r>
    </w:p>
    <w:p w14:paraId="4A3EBAD9">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2、压缩空气：自备空压机自产压缩空气，</w:t>
      </w:r>
      <w:r>
        <w:rPr>
          <w:rFonts w:ascii="宋体" w:hAnsi="宋体"/>
          <w:color w:val="auto"/>
          <w:sz w:val="24"/>
          <w:szCs w:val="24"/>
          <w:highlight w:val="none"/>
        </w:rPr>
        <w:t>0.</w:t>
      </w:r>
      <w:r>
        <w:rPr>
          <w:rFonts w:hint="eastAsia" w:ascii="宋体" w:hAnsi="宋体"/>
          <w:color w:val="auto"/>
          <w:sz w:val="24"/>
          <w:szCs w:val="24"/>
          <w:highlight w:val="none"/>
        </w:rPr>
        <w:t>4～0.6</w:t>
      </w:r>
      <w:r>
        <w:rPr>
          <w:rFonts w:ascii="宋体" w:hAnsi="宋体"/>
          <w:color w:val="auto"/>
          <w:sz w:val="24"/>
          <w:szCs w:val="24"/>
          <w:highlight w:val="none"/>
        </w:rPr>
        <w:t>M</w:t>
      </w:r>
      <w:r>
        <w:rPr>
          <w:rFonts w:hint="eastAsia" w:ascii="宋体" w:hAnsi="宋体"/>
          <w:color w:val="auto"/>
          <w:sz w:val="24"/>
          <w:szCs w:val="24"/>
          <w:highlight w:val="none"/>
        </w:rPr>
        <w:t>P</w:t>
      </w:r>
      <w:r>
        <w:rPr>
          <w:rFonts w:ascii="宋体" w:hAnsi="宋体"/>
          <w:color w:val="auto"/>
          <w:sz w:val="24"/>
          <w:szCs w:val="24"/>
          <w:highlight w:val="none"/>
        </w:rPr>
        <w:t>a</w:t>
      </w:r>
      <w:r>
        <w:rPr>
          <w:rFonts w:hint="eastAsia" w:ascii="宋体" w:hAnsi="宋体"/>
          <w:color w:val="auto"/>
          <w:sz w:val="24"/>
          <w:szCs w:val="24"/>
          <w:highlight w:val="none"/>
        </w:rPr>
        <w:t>。</w:t>
      </w:r>
    </w:p>
    <w:p w14:paraId="33895147">
      <w:pPr>
        <w:spacing w:line="480" w:lineRule="exact"/>
        <w:ind w:firstLine="480" w:firstLineChars="200"/>
        <w:rPr>
          <w:rFonts w:hint="eastAsia" w:ascii="宋体" w:hAnsi="宋体" w:eastAsiaTheme="minorEastAsia"/>
          <w:color w:val="auto"/>
          <w:sz w:val="24"/>
          <w:szCs w:val="24"/>
          <w:highlight w:val="none"/>
          <w:lang w:eastAsia="zh-CN"/>
        </w:rPr>
      </w:pPr>
      <w:r>
        <w:rPr>
          <w:rFonts w:hint="eastAsia" w:ascii="宋体" w:hAnsi="宋体"/>
          <w:color w:val="auto"/>
          <w:sz w:val="24"/>
          <w:szCs w:val="24"/>
          <w:highlight w:val="none"/>
        </w:rPr>
        <w:t>3、给水：市政自来水或软化水，0.5 ±0.1MPa</w:t>
      </w:r>
      <w:r>
        <w:rPr>
          <w:rFonts w:hint="eastAsia" w:ascii="宋体" w:hAnsi="宋体"/>
          <w:color w:val="auto"/>
          <w:sz w:val="24"/>
          <w:szCs w:val="24"/>
          <w:highlight w:val="none"/>
          <w:lang w:eastAsia="zh-CN"/>
        </w:rPr>
        <w:t>。</w:t>
      </w:r>
    </w:p>
    <w:p w14:paraId="1F7724B4">
      <w:pPr>
        <w:spacing w:line="48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七、供货范围：</w:t>
      </w:r>
    </w:p>
    <w:p w14:paraId="73D9B30F">
      <w:pPr>
        <w:pStyle w:val="5"/>
        <w:spacing w:before="120" w:after="120" w:line="480" w:lineRule="exact"/>
        <w:jc w:val="center"/>
        <w:rPr>
          <w:rFonts w:hint="eastAsia"/>
          <w:b w:val="0"/>
          <w:color w:val="auto"/>
          <w:sz w:val="24"/>
          <w:szCs w:val="24"/>
          <w:highlight w:val="none"/>
        </w:rPr>
      </w:pPr>
      <w:bookmarkStart w:id="44" w:name="_Toc19068"/>
      <w:bookmarkStart w:id="45" w:name="_Toc137705867"/>
      <w:bookmarkStart w:id="46" w:name="_Toc9838"/>
      <w:bookmarkStart w:id="47" w:name="_Toc27088"/>
      <w:bookmarkStart w:id="48" w:name="_Toc13018"/>
      <w:r>
        <w:rPr>
          <w:rFonts w:hint="eastAsia"/>
          <w:b w:val="0"/>
          <w:color w:val="auto"/>
          <w:sz w:val="24"/>
          <w:szCs w:val="24"/>
          <w:highlight w:val="none"/>
        </w:rPr>
        <w:t>第二节  采购货物概况</w:t>
      </w:r>
      <w:bookmarkEnd w:id="44"/>
      <w:bookmarkEnd w:id="45"/>
      <w:bookmarkEnd w:id="46"/>
      <w:bookmarkEnd w:id="47"/>
      <w:bookmarkEnd w:id="48"/>
    </w:p>
    <w:p w14:paraId="12B692BB">
      <w:pPr>
        <w:spacing w:line="480" w:lineRule="exact"/>
        <w:ind w:firstLine="480" w:firstLineChars="200"/>
        <w:jc w:val="left"/>
        <w:rPr>
          <w:rFonts w:hint="eastAsia" w:ascii="宋体" w:hAnsi="宋体"/>
          <w:color w:val="auto"/>
          <w:sz w:val="24"/>
          <w:szCs w:val="24"/>
          <w:highlight w:val="none"/>
        </w:rPr>
      </w:pPr>
      <w:r>
        <w:rPr>
          <w:rFonts w:hint="eastAsia" w:ascii="黑体" w:hAnsi="宋体" w:eastAsia="黑体"/>
          <w:color w:val="auto"/>
          <w:sz w:val="24"/>
          <w:szCs w:val="24"/>
          <w:highlight w:val="none"/>
        </w:rPr>
        <w:t>一、设备名称：</w:t>
      </w:r>
      <w:r>
        <w:rPr>
          <w:rFonts w:hint="eastAsia" w:ascii="黑体" w:hAnsi="宋体" w:eastAsia="黑体"/>
          <w:color w:val="auto"/>
          <w:sz w:val="24"/>
          <w:szCs w:val="24"/>
          <w:highlight w:val="none"/>
          <w:lang w:val="en-US" w:eastAsia="zh-CN"/>
        </w:rPr>
        <w:t>多功能一体打印机、工业多功能打印机</w:t>
      </w:r>
      <w:r>
        <w:rPr>
          <w:rFonts w:hint="eastAsia" w:ascii="宋体" w:hAnsi="宋体"/>
          <w:color w:val="auto"/>
          <w:sz w:val="24"/>
          <w:szCs w:val="24"/>
          <w:highlight w:val="none"/>
        </w:rPr>
        <w:t>（详见下表）</w:t>
      </w:r>
    </w:p>
    <w:p w14:paraId="68695A13">
      <w:pPr>
        <w:spacing w:line="480" w:lineRule="exact"/>
        <w:ind w:firstLine="480" w:firstLineChars="200"/>
        <w:rPr>
          <w:rFonts w:hint="eastAsia" w:ascii="宋体" w:hAnsi="宋体"/>
          <w:color w:val="auto"/>
          <w:sz w:val="24"/>
          <w:szCs w:val="24"/>
          <w:highlight w:val="none"/>
        </w:rPr>
      </w:pPr>
      <w:r>
        <w:rPr>
          <w:rFonts w:hint="eastAsia" w:ascii="黑体" w:hAnsi="宋体" w:eastAsia="黑体"/>
          <w:color w:val="auto"/>
          <w:sz w:val="24"/>
          <w:szCs w:val="24"/>
          <w:highlight w:val="none"/>
        </w:rPr>
        <w:t>二、设备数量：</w:t>
      </w:r>
      <w:r>
        <w:rPr>
          <w:rFonts w:hint="eastAsia" w:ascii="宋体" w:hAnsi="宋体" w:eastAsia="黑体"/>
          <w:color w:val="auto"/>
          <w:sz w:val="24"/>
          <w:szCs w:val="24"/>
          <w:highlight w:val="none"/>
          <w:u w:val="single"/>
          <w:shd w:val="pct10" w:color="auto" w:fill="FFFFFF"/>
          <w:lang w:val="en-US" w:eastAsia="zh-CN"/>
        </w:rPr>
        <w:t>4台</w:t>
      </w:r>
      <w:r>
        <w:rPr>
          <w:rFonts w:hint="eastAsia" w:ascii="宋体" w:hAnsi="宋体"/>
          <w:color w:val="auto"/>
          <w:sz w:val="24"/>
          <w:szCs w:val="24"/>
          <w:highlight w:val="none"/>
        </w:rPr>
        <w:t>（详见下表）</w:t>
      </w:r>
    </w:p>
    <w:p w14:paraId="462BC70C">
      <w:pPr>
        <w:spacing w:line="560" w:lineRule="exact"/>
        <w:ind w:firstLine="480" w:firstLineChars="200"/>
        <w:rPr>
          <w:rFonts w:hint="eastAsia"/>
          <w:color w:val="auto"/>
          <w:sz w:val="24"/>
          <w:szCs w:val="24"/>
          <w:highlight w:val="none"/>
        </w:rPr>
      </w:pPr>
      <w:r>
        <w:rPr>
          <w:rFonts w:hint="eastAsia" w:ascii="黑体" w:hAnsi="宋体" w:eastAsia="黑体"/>
          <w:color w:val="auto"/>
          <w:sz w:val="24"/>
          <w:szCs w:val="24"/>
          <w:highlight w:val="none"/>
        </w:rPr>
        <w:t>三、分投分中：</w:t>
      </w:r>
      <w:r>
        <w:rPr>
          <w:rFonts w:hint="eastAsia" w:ascii="宋体" w:hAnsi="宋体"/>
          <w:color w:val="auto"/>
          <w:sz w:val="24"/>
          <w:szCs w:val="24"/>
          <w:highlight w:val="none"/>
        </w:rPr>
        <w:t>不允许。</w:t>
      </w:r>
    </w:p>
    <w:p w14:paraId="5C5B8902">
      <w:pPr>
        <w:widowControl/>
        <w:jc w:val="center"/>
        <w:rPr>
          <w:rFonts w:hint="eastAsia" w:ascii="宋体" w:hAnsi="宋体"/>
          <w:color w:val="auto"/>
          <w:sz w:val="24"/>
          <w:szCs w:val="24"/>
          <w:highlight w:val="none"/>
        </w:rPr>
      </w:pPr>
      <w:r>
        <w:rPr>
          <w:rFonts w:hint="eastAsia" w:ascii="宋体" w:hAnsi="宋体"/>
          <w:color w:val="auto"/>
          <w:sz w:val="24"/>
          <w:szCs w:val="24"/>
          <w:highlight w:val="none"/>
        </w:rPr>
        <w:t>采购货物主要构成一览表</w:t>
      </w:r>
    </w:p>
    <w:tbl>
      <w:tblPr>
        <w:tblStyle w:val="4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8"/>
        <w:gridCol w:w="1463"/>
        <w:gridCol w:w="3295"/>
        <w:gridCol w:w="808"/>
        <w:gridCol w:w="658"/>
        <w:gridCol w:w="1561"/>
        <w:gridCol w:w="890"/>
      </w:tblGrid>
      <w:tr w14:paraId="67D77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7" w:type="pct"/>
            <w:noWrap w:val="0"/>
            <w:vAlign w:val="center"/>
          </w:tcPr>
          <w:p w14:paraId="566FDCCE">
            <w:pPr>
              <w:keepNext w:val="0"/>
              <w:keepLines w:val="0"/>
              <w:pageBreakBefore w:val="0"/>
              <w:widowControl/>
              <w:kinsoku/>
              <w:wordWrap/>
              <w:overflowPunct/>
              <w:topLinePunct w:val="0"/>
              <w:bidi w:val="0"/>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序号</w:t>
            </w:r>
          </w:p>
        </w:tc>
        <w:tc>
          <w:tcPr>
            <w:tcW w:w="787" w:type="pct"/>
            <w:noWrap w:val="0"/>
            <w:vAlign w:val="center"/>
          </w:tcPr>
          <w:p w14:paraId="4DAC7C78">
            <w:pPr>
              <w:keepNext w:val="0"/>
              <w:keepLines w:val="0"/>
              <w:pageBreakBefore w:val="0"/>
              <w:widowControl/>
              <w:kinsoku/>
              <w:wordWrap/>
              <w:overflowPunct/>
              <w:topLinePunct w:val="0"/>
              <w:bidi w:val="0"/>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货物名称</w:t>
            </w:r>
          </w:p>
        </w:tc>
        <w:tc>
          <w:tcPr>
            <w:tcW w:w="1773" w:type="pct"/>
            <w:noWrap w:val="0"/>
            <w:vAlign w:val="center"/>
          </w:tcPr>
          <w:p w14:paraId="5803BCEB">
            <w:pPr>
              <w:keepNext w:val="0"/>
              <w:keepLines w:val="0"/>
              <w:pageBreakBefore w:val="0"/>
              <w:widowControl/>
              <w:kinsoku/>
              <w:wordWrap/>
              <w:overflowPunct/>
              <w:topLinePunct w:val="0"/>
              <w:bidi w:val="0"/>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型号规格</w:t>
            </w:r>
          </w:p>
        </w:tc>
        <w:tc>
          <w:tcPr>
            <w:tcW w:w="435" w:type="pct"/>
            <w:noWrap w:val="0"/>
            <w:vAlign w:val="center"/>
          </w:tcPr>
          <w:p w14:paraId="4C57BA26">
            <w:pPr>
              <w:keepNext w:val="0"/>
              <w:keepLines w:val="0"/>
              <w:pageBreakBefore w:val="0"/>
              <w:widowControl/>
              <w:kinsoku/>
              <w:wordWrap/>
              <w:overflowPunct/>
              <w:topLinePunct w:val="0"/>
              <w:bidi w:val="0"/>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单位</w:t>
            </w:r>
          </w:p>
        </w:tc>
        <w:tc>
          <w:tcPr>
            <w:tcW w:w="354" w:type="pct"/>
            <w:noWrap w:val="0"/>
            <w:vAlign w:val="center"/>
          </w:tcPr>
          <w:p w14:paraId="04C0FFEE">
            <w:pPr>
              <w:keepNext w:val="0"/>
              <w:keepLines w:val="0"/>
              <w:pageBreakBefore w:val="0"/>
              <w:widowControl/>
              <w:kinsoku/>
              <w:wordWrap/>
              <w:overflowPunct/>
              <w:topLinePunct w:val="0"/>
              <w:bidi w:val="0"/>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数量</w:t>
            </w:r>
          </w:p>
        </w:tc>
        <w:tc>
          <w:tcPr>
            <w:tcW w:w="840" w:type="pct"/>
            <w:noWrap w:val="0"/>
            <w:vAlign w:val="center"/>
          </w:tcPr>
          <w:p w14:paraId="04AD76E6">
            <w:pPr>
              <w:keepNext w:val="0"/>
              <w:keepLines w:val="0"/>
              <w:pageBreakBefore w:val="0"/>
              <w:widowControl/>
              <w:kinsoku/>
              <w:wordWrap/>
              <w:overflowPunct/>
              <w:topLinePunct w:val="0"/>
              <w:bidi w:val="0"/>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安装地点/ 服务对象</w:t>
            </w:r>
          </w:p>
        </w:tc>
        <w:tc>
          <w:tcPr>
            <w:tcW w:w="479" w:type="pct"/>
            <w:noWrap w:val="0"/>
            <w:vAlign w:val="center"/>
          </w:tcPr>
          <w:p w14:paraId="13623996">
            <w:pPr>
              <w:keepNext w:val="0"/>
              <w:keepLines w:val="0"/>
              <w:pageBreakBefore w:val="0"/>
              <w:widowControl/>
              <w:kinsoku/>
              <w:wordWrap/>
              <w:overflowPunct/>
              <w:topLinePunct w:val="0"/>
              <w:bidi w:val="0"/>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供货方式</w:t>
            </w:r>
          </w:p>
        </w:tc>
      </w:tr>
      <w:tr w14:paraId="47239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7" w:type="pct"/>
            <w:noWrap w:val="0"/>
            <w:vAlign w:val="center"/>
          </w:tcPr>
          <w:p w14:paraId="22F83682">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w:t>
            </w:r>
          </w:p>
        </w:tc>
        <w:tc>
          <w:tcPr>
            <w:tcW w:w="787" w:type="pct"/>
            <w:noWrap w:val="0"/>
            <w:vAlign w:val="center"/>
          </w:tcPr>
          <w:p w14:paraId="37F4EC91">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center"/>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多功能打印一体机</w:t>
            </w:r>
          </w:p>
        </w:tc>
        <w:tc>
          <w:tcPr>
            <w:tcW w:w="1773" w:type="pct"/>
            <w:noWrap w:val="0"/>
            <w:vAlign w:val="center"/>
          </w:tcPr>
          <w:p w14:paraId="6775A75A">
            <w:pPr>
              <w:keepNext w:val="0"/>
              <w:keepLines w:val="0"/>
              <w:pageBreakBefore w:val="0"/>
              <w:widowControl/>
              <w:numPr>
                <w:ilvl w:val="0"/>
                <w:numId w:val="11"/>
              </w:numPr>
              <w:kinsoku/>
              <w:wordWrap/>
              <w:overflowPunct/>
              <w:topLinePunct w:val="0"/>
              <w:autoSpaceDE w:val="0"/>
              <w:autoSpaceDN w:val="0"/>
              <w:bidi w:val="0"/>
              <w:adjustRightInd w:val="0"/>
              <w:snapToGrid w:val="0"/>
              <w:spacing w:after="120" w:line="240" w:lineRule="auto"/>
              <w:ind w:right="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功能：打印、复印、扫描</w:t>
            </w:r>
          </w:p>
          <w:p w14:paraId="5C7CB8AB">
            <w:pPr>
              <w:keepNext w:val="0"/>
              <w:keepLines w:val="0"/>
              <w:pageBreakBefore w:val="0"/>
              <w:widowControl/>
              <w:numPr>
                <w:ilvl w:val="0"/>
                <w:numId w:val="11"/>
              </w:numPr>
              <w:kinsoku/>
              <w:wordWrap/>
              <w:overflowPunct/>
              <w:topLinePunct w:val="0"/>
              <w:autoSpaceDE w:val="0"/>
              <w:autoSpaceDN w:val="0"/>
              <w:bidi w:val="0"/>
              <w:adjustRightInd w:val="0"/>
              <w:snapToGrid w:val="0"/>
              <w:spacing w:after="120" w:line="240" w:lineRule="auto"/>
              <w:ind w:right="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墨盒：原厂连供</w:t>
            </w:r>
          </w:p>
          <w:p w14:paraId="5DF39007">
            <w:pPr>
              <w:keepNext w:val="0"/>
              <w:keepLines w:val="0"/>
              <w:pageBreakBefore w:val="0"/>
              <w:widowControl/>
              <w:numPr>
                <w:ilvl w:val="0"/>
                <w:numId w:val="11"/>
              </w:numPr>
              <w:kinsoku/>
              <w:wordWrap/>
              <w:overflowPunct/>
              <w:topLinePunct w:val="0"/>
              <w:autoSpaceDE w:val="0"/>
              <w:autoSpaceDN w:val="0"/>
              <w:bidi w:val="0"/>
              <w:adjustRightInd w:val="0"/>
              <w:snapToGrid w:val="0"/>
              <w:spacing w:after="120" w:line="240" w:lineRule="auto"/>
              <w:ind w:right="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双面：自动</w:t>
            </w:r>
          </w:p>
          <w:p w14:paraId="4D8768EC">
            <w:pPr>
              <w:keepNext w:val="0"/>
              <w:keepLines w:val="0"/>
              <w:pageBreakBefore w:val="0"/>
              <w:widowControl/>
              <w:numPr>
                <w:ilvl w:val="0"/>
                <w:numId w:val="11"/>
              </w:numPr>
              <w:kinsoku/>
              <w:wordWrap/>
              <w:overflowPunct/>
              <w:topLinePunct w:val="0"/>
              <w:autoSpaceDE w:val="0"/>
              <w:autoSpaceDN w:val="0"/>
              <w:bidi w:val="0"/>
              <w:adjustRightInd w:val="0"/>
              <w:snapToGrid w:val="0"/>
              <w:spacing w:after="120" w:line="240" w:lineRule="auto"/>
              <w:ind w:right="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网络：支持无线网络打印</w:t>
            </w:r>
          </w:p>
          <w:p w14:paraId="4A9A2B21">
            <w:pPr>
              <w:keepNext w:val="0"/>
              <w:keepLines w:val="0"/>
              <w:pageBreakBefore w:val="0"/>
              <w:widowControl/>
              <w:numPr>
                <w:ilvl w:val="0"/>
                <w:numId w:val="11"/>
              </w:numPr>
              <w:kinsoku/>
              <w:wordWrap/>
              <w:overflowPunct/>
              <w:topLinePunct w:val="0"/>
              <w:autoSpaceDE w:val="0"/>
              <w:autoSpaceDN w:val="0"/>
              <w:bidi w:val="0"/>
              <w:adjustRightInd w:val="0"/>
              <w:snapToGrid w:val="0"/>
              <w:spacing w:after="120" w:line="240" w:lineRule="auto"/>
              <w:ind w:right="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打印分辨率：</w:t>
            </w:r>
          </w:p>
          <w:p w14:paraId="3DC1A01C">
            <w:pPr>
              <w:keepNext w:val="0"/>
              <w:keepLines w:val="0"/>
              <w:pageBreakBefore w:val="0"/>
              <w:widowControl/>
              <w:numPr>
                <w:ilvl w:val="0"/>
                <w:numId w:val="0"/>
              </w:numPr>
              <w:kinsoku/>
              <w:wordWrap/>
              <w:overflowPunct/>
              <w:topLinePunct w:val="0"/>
              <w:autoSpaceDE w:val="0"/>
              <w:autoSpaceDN w:val="0"/>
              <w:bidi w:val="0"/>
              <w:adjustRightInd w:val="0"/>
              <w:snapToGrid w:val="0"/>
              <w:spacing w:after="12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黑白(最佳)：高达1200x1200渲染dpi，彩色(最佳)：高达4800x1200</w:t>
            </w:r>
          </w:p>
          <w:p w14:paraId="5F35DEBB">
            <w:pPr>
              <w:keepNext w:val="0"/>
              <w:keepLines w:val="0"/>
              <w:pageBreakBefore w:val="0"/>
              <w:widowControl/>
              <w:numPr>
                <w:ilvl w:val="0"/>
                <w:numId w:val="11"/>
              </w:numPr>
              <w:kinsoku/>
              <w:wordWrap/>
              <w:overflowPunct/>
              <w:topLinePunct w:val="0"/>
              <w:autoSpaceDE w:val="0"/>
              <w:autoSpaceDN w:val="0"/>
              <w:bidi w:val="0"/>
              <w:adjustRightInd w:val="0"/>
              <w:snapToGrid w:val="0"/>
              <w:spacing w:after="120" w:line="240" w:lineRule="auto"/>
              <w:ind w:left="0" w:leftChars="0" w:right="0" w:firstLine="0" w:firstLine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打印速度：</w:t>
            </w:r>
          </w:p>
          <w:p w14:paraId="1B00C80D">
            <w:pPr>
              <w:keepNext w:val="0"/>
              <w:keepLines w:val="0"/>
              <w:pageBreakBefore w:val="0"/>
              <w:widowControl/>
              <w:numPr>
                <w:ilvl w:val="0"/>
                <w:numId w:val="0"/>
              </w:numPr>
              <w:kinsoku/>
              <w:wordWrap/>
              <w:overflowPunct/>
              <w:topLinePunct w:val="0"/>
              <w:autoSpaceDE w:val="0"/>
              <w:autoSpaceDN w:val="0"/>
              <w:bidi w:val="0"/>
              <w:adjustRightInd w:val="0"/>
              <w:snapToGrid w:val="0"/>
              <w:spacing w:after="120" w:line="240" w:lineRule="auto"/>
              <w:ind w:leftChars="0"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黑白最高约22页/分钟，彩色最高约21页/分钟</w:t>
            </w:r>
          </w:p>
          <w:p w14:paraId="1177EE1E">
            <w:pPr>
              <w:keepNext w:val="0"/>
              <w:keepLines w:val="0"/>
              <w:pageBreakBefore w:val="0"/>
              <w:widowControl/>
              <w:kinsoku/>
              <w:wordWrap/>
              <w:overflowPunct/>
              <w:topLinePunct w:val="0"/>
              <w:autoSpaceDE w:val="0"/>
              <w:autoSpaceDN w:val="0"/>
              <w:bidi w:val="0"/>
              <w:adjustRightInd w:val="0"/>
              <w:snapToGrid w:val="0"/>
              <w:spacing w:after="120" w:line="240" w:lineRule="auto"/>
              <w:ind w:right="0"/>
              <w:jc w:val="both"/>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7、最大处理幅面：A4</w:t>
            </w:r>
          </w:p>
          <w:p w14:paraId="6B8C73A2">
            <w:pPr>
              <w:keepNext w:val="0"/>
              <w:keepLines w:val="0"/>
              <w:pageBreakBefore w:val="0"/>
              <w:widowControl/>
              <w:kinsoku/>
              <w:wordWrap/>
              <w:overflowPunct/>
              <w:topLinePunct w:val="0"/>
              <w:autoSpaceDE w:val="0"/>
              <w:autoSpaceDN w:val="0"/>
              <w:bidi w:val="0"/>
              <w:adjustRightInd w:val="0"/>
              <w:snapToGrid w:val="0"/>
              <w:spacing w:after="120" w:line="240" w:lineRule="auto"/>
              <w:ind w:right="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8、包装清单：</w:t>
            </w:r>
          </w:p>
          <w:p w14:paraId="0949EF50">
            <w:pPr>
              <w:keepNext w:val="0"/>
              <w:keepLines w:val="0"/>
              <w:pageBreakBefore w:val="0"/>
              <w:widowControl/>
              <w:kinsoku/>
              <w:wordWrap/>
              <w:overflowPunct/>
              <w:topLinePunct w:val="0"/>
              <w:autoSpaceDE w:val="0"/>
              <w:autoSpaceDN w:val="0"/>
              <w:bidi w:val="0"/>
              <w:adjustRightInd w:val="0"/>
              <w:snapToGrid w:val="0"/>
              <w:spacing w:after="120" w:line="240" w:lineRule="auto"/>
              <w:ind w:right="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数据线x1</w:t>
            </w:r>
          </w:p>
          <w:p w14:paraId="36556B20">
            <w:pPr>
              <w:keepNext w:val="0"/>
              <w:keepLines w:val="0"/>
              <w:pageBreakBefore w:val="0"/>
              <w:widowControl/>
              <w:kinsoku/>
              <w:wordWrap/>
              <w:overflowPunct/>
              <w:topLinePunct w:val="0"/>
              <w:autoSpaceDE w:val="0"/>
              <w:autoSpaceDN w:val="0"/>
              <w:bidi w:val="0"/>
              <w:adjustRightInd w:val="0"/>
              <w:snapToGrid w:val="0"/>
              <w:spacing w:after="120" w:line="240" w:lineRule="auto"/>
              <w:ind w:right="0"/>
              <w:jc w:val="both"/>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安装盘x1</w:t>
            </w:r>
          </w:p>
          <w:p w14:paraId="2DA5AA22">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电源线 x1</w:t>
            </w:r>
          </w:p>
        </w:tc>
        <w:tc>
          <w:tcPr>
            <w:tcW w:w="435" w:type="pct"/>
            <w:noWrap w:val="0"/>
            <w:vAlign w:val="center"/>
          </w:tcPr>
          <w:p w14:paraId="45C4BADA">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center"/>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台</w:t>
            </w:r>
          </w:p>
        </w:tc>
        <w:tc>
          <w:tcPr>
            <w:tcW w:w="354" w:type="pct"/>
            <w:noWrap w:val="0"/>
            <w:vAlign w:val="center"/>
          </w:tcPr>
          <w:p w14:paraId="07C50DEF">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w:t>
            </w:r>
          </w:p>
        </w:tc>
        <w:tc>
          <w:tcPr>
            <w:tcW w:w="840" w:type="pct"/>
            <w:noWrap w:val="0"/>
            <w:vAlign w:val="center"/>
          </w:tcPr>
          <w:p w14:paraId="4CB6A0CB">
            <w:pPr>
              <w:keepNext w:val="0"/>
              <w:keepLines w:val="0"/>
              <w:pageBreakBefore w:val="0"/>
              <w:widowControl/>
              <w:kinsoku/>
              <w:wordWrap/>
              <w:overflowPunct/>
              <w:topLinePunct w:val="0"/>
              <w:autoSpaceDE w:val="0"/>
              <w:autoSpaceDN w:val="0"/>
              <w:bidi w:val="0"/>
              <w:adjustRightInd w:val="0"/>
              <w:snapToGrid w:val="0"/>
              <w:spacing w:after="120" w:line="240" w:lineRule="auto"/>
              <w:ind w:right="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济南</w:t>
            </w:r>
          </w:p>
          <w:p w14:paraId="41273349">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center"/>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成型厂</w:t>
            </w:r>
          </w:p>
        </w:tc>
        <w:tc>
          <w:tcPr>
            <w:tcW w:w="479" w:type="pct"/>
            <w:noWrap w:val="0"/>
            <w:vAlign w:val="center"/>
          </w:tcPr>
          <w:p w14:paraId="51F9D4C3">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center"/>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交钥匙</w:t>
            </w:r>
          </w:p>
        </w:tc>
      </w:tr>
      <w:tr w14:paraId="341BC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7" w:type="pct"/>
            <w:noWrap w:val="0"/>
            <w:vAlign w:val="center"/>
          </w:tcPr>
          <w:p w14:paraId="0427CF89">
            <w:pPr>
              <w:keepNext w:val="0"/>
              <w:keepLines w:val="0"/>
              <w:pageBreakBefore w:val="0"/>
              <w:widowControl/>
              <w:kinsoku/>
              <w:wordWrap/>
              <w:overflowPunct/>
              <w:topLinePunct w:val="0"/>
              <w:autoSpaceDE w:val="0"/>
              <w:autoSpaceDN w:val="0"/>
              <w:bidi w:val="0"/>
              <w:adjustRightInd w:val="0"/>
              <w:snapToGrid w:val="0"/>
              <w:spacing w:after="120" w:line="240" w:lineRule="auto"/>
              <w:ind w:right="0" w:rightChars="0"/>
              <w:jc w:val="center"/>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p>
        </w:tc>
        <w:tc>
          <w:tcPr>
            <w:tcW w:w="787" w:type="pct"/>
            <w:noWrap w:val="0"/>
            <w:vAlign w:val="center"/>
          </w:tcPr>
          <w:p w14:paraId="64CEDED6">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工业多功能打印机</w:t>
            </w:r>
          </w:p>
        </w:tc>
        <w:tc>
          <w:tcPr>
            <w:tcW w:w="1773" w:type="pct"/>
            <w:noWrap w:val="0"/>
            <w:vAlign w:val="center"/>
          </w:tcPr>
          <w:p w14:paraId="2D3EA14C">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1.功能：打印、复印、扫描；</w:t>
            </w:r>
          </w:p>
          <w:p w14:paraId="7CFEF196">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2.最大分辨率：≥2400x1200dpi；</w:t>
            </w:r>
          </w:p>
          <w:p w14:paraId="27291C41">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3.扫描分辨率：≥600 dpi；</w:t>
            </w:r>
          </w:p>
          <w:p w14:paraId="3E0DDD1D">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4.打印精度：支持0.01-0.02mm线宽打印；</w:t>
            </w:r>
          </w:p>
          <w:p w14:paraId="7C459F49">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5.打印幅面：A4—A0；</w:t>
            </w:r>
          </w:p>
          <w:p w14:paraId="21EA1ECD">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6.颜色：彩色；</w:t>
            </w:r>
          </w:p>
          <w:p w14:paraId="1C8C6D6E">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7.墨盒数量：4色或及以上；</w:t>
            </w:r>
          </w:p>
          <w:p w14:paraId="4B519045">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8.内存：≥2GB；</w:t>
            </w:r>
          </w:p>
          <w:p w14:paraId="7612192A">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9.扫描格式：JPEG、PDF、TIFF等；</w:t>
            </w:r>
          </w:p>
          <w:p w14:paraId="7DF1650A">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10.介质类型：证券纸和涂料纸等；</w:t>
            </w:r>
          </w:p>
          <w:p w14:paraId="6C280515">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11.接口：千兆以太网等；</w:t>
            </w:r>
          </w:p>
          <w:p w14:paraId="1E80C8A6">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12.打印路径：远程打印、Windows和macOS操作系统的打印机驱动程序等。</w:t>
            </w:r>
          </w:p>
        </w:tc>
        <w:tc>
          <w:tcPr>
            <w:tcW w:w="435" w:type="pct"/>
            <w:noWrap w:val="0"/>
            <w:vAlign w:val="center"/>
          </w:tcPr>
          <w:p w14:paraId="3B5C7C3C">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台</w:t>
            </w:r>
          </w:p>
        </w:tc>
        <w:tc>
          <w:tcPr>
            <w:tcW w:w="354" w:type="pct"/>
            <w:noWrap w:val="0"/>
            <w:vAlign w:val="center"/>
          </w:tcPr>
          <w:p w14:paraId="6D5DD5EF">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w:t>
            </w:r>
          </w:p>
        </w:tc>
        <w:tc>
          <w:tcPr>
            <w:tcW w:w="840" w:type="pct"/>
            <w:noWrap w:val="0"/>
            <w:vAlign w:val="center"/>
          </w:tcPr>
          <w:p w14:paraId="0064A2BD">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济南</w:t>
            </w:r>
          </w:p>
          <w:p w14:paraId="0A9AFDA3">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成型厂</w:t>
            </w:r>
          </w:p>
        </w:tc>
        <w:tc>
          <w:tcPr>
            <w:tcW w:w="479" w:type="pct"/>
            <w:noWrap w:val="0"/>
            <w:vAlign w:val="center"/>
          </w:tcPr>
          <w:p w14:paraId="71512AC3">
            <w:pPr>
              <w:pStyle w:val="17"/>
              <w:keepNext w:val="0"/>
              <w:keepLines w:val="0"/>
              <w:pageBreakBefore w:val="0"/>
              <w:widowControl/>
              <w:kinsoku/>
              <w:wordWrap/>
              <w:overflowPunct/>
              <w:topLinePunct w:val="0"/>
              <w:autoSpaceDE w:val="0"/>
              <w:autoSpaceDN w:val="0"/>
              <w:bidi w:val="0"/>
              <w:adjustRightInd w:val="0"/>
              <w:snapToGrid w:val="0"/>
              <w:spacing w:after="0"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交钥匙</w:t>
            </w:r>
          </w:p>
        </w:tc>
      </w:tr>
    </w:tbl>
    <w:p w14:paraId="58DB4EDA">
      <w:pPr>
        <w:widowControl/>
        <w:jc w:val="center"/>
        <w:rPr>
          <w:rFonts w:hint="eastAsia" w:ascii="宋体" w:hAnsi="宋体"/>
          <w:color w:val="auto"/>
          <w:sz w:val="24"/>
          <w:szCs w:val="24"/>
          <w:highlight w:val="none"/>
        </w:rPr>
      </w:pPr>
    </w:p>
    <w:p w14:paraId="4F9B2FBE">
      <w:pPr>
        <w:spacing w:line="480" w:lineRule="exact"/>
        <w:ind w:firstLine="480" w:firstLineChars="200"/>
        <w:rPr>
          <w:color w:val="auto"/>
          <w:sz w:val="24"/>
          <w:szCs w:val="24"/>
          <w:highlight w:val="none"/>
        </w:rPr>
      </w:pPr>
      <w:r>
        <w:rPr>
          <w:color w:val="auto"/>
          <w:sz w:val="24"/>
          <w:szCs w:val="24"/>
          <w:highlight w:val="none"/>
        </w:rPr>
        <w:t>备注：</w:t>
      </w:r>
      <w:bookmarkStart w:id="49" w:name="_Toc137705868"/>
    </w:p>
    <w:p w14:paraId="71DD9D8F">
      <w:pPr>
        <w:spacing w:line="480" w:lineRule="exact"/>
        <w:ind w:firstLine="480" w:firstLineChars="200"/>
        <w:rPr>
          <w:color w:val="auto"/>
          <w:sz w:val="24"/>
          <w:szCs w:val="24"/>
          <w:highlight w:val="none"/>
        </w:rPr>
      </w:pPr>
      <w:r>
        <w:rPr>
          <w:rFonts w:hint="eastAsia"/>
          <w:color w:val="auto"/>
          <w:sz w:val="24"/>
          <w:szCs w:val="24"/>
          <w:highlight w:val="none"/>
        </w:rPr>
        <w:t>1</w:t>
      </w:r>
      <w:r>
        <w:rPr>
          <w:color w:val="auto"/>
          <w:sz w:val="24"/>
          <w:szCs w:val="24"/>
          <w:highlight w:val="none"/>
        </w:rPr>
        <w:t>.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14:paraId="779B624E">
      <w:pPr>
        <w:spacing w:line="480" w:lineRule="exact"/>
        <w:ind w:firstLine="480" w:firstLineChars="200"/>
        <w:rPr>
          <w:color w:val="auto"/>
          <w:sz w:val="24"/>
          <w:szCs w:val="24"/>
          <w:highlight w:val="none"/>
        </w:rPr>
      </w:pPr>
      <w:r>
        <w:rPr>
          <w:rFonts w:hint="eastAsia"/>
          <w:color w:val="auto"/>
          <w:sz w:val="24"/>
          <w:szCs w:val="24"/>
          <w:highlight w:val="none"/>
        </w:rPr>
        <w:t>2</w:t>
      </w:r>
      <w:r>
        <w:rPr>
          <w:color w:val="auto"/>
          <w:sz w:val="24"/>
          <w:szCs w:val="24"/>
          <w:highlight w:val="none"/>
        </w:rPr>
        <w:t>.本表“供货方式”指：交钥匙方式——包括设计、制造、运输、安装、调试和验收直到交付使用以及培训等。</w:t>
      </w:r>
    </w:p>
    <w:p w14:paraId="001C540A">
      <w:pPr>
        <w:spacing w:line="5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四、采购货物特别说明</w:t>
      </w:r>
    </w:p>
    <w:p w14:paraId="774DB778">
      <w:pPr>
        <w:spacing w:line="480" w:lineRule="exact"/>
        <w:ind w:firstLine="480" w:firstLineChars="200"/>
        <w:rPr>
          <w:rFonts w:hint="eastAsia"/>
          <w:color w:val="auto"/>
          <w:sz w:val="24"/>
          <w:szCs w:val="24"/>
          <w:highlight w:val="none"/>
        </w:rPr>
      </w:pPr>
      <w:r>
        <w:rPr>
          <w:rFonts w:hint="eastAsia"/>
          <w:color w:val="auto"/>
          <w:sz w:val="24"/>
          <w:szCs w:val="24"/>
          <w:highlight w:val="none"/>
        </w:rPr>
        <w:t>招标人所列货物的名称和规格型号，如为某一供应商所特有，则该名称和规格型号可作参考，但要求投标人所提供的货物必须满足本技术标书实质性要求。</w:t>
      </w:r>
    </w:p>
    <w:p w14:paraId="4CD1A710">
      <w:pPr>
        <w:rPr>
          <w:rFonts w:hint="eastAsia" w:ascii="黑体" w:eastAsia="黑体"/>
          <w:color w:val="auto"/>
          <w:sz w:val="24"/>
          <w:szCs w:val="24"/>
          <w:highlight w:val="none"/>
        </w:rPr>
      </w:pPr>
      <w:bookmarkStart w:id="50" w:name="_Toc32262"/>
      <w:bookmarkStart w:id="51" w:name="_Toc17328"/>
      <w:r>
        <w:rPr>
          <w:rFonts w:hint="eastAsia" w:ascii="黑体" w:eastAsia="黑体"/>
          <w:color w:val="auto"/>
          <w:sz w:val="24"/>
          <w:szCs w:val="24"/>
          <w:highlight w:val="none"/>
        </w:rPr>
        <w:br w:type="page"/>
      </w:r>
    </w:p>
    <w:p w14:paraId="65A8982D">
      <w:pPr>
        <w:pStyle w:val="3"/>
        <w:spacing w:before="120" w:after="120"/>
        <w:jc w:val="center"/>
        <w:rPr>
          <w:rFonts w:hint="eastAsia" w:ascii="黑体" w:eastAsia="黑体"/>
          <w:color w:val="auto"/>
          <w:sz w:val="24"/>
          <w:szCs w:val="24"/>
          <w:highlight w:val="none"/>
        </w:rPr>
      </w:pPr>
      <w:r>
        <w:rPr>
          <w:rFonts w:hint="eastAsia" w:ascii="黑体" w:eastAsia="黑体"/>
          <w:color w:val="auto"/>
          <w:sz w:val="24"/>
          <w:szCs w:val="24"/>
          <w:highlight w:val="none"/>
        </w:rPr>
        <w:t>第二章  技术要求</w:t>
      </w:r>
      <w:bookmarkEnd w:id="49"/>
      <w:bookmarkEnd w:id="50"/>
      <w:bookmarkEnd w:id="51"/>
    </w:p>
    <w:p w14:paraId="74667406">
      <w:pPr>
        <w:spacing w:line="48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一、基本要求</w:t>
      </w:r>
    </w:p>
    <w:p w14:paraId="3EE506B4">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1.1 卖方所供的货物，必须符合中国最新版的法律、法规和相关标准、规范的要求，符合项目所在地政府有关特殊要求。</w:t>
      </w:r>
    </w:p>
    <w:p w14:paraId="6401D0FB">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1.2 卖方所供货物涉及的、买方有权使用的专利权技术以及知识产权保护的其它技术等，应保证买方不因此受到任何侵权指控以及实际损失。</w:t>
      </w:r>
    </w:p>
    <w:p w14:paraId="492CBBED">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1.3 卖方应保证所供货物的先进性、可靠性、经济性和实用性，并为全新货物（或设备）,并具有该货物所有功能的永久使用权。</w:t>
      </w:r>
    </w:p>
    <w:p w14:paraId="44B44D52">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1.4 卖方应满足买方提出的各项技术要求，必要时应当免费提供技术承诺或担保。</w:t>
      </w:r>
    </w:p>
    <w:p w14:paraId="2D8BF037">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1.5 卖方应保证所供货物必须符合当前国家或地方最新安全、环保、职业健康最新法律、法规及《机械制造企业安全生产标准化》各项要求 。确保货物在使用管理过程中满足《职业健康安全管理体系》、《环境管理体系》等方面的国家标准、规范及地方规章要求。</w:t>
      </w:r>
    </w:p>
    <w:p w14:paraId="76898D83">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1.6 卖方应保证所供货物为中国公布的非淘汰货物，并为中国指定或规定的主管部门认可的环保型和节能型货物。招标的中标货物不接受试验品（提供证据），还应是原产地的货物。</w:t>
      </w:r>
    </w:p>
    <w:p w14:paraId="2E379E1A">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1.7 卖方应保证所供货物的完整性和成套性，能保证货物的正常运行、使用。</w:t>
      </w:r>
    </w:p>
    <w:p w14:paraId="3E08E976">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1.8卖方应对买方采购的货物所涉及的技术、产能等信息负有保密义务，特殊项目应当无条件签署保密协议。</w:t>
      </w:r>
    </w:p>
    <w:p w14:paraId="4EB85375">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★1.9卖方所供设备应按“交钥匙工程”要求。</w:t>
      </w:r>
    </w:p>
    <w:p w14:paraId="6A61969E">
      <w:pPr>
        <w:spacing w:line="480" w:lineRule="exact"/>
        <w:ind w:firstLine="480" w:firstLineChars="200"/>
        <w:rPr>
          <w:rFonts w:hint="eastAsia" w:ascii="黑体" w:hAnsi="宋体" w:eastAsia="黑体"/>
          <w:color w:val="auto"/>
          <w:sz w:val="24"/>
          <w:szCs w:val="24"/>
          <w:highlight w:val="none"/>
          <w:lang w:eastAsia="zh-CN"/>
        </w:rPr>
      </w:pPr>
      <w:r>
        <w:rPr>
          <w:rFonts w:hint="eastAsia" w:ascii="黑体" w:hAnsi="宋体" w:eastAsia="黑体"/>
          <w:color w:val="auto"/>
          <w:sz w:val="24"/>
          <w:szCs w:val="24"/>
          <w:highlight w:val="none"/>
        </w:rPr>
        <w:t>二、</w:t>
      </w:r>
      <w:r>
        <w:rPr>
          <w:rFonts w:hint="eastAsia" w:ascii="黑体" w:hAnsi="宋体" w:eastAsia="黑体"/>
          <w:color w:val="auto"/>
          <w:sz w:val="24"/>
          <w:szCs w:val="24"/>
          <w:highlight w:val="none"/>
          <w:lang w:val="en-US" w:eastAsia="zh-CN"/>
        </w:rPr>
        <w:t>特别提示</w:t>
      </w:r>
    </w:p>
    <w:p w14:paraId="74B57884">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2.1本章技术要求，仅对功能、设计、结构、性能、安装和试验检验等方面，提出了最低和一般性的技术要求，并未对一切技术细节作出规定。</w:t>
      </w:r>
    </w:p>
    <w:p w14:paraId="079F7D77">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2.2本技术要求所使用的标准、规范等，如与投标人所执行的标准、规范不一致时，应按高于本技术要求所列的标准、规范执行。</w:t>
      </w:r>
    </w:p>
    <w:p w14:paraId="247CF096">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2.3投标人认为所供货物必需由招标人配备、解决或提供的其它要求，如设备基础隔振和减振设施、软化水、洁净气源等，均应在投标文件“技术偏离”中予以充分说明。</w:t>
      </w:r>
    </w:p>
    <w:p w14:paraId="4B46BC43">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2.4投标人应根据招投标货物具体要求，提出对厂房、设备基础（或安装平台）、公用设施、消防、环保等超出招标文件、投标文件、答疑文件、技术交流文件、技术协议书和合同等规定的、有特殊需要的解释、说明和要求。</w:t>
      </w:r>
    </w:p>
    <w:p w14:paraId="11A63531">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2.5无论是否有技术偏离，投标人均应在投标文件“技术偏离”中明确作出有无说明。若有异议，不管是多么微小，投标人必须予以明确和详细的说明或澄清。</w:t>
      </w:r>
    </w:p>
    <w:p w14:paraId="5B3612BE">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2.6为避免投标人优势在招标评审时漏项，质保期超出本技术标书要求的，应当在投标文件“技术偏离”中特别注明。</w:t>
      </w:r>
    </w:p>
    <w:p w14:paraId="3742DF0A">
      <w:pPr>
        <w:spacing w:line="480" w:lineRule="exact"/>
        <w:ind w:firstLine="480" w:firstLineChars="200"/>
        <w:rPr>
          <w:rFonts w:hint="eastAsia" w:ascii="宋体"/>
          <w:color w:val="auto"/>
          <w:sz w:val="24"/>
          <w:szCs w:val="24"/>
          <w:highlight w:val="none"/>
        </w:rPr>
      </w:pPr>
      <w:r>
        <w:rPr>
          <w:rFonts w:hint="eastAsia" w:ascii="宋体" w:hAnsi="宋体"/>
          <w:color w:val="auto"/>
          <w:sz w:val="24"/>
          <w:szCs w:val="24"/>
          <w:highlight w:val="none"/>
        </w:rPr>
        <w:t>2.7本技术标书内所有带★的项目为淘汰项，其中一项不能满足将导致淘汰；其他项为普通参数，3项（含3项）以上的普通参数负偏离将导致淘汰。</w:t>
      </w:r>
    </w:p>
    <w:p w14:paraId="2B144155">
      <w:pPr>
        <w:numPr>
          <w:ilvl w:val="0"/>
          <w:numId w:val="0"/>
        </w:numPr>
        <w:spacing w:line="480" w:lineRule="exact"/>
        <w:rPr>
          <w:rFonts w:hint="eastAsia" w:ascii="黑体" w:hAnsi="宋体" w:eastAsia="黑体"/>
          <w:color w:val="auto"/>
          <w:sz w:val="24"/>
          <w:szCs w:val="24"/>
          <w:highlight w:val="none"/>
        </w:rPr>
      </w:pPr>
      <w:r>
        <w:rPr>
          <w:rFonts w:hint="eastAsia" w:ascii="黑体" w:hAnsi="宋体" w:eastAsia="黑体" w:cstheme="minorBidi"/>
          <w:color w:val="auto"/>
          <w:kern w:val="2"/>
          <w:sz w:val="24"/>
          <w:szCs w:val="24"/>
          <w:lang w:val="en-US" w:eastAsia="zh-CN" w:bidi="ar-SA"/>
        </w:rPr>
        <w:t>三、</w:t>
      </w:r>
      <w:r>
        <w:rPr>
          <w:rFonts w:hint="eastAsia" w:ascii="黑体" w:hAnsi="宋体" w:eastAsia="黑体"/>
          <w:color w:val="auto"/>
          <w:sz w:val="24"/>
          <w:szCs w:val="24"/>
          <w:highlight w:val="none"/>
          <w:lang w:val="en-US" w:eastAsia="zh-CN"/>
        </w:rPr>
        <w:t>具体技术要求</w:t>
      </w:r>
    </w:p>
    <w:p w14:paraId="7BC1B6CE">
      <w:pPr>
        <w:spacing w:line="480" w:lineRule="exact"/>
        <w:ind w:firstLine="480" w:firstLineChars="200"/>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招标文件中所列技术要求为基本功能需求，是投标必要条件；所有技术要求皆为说明招标项目的技术标准和要求，法律含义为“参照或相当于”。其它条款若未响应或不满足，将根据招标文件要求减分。即便未被及时发现而使该投标人中标或者已经签订合同，一旦在任何时间被发现存在上述情形，则招标人均有权随时视情形决定是否取消该投标人的此前评议结果，或随时视情形决定是否对该投标予以拒绝，并有权决定采取相应的补救或纠正措施。一旦该投标人被拒绝或被取消该投标人的此前评议结果，其现有的位置将被其他投标人依序替代，相关的一切损失均由该投标人承担。</w:t>
      </w:r>
    </w:p>
    <w:p w14:paraId="2C2E7720">
      <w:pPr>
        <w:spacing w:line="480" w:lineRule="exact"/>
        <w:ind w:firstLine="480" w:firstLineChars="200"/>
        <w:rPr>
          <w:rFonts w:hint="eastAsia" w:ascii="黑体" w:hAnsi="宋体" w:eastAsia="黑体" w:cstheme="minorBidi"/>
          <w:bCs w:val="0"/>
          <w:color w:val="auto"/>
          <w:kern w:val="2"/>
          <w:sz w:val="24"/>
          <w:szCs w:val="24"/>
          <w:highlight w:val="none"/>
          <w:lang w:val="en-US" w:eastAsia="zh-CN" w:bidi="ar-SA"/>
        </w:rPr>
      </w:pPr>
      <w:r>
        <w:rPr>
          <w:rFonts w:hint="eastAsia" w:ascii="黑体" w:hAnsi="宋体" w:eastAsia="黑体" w:cstheme="minorBidi"/>
          <w:bCs w:val="0"/>
          <w:color w:val="auto"/>
          <w:kern w:val="2"/>
          <w:sz w:val="24"/>
          <w:szCs w:val="24"/>
          <w:highlight w:val="none"/>
          <w:lang w:val="en-US" w:eastAsia="zh-CN" w:bidi="ar-SA"/>
        </w:rPr>
        <w:t>项目包括以下内容：</w:t>
      </w:r>
    </w:p>
    <w:p w14:paraId="35892CA8">
      <w:pPr>
        <w:spacing w:line="480" w:lineRule="exact"/>
        <w:ind w:firstLine="480" w:firstLineChars="200"/>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适应于多功能打印一体机；工业多功能打印机适用性要求。</w:t>
      </w:r>
    </w:p>
    <w:p w14:paraId="615187F9">
      <w:pPr>
        <w:spacing w:line="480" w:lineRule="exact"/>
        <w:ind w:firstLine="480" w:firstLineChars="200"/>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3.1功能用途：</w:t>
      </w:r>
    </w:p>
    <w:p w14:paraId="428B9868">
      <w:pPr>
        <w:spacing w:line="480" w:lineRule="exact"/>
        <w:ind w:firstLine="480" w:firstLineChars="200"/>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本次采购设备为多功能一体打印机3台、工业多功能打印机1台。</w:t>
      </w:r>
    </w:p>
    <w:p w14:paraId="42A12A67">
      <w:pPr>
        <w:spacing w:line="480" w:lineRule="exact"/>
        <w:ind w:firstLine="480" w:firstLineChars="200"/>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3.2设备参数要求：</w:t>
      </w:r>
    </w:p>
    <w:tbl>
      <w:tblPr>
        <w:tblStyle w:val="41"/>
        <w:tblW w:w="0" w:type="auto"/>
        <w:jc w:val="center"/>
        <w:tblLayout w:type="autofit"/>
        <w:tblCellMar>
          <w:top w:w="0" w:type="dxa"/>
          <w:left w:w="108" w:type="dxa"/>
          <w:bottom w:w="0" w:type="dxa"/>
          <w:right w:w="108" w:type="dxa"/>
        </w:tblCellMar>
      </w:tblPr>
      <w:tblGrid>
        <w:gridCol w:w="457"/>
        <w:gridCol w:w="1336"/>
        <w:gridCol w:w="5040"/>
        <w:gridCol w:w="899"/>
        <w:gridCol w:w="604"/>
        <w:gridCol w:w="951"/>
      </w:tblGrid>
      <w:tr w14:paraId="05342716">
        <w:tblPrEx>
          <w:tblCellMar>
            <w:top w:w="0" w:type="dxa"/>
            <w:left w:w="108" w:type="dxa"/>
            <w:bottom w:w="0" w:type="dxa"/>
            <w:right w:w="108" w:type="dxa"/>
          </w:tblCellMar>
        </w:tblPrEx>
        <w:trPr>
          <w:trHeight w:val="312" w:hRule="atLeast"/>
          <w:jc w:val="center"/>
        </w:trPr>
        <w:tc>
          <w:tcPr>
            <w:tcW w:w="457" w:type="dxa"/>
            <w:tcBorders>
              <w:top w:val="single" w:color="auto" w:sz="4" w:space="0"/>
              <w:left w:val="single" w:color="auto" w:sz="4" w:space="0"/>
              <w:bottom w:val="single" w:color="auto" w:sz="4" w:space="0"/>
              <w:right w:val="single" w:color="auto" w:sz="4" w:space="0"/>
            </w:tcBorders>
            <w:noWrap w:val="0"/>
            <w:vAlign w:val="center"/>
          </w:tcPr>
          <w:p w14:paraId="0BCB3AC1">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序号</w:t>
            </w:r>
          </w:p>
        </w:tc>
        <w:tc>
          <w:tcPr>
            <w:tcW w:w="0" w:type="auto"/>
            <w:tcBorders>
              <w:top w:val="single" w:color="auto" w:sz="4" w:space="0"/>
              <w:left w:val="nil"/>
              <w:bottom w:val="single" w:color="auto" w:sz="4" w:space="0"/>
              <w:right w:val="single" w:color="auto" w:sz="4" w:space="0"/>
            </w:tcBorders>
            <w:noWrap w:val="0"/>
            <w:vAlign w:val="center"/>
          </w:tcPr>
          <w:p w14:paraId="664C6F2B">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产品名称</w:t>
            </w:r>
          </w:p>
        </w:tc>
        <w:tc>
          <w:tcPr>
            <w:tcW w:w="0" w:type="auto"/>
            <w:tcBorders>
              <w:top w:val="single" w:color="auto" w:sz="4" w:space="0"/>
              <w:left w:val="nil"/>
              <w:bottom w:val="single" w:color="auto" w:sz="4" w:space="0"/>
              <w:right w:val="single" w:color="auto" w:sz="4" w:space="0"/>
            </w:tcBorders>
            <w:noWrap w:val="0"/>
            <w:vAlign w:val="center"/>
          </w:tcPr>
          <w:p w14:paraId="1004A180">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产品型号</w:t>
            </w:r>
          </w:p>
        </w:tc>
        <w:tc>
          <w:tcPr>
            <w:tcW w:w="0" w:type="auto"/>
            <w:tcBorders>
              <w:top w:val="single" w:color="auto" w:sz="4" w:space="0"/>
              <w:left w:val="nil"/>
              <w:bottom w:val="single" w:color="auto" w:sz="4" w:space="0"/>
              <w:right w:val="single" w:color="auto" w:sz="4" w:space="0"/>
            </w:tcBorders>
            <w:noWrap w:val="0"/>
            <w:vAlign w:val="center"/>
          </w:tcPr>
          <w:p w14:paraId="6A6892BF">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参数要求</w:t>
            </w:r>
          </w:p>
        </w:tc>
        <w:tc>
          <w:tcPr>
            <w:tcW w:w="0" w:type="auto"/>
            <w:tcBorders>
              <w:top w:val="single" w:color="auto" w:sz="4" w:space="0"/>
              <w:left w:val="nil"/>
              <w:bottom w:val="single" w:color="auto" w:sz="4" w:space="0"/>
              <w:right w:val="single" w:color="auto" w:sz="4" w:space="0"/>
            </w:tcBorders>
            <w:noWrap w:val="0"/>
            <w:vAlign w:val="center"/>
          </w:tcPr>
          <w:p w14:paraId="086AEFE1">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数量</w:t>
            </w:r>
          </w:p>
        </w:tc>
        <w:tc>
          <w:tcPr>
            <w:tcW w:w="0" w:type="auto"/>
            <w:tcBorders>
              <w:top w:val="single" w:color="auto" w:sz="4" w:space="0"/>
              <w:left w:val="nil"/>
              <w:bottom w:val="single" w:color="auto" w:sz="4" w:space="0"/>
              <w:right w:val="single" w:color="auto" w:sz="4" w:space="0"/>
            </w:tcBorders>
            <w:noWrap w:val="0"/>
            <w:vAlign w:val="center"/>
          </w:tcPr>
          <w:p w14:paraId="03346370">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单位</w:t>
            </w:r>
          </w:p>
        </w:tc>
      </w:tr>
      <w:tr w14:paraId="7031CE09">
        <w:tblPrEx>
          <w:tblCellMar>
            <w:top w:w="0" w:type="dxa"/>
            <w:left w:w="108" w:type="dxa"/>
            <w:bottom w:w="0" w:type="dxa"/>
            <w:right w:w="108" w:type="dxa"/>
          </w:tblCellMar>
        </w:tblPrEx>
        <w:trPr>
          <w:trHeight w:val="458" w:hRule="atLeast"/>
          <w:jc w:val="center"/>
        </w:trPr>
        <w:tc>
          <w:tcPr>
            <w:tcW w:w="45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BEA8F04">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73F15158">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多功能打印一体机</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3962B994">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1、功能：打印、复印、扫描</w:t>
            </w:r>
          </w:p>
          <w:p w14:paraId="510EE03E">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2、墨盒：原厂连供</w:t>
            </w:r>
          </w:p>
          <w:p w14:paraId="1085C083">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3、双面：自动</w:t>
            </w:r>
          </w:p>
          <w:p w14:paraId="535A9E8D">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4、网络：支持无线网络打印</w:t>
            </w:r>
          </w:p>
          <w:p w14:paraId="7D943E3B">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5、打印分辨率：</w:t>
            </w:r>
          </w:p>
          <w:p w14:paraId="2DC2C2E9">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黑白(最佳)：高达1200x1200渲染dpi，彩色(最佳)：高达4800x1200</w:t>
            </w:r>
          </w:p>
          <w:p w14:paraId="05DF7A7B">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6、打印速度：</w:t>
            </w:r>
          </w:p>
          <w:p w14:paraId="6E9B8BE2">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黑白最高约22页/分钟，彩色最高约21页/分钟</w:t>
            </w:r>
          </w:p>
          <w:p w14:paraId="706E4E84">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7、最大处理幅面：A4</w:t>
            </w:r>
          </w:p>
          <w:p w14:paraId="73DA1D27">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8、包装清单：</w:t>
            </w:r>
          </w:p>
          <w:p w14:paraId="63C101D9">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数据线x1</w:t>
            </w:r>
          </w:p>
          <w:p w14:paraId="4D590DB2">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安装盘x1</w:t>
            </w:r>
          </w:p>
          <w:p w14:paraId="293FE304">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电源线 x1</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1846A877">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台</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56418F8D">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3</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3474B843">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济南成型厂</w:t>
            </w:r>
          </w:p>
        </w:tc>
      </w:tr>
      <w:tr w14:paraId="190582F9">
        <w:tblPrEx>
          <w:tblCellMar>
            <w:top w:w="0" w:type="dxa"/>
            <w:left w:w="108" w:type="dxa"/>
            <w:bottom w:w="0" w:type="dxa"/>
            <w:right w:w="108" w:type="dxa"/>
          </w:tblCellMar>
        </w:tblPrEx>
        <w:trPr>
          <w:trHeight w:val="458" w:hRule="atLeast"/>
          <w:jc w:val="center"/>
        </w:trPr>
        <w:tc>
          <w:tcPr>
            <w:tcW w:w="457"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B2EAD88">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1B0C46E6">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工业多功能打印机</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1AC4CD3A">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1.功能：打印、复印、扫描；</w:t>
            </w:r>
          </w:p>
          <w:p w14:paraId="30E39F3B">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2.最大分辨率：≥2400x1200dpi；</w:t>
            </w:r>
          </w:p>
          <w:p w14:paraId="1896430E">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3.扫描分辨率：≥600 dpi；</w:t>
            </w:r>
          </w:p>
          <w:p w14:paraId="17CE0DA6">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4.打印精度：支持0.01-0.02mm线宽打印；</w:t>
            </w:r>
          </w:p>
          <w:p w14:paraId="47E7B6E1">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5.打印幅面：A4—A0；</w:t>
            </w:r>
          </w:p>
          <w:p w14:paraId="69EC812B">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6.颜色：彩色；</w:t>
            </w:r>
          </w:p>
          <w:p w14:paraId="3E1AE5DA">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7.墨盒数量：4色或及以上；</w:t>
            </w:r>
          </w:p>
          <w:p w14:paraId="624F5274">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8.内存：≥2GB；</w:t>
            </w:r>
          </w:p>
          <w:p w14:paraId="01B9639C">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9.扫描格式：JPEG、PDF、TIFF等；</w:t>
            </w:r>
          </w:p>
          <w:p w14:paraId="65618E70">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10.介质类型：证券纸和涂料纸等；</w:t>
            </w:r>
          </w:p>
          <w:p w14:paraId="154C869A">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11.接口：千兆以太网等；</w:t>
            </w:r>
          </w:p>
          <w:p w14:paraId="69CFB4A8">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both"/>
              <w:textAlignment w:val="baseline"/>
              <w:rPr>
                <w:rFonts w:hint="eastAsia" w:ascii="宋体" w:hAnsi="宋体" w:eastAsia="宋体" w:cs="宋体"/>
                <w:color w:val="auto"/>
                <w:kern w:val="2"/>
                <w:sz w:val="21"/>
                <w:szCs w:val="21"/>
                <w:highlight w:val="none"/>
                <w:lang w:val="en-US" w:eastAsia="zh-CN" w:bidi="ar-SA"/>
              </w:rPr>
            </w:pPr>
            <w:r>
              <w:rPr>
                <w:rFonts w:hint="default" w:ascii="宋体" w:hAnsi="宋体" w:eastAsia="宋体" w:cs="宋体"/>
                <w:color w:val="auto"/>
                <w:kern w:val="2"/>
                <w:sz w:val="21"/>
                <w:szCs w:val="21"/>
                <w:highlight w:val="none"/>
                <w:lang w:val="en-US" w:eastAsia="zh-CN" w:bidi="ar-SA"/>
              </w:rPr>
              <w:t>12.打印路径：远程打印、Windows和macOS操作系统的打印机驱动程序等。</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58D6FC01">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台</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75D32F77">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w:t>
            </w:r>
          </w:p>
        </w:tc>
        <w:tc>
          <w:tcPr>
            <w:tcW w:w="0" w:type="auto"/>
            <w:tcBorders>
              <w:top w:val="single" w:color="auto" w:sz="4" w:space="0"/>
              <w:left w:val="nil"/>
              <w:bottom w:val="single" w:color="auto" w:sz="4" w:space="0"/>
              <w:right w:val="single" w:color="auto" w:sz="4" w:space="0"/>
            </w:tcBorders>
            <w:shd w:val="clear" w:color="auto" w:fill="auto"/>
            <w:noWrap w:val="0"/>
            <w:vAlign w:val="center"/>
          </w:tcPr>
          <w:p w14:paraId="026C5B42">
            <w:pPr>
              <w:pStyle w:val="17"/>
              <w:keepNext w:val="0"/>
              <w:keepLines w:val="0"/>
              <w:pageBreakBefore w:val="0"/>
              <w:widowControl/>
              <w:kinsoku/>
              <w:wordWrap/>
              <w:overflowPunct/>
              <w:topLinePunct w:val="0"/>
              <w:autoSpaceDE w:val="0"/>
              <w:autoSpaceDN w:val="0"/>
              <w:bidi w:val="0"/>
              <w:adjustRightInd w:val="0"/>
              <w:snapToGrid w:val="0"/>
              <w:spacing w:line="240" w:lineRule="auto"/>
              <w:ind w:right="0" w:rightChars="0"/>
              <w:jc w:val="center"/>
              <w:textAlignment w:val="baseline"/>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济南成型厂</w:t>
            </w:r>
          </w:p>
        </w:tc>
      </w:tr>
    </w:tbl>
    <w:p w14:paraId="67794F79">
      <w:pPr>
        <w:rPr>
          <w:highlight w:val="none"/>
        </w:rPr>
      </w:pPr>
      <w:r>
        <w:rPr>
          <w:highlight w:val="none"/>
        </w:rPr>
        <w:br w:type="page"/>
      </w:r>
    </w:p>
    <w:p w14:paraId="130E0CDF">
      <w:pPr>
        <w:pStyle w:val="3"/>
        <w:spacing w:before="120" w:after="120" w:line="480" w:lineRule="exact"/>
        <w:jc w:val="center"/>
        <w:rPr>
          <w:rFonts w:hint="eastAsia" w:ascii="黑体" w:eastAsia="黑体"/>
          <w:b w:val="0"/>
          <w:color w:val="auto"/>
          <w:sz w:val="24"/>
          <w:szCs w:val="24"/>
          <w:highlight w:val="none"/>
        </w:rPr>
      </w:pPr>
      <w:bookmarkStart w:id="52" w:name="_Toc5879"/>
      <w:bookmarkStart w:id="53" w:name="_Toc137705869"/>
      <w:bookmarkStart w:id="54" w:name="_Toc9668"/>
      <w:bookmarkStart w:id="55" w:name="_Toc10963"/>
      <w:bookmarkStart w:id="56" w:name="_Toc10810"/>
      <w:r>
        <w:rPr>
          <w:rFonts w:hint="eastAsia" w:ascii="黑体" w:eastAsia="黑体"/>
          <w:b w:val="0"/>
          <w:color w:val="auto"/>
          <w:sz w:val="24"/>
          <w:szCs w:val="24"/>
          <w:highlight w:val="none"/>
        </w:rPr>
        <w:t>第三章  供货范围及供货方式</w:t>
      </w:r>
      <w:bookmarkEnd w:id="52"/>
      <w:bookmarkEnd w:id="53"/>
      <w:bookmarkEnd w:id="54"/>
      <w:bookmarkEnd w:id="55"/>
      <w:bookmarkEnd w:id="56"/>
    </w:p>
    <w:p w14:paraId="70163272">
      <w:pPr>
        <w:pStyle w:val="5"/>
        <w:spacing w:before="120" w:after="120" w:line="480" w:lineRule="exact"/>
        <w:jc w:val="center"/>
        <w:rPr>
          <w:rFonts w:hint="eastAsia"/>
          <w:b w:val="0"/>
          <w:color w:val="auto"/>
          <w:sz w:val="24"/>
          <w:szCs w:val="24"/>
          <w:highlight w:val="none"/>
        </w:rPr>
      </w:pPr>
      <w:bookmarkStart w:id="57" w:name="_Toc137705870"/>
      <w:bookmarkStart w:id="58" w:name="_Toc22761"/>
      <w:bookmarkStart w:id="59" w:name="_Toc19615"/>
      <w:bookmarkStart w:id="60" w:name="_Toc15892"/>
      <w:bookmarkStart w:id="61" w:name="_Toc10065"/>
      <w:r>
        <w:rPr>
          <w:rFonts w:hint="eastAsia"/>
          <w:b w:val="0"/>
          <w:color w:val="auto"/>
          <w:sz w:val="24"/>
          <w:szCs w:val="24"/>
          <w:highlight w:val="none"/>
        </w:rPr>
        <w:t>第一节  供货范围</w:t>
      </w:r>
      <w:bookmarkEnd w:id="57"/>
      <w:bookmarkEnd w:id="58"/>
      <w:bookmarkEnd w:id="59"/>
      <w:bookmarkEnd w:id="60"/>
      <w:bookmarkEnd w:id="61"/>
    </w:p>
    <w:p w14:paraId="73302A12">
      <w:pPr>
        <w:spacing w:line="480" w:lineRule="exact"/>
        <w:ind w:firstLine="480" w:firstLineChars="200"/>
        <w:rPr>
          <w:rFonts w:hint="eastAsia" w:ascii="黑体" w:hAnsi="宋体" w:eastAsia="黑体"/>
          <w:color w:val="auto"/>
          <w:sz w:val="24"/>
          <w:szCs w:val="24"/>
          <w:highlight w:val="none"/>
          <w:lang w:val="en-US" w:eastAsia="zh-CN"/>
        </w:rPr>
      </w:pPr>
      <w:r>
        <w:rPr>
          <w:rFonts w:hint="eastAsia" w:ascii="黑体" w:hAnsi="宋体" w:eastAsia="黑体"/>
          <w:color w:val="auto"/>
          <w:sz w:val="24"/>
          <w:szCs w:val="24"/>
          <w:highlight w:val="none"/>
        </w:rPr>
        <w:t>一、</w:t>
      </w:r>
      <w:r>
        <w:rPr>
          <w:rFonts w:hint="eastAsia" w:ascii="黑体" w:hAnsi="宋体" w:eastAsia="黑体"/>
          <w:color w:val="auto"/>
          <w:sz w:val="24"/>
          <w:szCs w:val="24"/>
          <w:highlight w:val="none"/>
          <w:lang w:val="en-US" w:eastAsia="zh-CN"/>
        </w:rPr>
        <w:t>供货范围</w:t>
      </w:r>
    </w:p>
    <w:tbl>
      <w:tblPr>
        <w:tblStyle w:val="41"/>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9"/>
        <w:gridCol w:w="5375"/>
        <w:gridCol w:w="950"/>
        <w:gridCol w:w="1156"/>
        <w:gridCol w:w="827"/>
      </w:tblGrid>
      <w:tr w14:paraId="40720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noWrap w:val="0"/>
            <w:vAlign w:val="center"/>
          </w:tcPr>
          <w:p w14:paraId="2681117E">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序号</w:t>
            </w:r>
          </w:p>
        </w:tc>
        <w:tc>
          <w:tcPr>
            <w:tcW w:w="5375" w:type="dxa"/>
            <w:noWrap w:val="0"/>
            <w:vAlign w:val="center"/>
          </w:tcPr>
          <w:p w14:paraId="5D6EBC39">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名称</w:t>
            </w:r>
          </w:p>
        </w:tc>
        <w:tc>
          <w:tcPr>
            <w:tcW w:w="950" w:type="dxa"/>
            <w:noWrap w:val="0"/>
            <w:vAlign w:val="center"/>
          </w:tcPr>
          <w:p w14:paraId="339FF514">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单位</w:t>
            </w:r>
          </w:p>
        </w:tc>
        <w:tc>
          <w:tcPr>
            <w:tcW w:w="1156" w:type="dxa"/>
            <w:noWrap w:val="0"/>
            <w:vAlign w:val="center"/>
          </w:tcPr>
          <w:p w14:paraId="1BF794F8">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数量</w:t>
            </w:r>
          </w:p>
        </w:tc>
        <w:tc>
          <w:tcPr>
            <w:tcW w:w="827" w:type="dxa"/>
            <w:noWrap w:val="0"/>
            <w:vAlign w:val="center"/>
          </w:tcPr>
          <w:p w14:paraId="631A9C7D">
            <w:pPr>
              <w:widowControl/>
              <w:jc w:val="center"/>
              <w:textAlignment w:val="center"/>
              <w:rPr>
                <w:rFonts w:hint="eastAsia" w:ascii="宋体" w:hAnsi="宋体" w:eastAsia="宋体" w:cs="宋体"/>
                <w:b/>
                <w:bCs/>
                <w:color w:val="auto"/>
                <w:kern w:val="0"/>
                <w:sz w:val="24"/>
                <w:szCs w:val="24"/>
                <w:highlight w:val="none"/>
                <w:lang w:val="en-US" w:eastAsia="zh-CN" w:bidi="ar"/>
              </w:rPr>
            </w:pPr>
            <w:r>
              <w:rPr>
                <w:rFonts w:hint="eastAsia" w:ascii="宋体" w:hAnsi="宋体" w:eastAsia="宋体" w:cs="宋体"/>
                <w:b/>
                <w:bCs/>
                <w:color w:val="auto"/>
                <w:kern w:val="0"/>
                <w:sz w:val="24"/>
                <w:szCs w:val="24"/>
                <w:highlight w:val="none"/>
                <w:lang w:val="en-US" w:eastAsia="zh-CN" w:bidi="ar"/>
              </w:rPr>
              <w:t>备注</w:t>
            </w:r>
          </w:p>
        </w:tc>
      </w:tr>
      <w:tr w14:paraId="17226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759" w:type="dxa"/>
            <w:noWrap w:val="0"/>
            <w:vAlign w:val="center"/>
          </w:tcPr>
          <w:p w14:paraId="4EFD0149">
            <w:pPr>
              <w:pStyle w:val="130"/>
              <w:spacing w:before="60" w:after="60"/>
              <w:jc w:val="center"/>
              <w:rPr>
                <w:rFonts w:hint="eastAsia" w:ascii="宋体" w:hAnsi="宋体" w:eastAsia="宋体" w:cs="宋体"/>
                <w:sz w:val="21"/>
                <w:szCs w:val="21"/>
              </w:rPr>
            </w:pPr>
            <w:r>
              <w:rPr>
                <w:rFonts w:hint="eastAsia" w:ascii="宋体" w:hAnsi="宋体" w:eastAsia="宋体" w:cs="宋体"/>
                <w:sz w:val="21"/>
                <w:szCs w:val="21"/>
              </w:rPr>
              <w:t>1</w:t>
            </w:r>
          </w:p>
        </w:tc>
        <w:tc>
          <w:tcPr>
            <w:tcW w:w="5375" w:type="dxa"/>
            <w:noWrap w:val="0"/>
            <w:vAlign w:val="center"/>
          </w:tcPr>
          <w:p w14:paraId="176ED796">
            <w:pPr>
              <w:pStyle w:val="130"/>
              <w:spacing w:before="60" w:after="60"/>
              <w:jc w:val="both"/>
              <w:rPr>
                <w:rFonts w:hint="eastAsia" w:ascii="宋体" w:hAnsi="宋体" w:eastAsia="宋体" w:cs="宋体"/>
                <w:sz w:val="21"/>
                <w:szCs w:val="21"/>
                <w:lang w:val="en-US" w:eastAsia="zh-CN"/>
              </w:rPr>
            </w:pPr>
            <w:r>
              <w:rPr>
                <w:rFonts w:hint="eastAsia" w:ascii="宋体" w:hAnsi="宋体" w:eastAsia="宋体" w:cs="宋体"/>
                <w:b w:val="0"/>
                <w:bCs/>
                <w:snapToGrid w:val="0"/>
                <w:color w:val="000000"/>
                <w:kern w:val="0"/>
                <w:sz w:val="21"/>
                <w:szCs w:val="21"/>
                <w:lang w:val="en-US" w:eastAsia="zh-CN" w:bidi="ar"/>
              </w:rPr>
              <w:t>多功能打印一体机</w:t>
            </w:r>
          </w:p>
        </w:tc>
        <w:tc>
          <w:tcPr>
            <w:tcW w:w="950" w:type="dxa"/>
            <w:noWrap w:val="0"/>
            <w:vAlign w:val="center"/>
          </w:tcPr>
          <w:p w14:paraId="17B3DBA7">
            <w:pPr>
              <w:spacing w:line="360" w:lineRule="auto"/>
              <w:jc w:val="center"/>
              <w:textAlignment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台</w:t>
            </w:r>
          </w:p>
        </w:tc>
        <w:tc>
          <w:tcPr>
            <w:tcW w:w="1156" w:type="dxa"/>
            <w:noWrap w:val="0"/>
            <w:vAlign w:val="center"/>
          </w:tcPr>
          <w:p w14:paraId="1982783E">
            <w:pPr>
              <w:spacing w:line="360" w:lineRule="auto"/>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827" w:type="dxa"/>
            <w:noWrap w:val="0"/>
            <w:vAlign w:val="center"/>
          </w:tcPr>
          <w:p w14:paraId="55B9648E">
            <w:pPr>
              <w:spacing w:line="360" w:lineRule="auto"/>
              <w:jc w:val="center"/>
              <w:textAlignment w:val="center"/>
              <w:rPr>
                <w:rFonts w:hint="eastAsia" w:ascii="宋体" w:hAnsi="宋体" w:eastAsia="宋体" w:cs="宋体"/>
                <w:sz w:val="21"/>
                <w:szCs w:val="21"/>
              </w:rPr>
            </w:pPr>
          </w:p>
        </w:tc>
      </w:tr>
      <w:tr w14:paraId="6438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759" w:type="dxa"/>
            <w:shd w:val="clear" w:color="auto" w:fill="auto"/>
            <w:noWrap w:val="0"/>
            <w:vAlign w:val="center"/>
          </w:tcPr>
          <w:p w14:paraId="21EC5E28">
            <w:pPr>
              <w:pStyle w:val="130"/>
              <w:spacing w:before="60" w:after="6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2</w:t>
            </w:r>
          </w:p>
        </w:tc>
        <w:tc>
          <w:tcPr>
            <w:tcW w:w="5375" w:type="dxa"/>
            <w:noWrap w:val="0"/>
            <w:vAlign w:val="center"/>
          </w:tcPr>
          <w:p w14:paraId="21280D20">
            <w:pPr>
              <w:pStyle w:val="130"/>
              <w:spacing w:before="60" w:after="60"/>
              <w:jc w:val="both"/>
              <w:rPr>
                <w:rFonts w:hint="eastAsia" w:ascii="宋体" w:hAnsi="宋体" w:eastAsia="宋体" w:cs="宋体"/>
                <w:b w:val="0"/>
                <w:bCs/>
                <w:snapToGrid w:val="0"/>
                <w:color w:val="000000"/>
                <w:kern w:val="0"/>
                <w:sz w:val="21"/>
                <w:szCs w:val="21"/>
                <w:lang w:val="en-US" w:eastAsia="zh-CN" w:bidi="ar"/>
              </w:rPr>
            </w:pPr>
            <w:r>
              <w:rPr>
                <w:rFonts w:hint="eastAsia" w:ascii="宋体" w:hAnsi="宋体" w:eastAsia="宋体" w:cs="宋体"/>
                <w:b w:val="0"/>
                <w:bCs/>
                <w:snapToGrid w:val="0"/>
                <w:color w:val="000000"/>
                <w:kern w:val="0"/>
                <w:sz w:val="21"/>
                <w:szCs w:val="21"/>
                <w:lang w:val="en-US" w:eastAsia="zh-CN" w:bidi="ar"/>
              </w:rPr>
              <w:t>工业多功能打印机</w:t>
            </w:r>
          </w:p>
        </w:tc>
        <w:tc>
          <w:tcPr>
            <w:tcW w:w="950" w:type="dxa"/>
            <w:noWrap w:val="0"/>
            <w:vAlign w:val="center"/>
          </w:tcPr>
          <w:p w14:paraId="5737A63B">
            <w:pPr>
              <w:spacing w:line="360" w:lineRule="auto"/>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台</w:t>
            </w:r>
          </w:p>
        </w:tc>
        <w:tc>
          <w:tcPr>
            <w:tcW w:w="1156" w:type="dxa"/>
            <w:noWrap w:val="0"/>
            <w:vAlign w:val="center"/>
          </w:tcPr>
          <w:p w14:paraId="005A6F52">
            <w:pPr>
              <w:spacing w:line="360" w:lineRule="auto"/>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827" w:type="dxa"/>
            <w:noWrap w:val="0"/>
            <w:vAlign w:val="center"/>
          </w:tcPr>
          <w:p w14:paraId="37F1EF05">
            <w:pPr>
              <w:spacing w:line="360" w:lineRule="auto"/>
              <w:jc w:val="center"/>
              <w:textAlignment w:val="center"/>
              <w:rPr>
                <w:rFonts w:hint="eastAsia" w:ascii="宋体" w:hAnsi="宋体" w:eastAsia="宋体" w:cs="宋体"/>
                <w:sz w:val="21"/>
                <w:szCs w:val="21"/>
              </w:rPr>
            </w:pPr>
          </w:p>
        </w:tc>
      </w:tr>
      <w:tr w14:paraId="6C26D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shd w:val="clear" w:color="auto" w:fill="auto"/>
            <w:noWrap w:val="0"/>
            <w:vAlign w:val="center"/>
          </w:tcPr>
          <w:p w14:paraId="339DF789">
            <w:pPr>
              <w:pStyle w:val="130"/>
              <w:spacing w:before="60" w:after="6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3</w:t>
            </w:r>
          </w:p>
        </w:tc>
        <w:tc>
          <w:tcPr>
            <w:tcW w:w="5375" w:type="dxa"/>
            <w:noWrap w:val="0"/>
            <w:vAlign w:val="center"/>
          </w:tcPr>
          <w:p w14:paraId="730FBDE6">
            <w:pPr>
              <w:pStyle w:val="130"/>
              <w:spacing w:before="60" w:after="60"/>
              <w:jc w:val="both"/>
              <w:rPr>
                <w:rFonts w:hint="eastAsia" w:ascii="宋体" w:hAnsi="宋体" w:eastAsia="宋体" w:cs="宋体"/>
                <w:sz w:val="21"/>
                <w:szCs w:val="21"/>
              </w:rPr>
            </w:pPr>
            <w:r>
              <w:rPr>
                <w:rFonts w:hint="eastAsia" w:ascii="宋体" w:hAnsi="宋体" w:eastAsia="宋体" w:cs="宋体"/>
                <w:sz w:val="21"/>
                <w:szCs w:val="21"/>
              </w:rPr>
              <w:t>设备说明书</w:t>
            </w:r>
          </w:p>
        </w:tc>
        <w:tc>
          <w:tcPr>
            <w:tcW w:w="950" w:type="dxa"/>
            <w:noWrap w:val="0"/>
            <w:vAlign w:val="center"/>
          </w:tcPr>
          <w:p w14:paraId="6C7BD350">
            <w:pPr>
              <w:spacing w:line="360" w:lineRule="auto"/>
              <w:jc w:val="center"/>
              <w:textAlignment w:val="center"/>
              <w:rPr>
                <w:rFonts w:hint="eastAsia" w:ascii="宋体" w:hAnsi="宋体" w:eastAsia="宋体" w:cs="宋体"/>
                <w:sz w:val="21"/>
                <w:szCs w:val="21"/>
              </w:rPr>
            </w:pPr>
            <w:r>
              <w:rPr>
                <w:rFonts w:hint="eastAsia" w:ascii="宋体" w:hAnsi="宋体" w:eastAsia="宋体" w:cs="宋体"/>
                <w:sz w:val="21"/>
                <w:szCs w:val="21"/>
              </w:rPr>
              <w:t>套</w:t>
            </w:r>
          </w:p>
        </w:tc>
        <w:tc>
          <w:tcPr>
            <w:tcW w:w="1156" w:type="dxa"/>
            <w:noWrap w:val="0"/>
            <w:vAlign w:val="center"/>
          </w:tcPr>
          <w:p w14:paraId="2B9DFA48">
            <w:pPr>
              <w:spacing w:line="360" w:lineRule="auto"/>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827" w:type="dxa"/>
            <w:noWrap w:val="0"/>
            <w:vAlign w:val="center"/>
          </w:tcPr>
          <w:p w14:paraId="6FA18EF2">
            <w:pPr>
              <w:spacing w:line="360" w:lineRule="auto"/>
              <w:jc w:val="center"/>
              <w:textAlignment w:val="center"/>
              <w:rPr>
                <w:rFonts w:hint="eastAsia" w:ascii="宋体" w:hAnsi="宋体" w:eastAsia="宋体" w:cs="宋体"/>
                <w:sz w:val="21"/>
                <w:szCs w:val="21"/>
              </w:rPr>
            </w:pPr>
          </w:p>
        </w:tc>
      </w:tr>
      <w:tr w14:paraId="266FD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shd w:val="clear" w:color="auto" w:fill="auto"/>
            <w:noWrap w:val="0"/>
            <w:vAlign w:val="center"/>
          </w:tcPr>
          <w:p w14:paraId="1F183058">
            <w:pPr>
              <w:pStyle w:val="130"/>
              <w:spacing w:before="60" w:after="6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4</w:t>
            </w:r>
          </w:p>
        </w:tc>
        <w:tc>
          <w:tcPr>
            <w:tcW w:w="5375" w:type="dxa"/>
            <w:noWrap w:val="0"/>
            <w:vAlign w:val="center"/>
          </w:tcPr>
          <w:p w14:paraId="09019710">
            <w:pPr>
              <w:pStyle w:val="130"/>
              <w:spacing w:before="60" w:after="60"/>
              <w:jc w:val="both"/>
              <w:rPr>
                <w:rFonts w:hint="eastAsia" w:ascii="宋体" w:hAnsi="宋体" w:eastAsia="宋体" w:cs="宋体"/>
                <w:bCs/>
                <w:sz w:val="21"/>
                <w:szCs w:val="21"/>
              </w:rPr>
            </w:pPr>
            <w:r>
              <w:rPr>
                <w:rFonts w:hint="eastAsia" w:ascii="宋体" w:hAnsi="宋体" w:eastAsia="宋体" w:cs="宋体"/>
                <w:bCs/>
                <w:sz w:val="21"/>
                <w:szCs w:val="21"/>
              </w:rPr>
              <w:t>合格证</w:t>
            </w:r>
          </w:p>
        </w:tc>
        <w:tc>
          <w:tcPr>
            <w:tcW w:w="950" w:type="dxa"/>
            <w:noWrap w:val="0"/>
            <w:vAlign w:val="center"/>
          </w:tcPr>
          <w:p w14:paraId="7233CFD0">
            <w:pPr>
              <w:spacing w:line="360" w:lineRule="auto"/>
              <w:jc w:val="center"/>
              <w:textAlignment w:val="center"/>
              <w:rPr>
                <w:rFonts w:hint="eastAsia" w:ascii="宋体" w:hAnsi="宋体" w:eastAsia="宋体" w:cs="宋体"/>
                <w:sz w:val="21"/>
                <w:szCs w:val="21"/>
              </w:rPr>
            </w:pPr>
            <w:r>
              <w:rPr>
                <w:rFonts w:hint="eastAsia" w:ascii="宋体" w:hAnsi="宋体" w:eastAsia="宋体" w:cs="宋体"/>
                <w:sz w:val="21"/>
                <w:szCs w:val="21"/>
              </w:rPr>
              <w:t>套</w:t>
            </w:r>
          </w:p>
        </w:tc>
        <w:tc>
          <w:tcPr>
            <w:tcW w:w="1156" w:type="dxa"/>
            <w:noWrap w:val="0"/>
            <w:vAlign w:val="center"/>
          </w:tcPr>
          <w:p w14:paraId="00AF53C1">
            <w:pPr>
              <w:spacing w:line="360" w:lineRule="auto"/>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827" w:type="dxa"/>
            <w:noWrap w:val="0"/>
            <w:vAlign w:val="center"/>
          </w:tcPr>
          <w:p w14:paraId="79D8491A">
            <w:pPr>
              <w:spacing w:line="360" w:lineRule="auto"/>
              <w:jc w:val="center"/>
              <w:textAlignment w:val="center"/>
              <w:rPr>
                <w:rFonts w:hint="eastAsia" w:ascii="宋体" w:hAnsi="宋体" w:eastAsia="宋体" w:cs="宋体"/>
                <w:sz w:val="21"/>
                <w:szCs w:val="21"/>
              </w:rPr>
            </w:pPr>
          </w:p>
        </w:tc>
      </w:tr>
      <w:tr w14:paraId="732D1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shd w:val="clear" w:color="auto" w:fill="auto"/>
            <w:noWrap w:val="0"/>
            <w:vAlign w:val="center"/>
          </w:tcPr>
          <w:p w14:paraId="6A47AC17">
            <w:pPr>
              <w:pStyle w:val="130"/>
              <w:spacing w:before="60" w:after="6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5</w:t>
            </w:r>
          </w:p>
        </w:tc>
        <w:tc>
          <w:tcPr>
            <w:tcW w:w="5375" w:type="dxa"/>
            <w:noWrap w:val="0"/>
            <w:vAlign w:val="center"/>
          </w:tcPr>
          <w:p w14:paraId="1C0CCFB7">
            <w:pPr>
              <w:pStyle w:val="130"/>
              <w:spacing w:before="60" w:after="60"/>
              <w:jc w:val="both"/>
              <w:rPr>
                <w:rFonts w:hint="eastAsia" w:ascii="宋体" w:hAnsi="宋体" w:eastAsia="宋体" w:cs="宋体"/>
                <w:sz w:val="21"/>
                <w:szCs w:val="21"/>
              </w:rPr>
            </w:pPr>
            <w:r>
              <w:rPr>
                <w:rFonts w:hint="eastAsia" w:ascii="宋体" w:hAnsi="宋体" w:eastAsia="宋体" w:cs="宋体"/>
                <w:sz w:val="21"/>
                <w:szCs w:val="21"/>
              </w:rPr>
              <w:t>操作维护手册</w:t>
            </w:r>
          </w:p>
        </w:tc>
        <w:tc>
          <w:tcPr>
            <w:tcW w:w="950" w:type="dxa"/>
            <w:noWrap w:val="0"/>
            <w:vAlign w:val="center"/>
          </w:tcPr>
          <w:p w14:paraId="2822885A">
            <w:pPr>
              <w:spacing w:line="360" w:lineRule="auto"/>
              <w:jc w:val="center"/>
              <w:textAlignment w:val="center"/>
              <w:rPr>
                <w:rFonts w:hint="eastAsia" w:ascii="宋体" w:hAnsi="宋体" w:eastAsia="宋体" w:cs="宋体"/>
                <w:sz w:val="21"/>
                <w:szCs w:val="21"/>
              </w:rPr>
            </w:pPr>
            <w:r>
              <w:rPr>
                <w:rFonts w:hint="eastAsia" w:ascii="宋体" w:hAnsi="宋体" w:eastAsia="宋体" w:cs="宋体"/>
                <w:sz w:val="21"/>
                <w:szCs w:val="21"/>
              </w:rPr>
              <w:t>套</w:t>
            </w:r>
          </w:p>
        </w:tc>
        <w:tc>
          <w:tcPr>
            <w:tcW w:w="1156" w:type="dxa"/>
            <w:noWrap w:val="0"/>
            <w:vAlign w:val="center"/>
          </w:tcPr>
          <w:p w14:paraId="208C26D8">
            <w:pPr>
              <w:spacing w:line="360" w:lineRule="auto"/>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827" w:type="dxa"/>
            <w:noWrap w:val="0"/>
            <w:vAlign w:val="center"/>
          </w:tcPr>
          <w:p w14:paraId="1464FFC4">
            <w:pPr>
              <w:spacing w:line="360" w:lineRule="auto"/>
              <w:jc w:val="center"/>
              <w:textAlignment w:val="center"/>
              <w:rPr>
                <w:rFonts w:hint="eastAsia" w:ascii="宋体" w:hAnsi="宋体" w:eastAsia="宋体" w:cs="宋体"/>
                <w:sz w:val="21"/>
                <w:szCs w:val="21"/>
              </w:rPr>
            </w:pPr>
          </w:p>
        </w:tc>
      </w:tr>
      <w:tr w14:paraId="04238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759" w:type="dxa"/>
            <w:shd w:val="clear" w:color="auto" w:fill="auto"/>
            <w:noWrap w:val="0"/>
            <w:vAlign w:val="center"/>
          </w:tcPr>
          <w:p w14:paraId="1BC5822D">
            <w:pPr>
              <w:pStyle w:val="130"/>
              <w:spacing w:before="60" w:after="6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6</w:t>
            </w:r>
          </w:p>
        </w:tc>
        <w:tc>
          <w:tcPr>
            <w:tcW w:w="5375" w:type="dxa"/>
            <w:noWrap w:val="0"/>
            <w:vAlign w:val="center"/>
          </w:tcPr>
          <w:p w14:paraId="40976186">
            <w:pPr>
              <w:pStyle w:val="130"/>
              <w:spacing w:before="60" w:after="60"/>
              <w:jc w:val="both"/>
              <w:rPr>
                <w:rFonts w:hint="eastAsia" w:ascii="宋体" w:hAnsi="宋体" w:eastAsia="宋体" w:cs="宋体"/>
                <w:sz w:val="21"/>
                <w:szCs w:val="21"/>
              </w:rPr>
            </w:pPr>
            <w:r>
              <w:rPr>
                <w:rFonts w:hint="eastAsia" w:ascii="宋体" w:hAnsi="宋体" w:eastAsia="宋体" w:cs="宋体"/>
                <w:sz w:val="21"/>
                <w:szCs w:val="21"/>
              </w:rPr>
              <w:t>设备操作培训(</w:t>
            </w:r>
            <w:r>
              <w:rPr>
                <w:rFonts w:hint="eastAsia" w:ascii="宋体" w:hAnsi="宋体" w:eastAsia="宋体" w:cs="宋体"/>
                <w:sz w:val="21"/>
                <w:szCs w:val="21"/>
                <w:u w:val="single"/>
                <w:lang w:val="en-US" w:eastAsia="zh-CN"/>
              </w:rPr>
              <w:t>3</w:t>
            </w:r>
            <w:r>
              <w:rPr>
                <w:rFonts w:hint="eastAsia" w:ascii="宋体" w:hAnsi="宋体" w:eastAsia="宋体" w:cs="宋体"/>
                <w:sz w:val="21"/>
                <w:szCs w:val="21"/>
              </w:rPr>
              <w:t>天)</w:t>
            </w:r>
          </w:p>
        </w:tc>
        <w:tc>
          <w:tcPr>
            <w:tcW w:w="950" w:type="dxa"/>
            <w:noWrap w:val="0"/>
            <w:vAlign w:val="center"/>
          </w:tcPr>
          <w:p w14:paraId="55A07236">
            <w:pPr>
              <w:spacing w:line="360" w:lineRule="auto"/>
              <w:jc w:val="center"/>
              <w:textAlignment w:val="center"/>
              <w:rPr>
                <w:rFonts w:hint="eastAsia" w:ascii="宋体" w:hAnsi="宋体" w:eastAsia="宋体" w:cs="宋体"/>
                <w:sz w:val="21"/>
                <w:szCs w:val="21"/>
              </w:rPr>
            </w:pPr>
          </w:p>
        </w:tc>
        <w:tc>
          <w:tcPr>
            <w:tcW w:w="1156" w:type="dxa"/>
            <w:noWrap w:val="0"/>
            <w:vAlign w:val="center"/>
          </w:tcPr>
          <w:p w14:paraId="53D6C74B">
            <w:pPr>
              <w:spacing w:line="360" w:lineRule="auto"/>
              <w:jc w:val="center"/>
              <w:textAlignment w:val="center"/>
              <w:rPr>
                <w:rFonts w:hint="eastAsia" w:ascii="宋体" w:hAnsi="宋体" w:eastAsia="宋体" w:cs="宋体"/>
                <w:sz w:val="21"/>
                <w:szCs w:val="21"/>
              </w:rPr>
            </w:pPr>
          </w:p>
        </w:tc>
        <w:tc>
          <w:tcPr>
            <w:tcW w:w="827" w:type="dxa"/>
            <w:noWrap w:val="0"/>
            <w:vAlign w:val="center"/>
          </w:tcPr>
          <w:p w14:paraId="337ECFBD">
            <w:pPr>
              <w:spacing w:line="360" w:lineRule="auto"/>
              <w:jc w:val="center"/>
              <w:textAlignment w:val="center"/>
              <w:rPr>
                <w:rFonts w:hint="eastAsia" w:ascii="宋体" w:hAnsi="宋体" w:eastAsia="宋体" w:cs="宋体"/>
                <w:sz w:val="21"/>
                <w:szCs w:val="21"/>
              </w:rPr>
            </w:pPr>
          </w:p>
        </w:tc>
      </w:tr>
      <w:tr w14:paraId="2EADE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9" w:type="dxa"/>
            <w:shd w:val="clear" w:color="auto" w:fill="auto"/>
            <w:noWrap w:val="0"/>
            <w:vAlign w:val="center"/>
          </w:tcPr>
          <w:p w14:paraId="0B46D122">
            <w:pPr>
              <w:pStyle w:val="130"/>
              <w:spacing w:before="60" w:after="6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7</w:t>
            </w:r>
          </w:p>
        </w:tc>
        <w:tc>
          <w:tcPr>
            <w:tcW w:w="5375" w:type="dxa"/>
            <w:noWrap w:val="0"/>
            <w:vAlign w:val="center"/>
          </w:tcPr>
          <w:p w14:paraId="20EAD328">
            <w:pPr>
              <w:pStyle w:val="130"/>
              <w:spacing w:before="60" w:after="60"/>
              <w:jc w:val="both"/>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w:t>
            </w:r>
          </w:p>
        </w:tc>
        <w:tc>
          <w:tcPr>
            <w:tcW w:w="950" w:type="dxa"/>
            <w:noWrap w:val="0"/>
            <w:vAlign w:val="center"/>
          </w:tcPr>
          <w:p w14:paraId="710080EF">
            <w:pPr>
              <w:spacing w:line="360" w:lineRule="auto"/>
              <w:jc w:val="center"/>
              <w:textAlignment w:val="center"/>
              <w:rPr>
                <w:rFonts w:hint="eastAsia" w:ascii="宋体" w:hAnsi="宋体" w:eastAsia="宋体" w:cs="宋体"/>
                <w:sz w:val="21"/>
                <w:szCs w:val="21"/>
              </w:rPr>
            </w:pPr>
          </w:p>
        </w:tc>
        <w:tc>
          <w:tcPr>
            <w:tcW w:w="1156" w:type="dxa"/>
            <w:noWrap w:val="0"/>
            <w:vAlign w:val="center"/>
          </w:tcPr>
          <w:p w14:paraId="2F929EEE">
            <w:pPr>
              <w:spacing w:line="360" w:lineRule="auto"/>
              <w:jc w:val="center"/>
              <w:textAlignment w:val="center"/>
              <w:rPr>
                <w:rFonts w:hint="eastAsia" w:ascii="宋体" w:hAnsi="宋体" w:eastAsia="宋体" w:cs="宋体"/>
                <w:sz w:val="21"/>
                <w:szCs w:val="21"/>
              </w:rPr>
            </w:pPr>
          </w:p>
        </w:tc>
        <w:tc>
          <w:tcPr>
            <w:tcW w:w="827" w:type="dxa"/>
            <w:noWrap w:val="0"/>
            <w:vAlign w:val="center"/>
          </w:tcPr>
          <w:p w14:paraId="05F08B9E">
            <w:pPr>
              <w:spacing w:line="360" w:lineRule="auto"/>
              <w:jc w:val="center"/>
              <w:textAlignment w:val="center"/>
              <w:rPr>
                <w:rFonts w:hint="eastAsia" w:ascii="宋体" w:hAnsi="宋体" w:eastAsia="宋体" w:cs="宋体"/>
                <w:sz w:val="21"/>
                <w:szCs w:val="21"/>
              </w:rPr>
            </w:pPr>
          </w:p>
        </w:tc>
      </w:tr>
      <w:tr w14:paraId="43827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759" w:type="dxa"/>
            <w:shd w:val="clear" w:color="auto" w:fill="auto"/>
            <w:noWrap w:val="0"/>
            <w:vAlign w:val="center"/>
          </w:tcPr>
          <w:p w14:paraId="09AC5699">
            <w:pPr>
              <w:pStyle w:val="130"/>
              <w:spacing w:before="60" w:after="6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8</w:t>
            </w:r>
          </w:p>
        </w:tc>
        <w:tc>
          <w:tcPr>
            <w:tcW w:w="5375" w:type="dxa"/>
            <w:noWrap w:val="0"/>
            <w:vAlign w:val="center"/>
          </w:tcPr>
          <w:p w14:paraId="125BBA64">
            <w:pPr>
              <w:pStyle w:val="130"/>
              <w:spacing w:before="60" w:after="60"/>
              <w:jc w:val="center"/>
              <w:rPr>
                <w:rFonts w:hint="eastAsia" w:ascii="宋体" w:hAnsi="宋体" w:eastAsia="宋体" w:cs="宋体"/>
                <w:sz w:val="21"/>
                <w:szCs w:val="21"/>
              </w:rPr>
            </w:pPr>
          </w:p>
        </w:tc>
        <w:tc>
          <w:tcPr>
            <w:tcW w:w="950" w:type="dxa"/>
            <w:noWrap w:val="0"/>
            <w:vAlign w:val="center"/>
          </w:tcPr>
          <w:p w14:paraId="75222468">
            <w:pPr>
              <w:spacing w:line="360" w:lineRule="auto"/>
              <w:jc w:val="center"/>
              <w:textAlignment w:val="center"/>
              <w:rPr>
                <w:rFonts w:hint="eastAsia" w:ascii="宋体" w:hAnsi="宋体" w:eastAsia="宋体" w:cs="宋体"/>
                <w:sz w:val="21"/>
                <w:szCs w:val="21"/>
              </w:rPr>
            </w:pPr>
          </w:p>
        </w:tc>
        <w:tc>
          <w:tcPr>
            <w:tcW w:w="1156" w:type="dxa"/>
            <w:noWrap w:val="0"/>
            <w:vAlign w:val="center"/>
          </w:tcPr>
          <w:p w14:paraId="75405136">
            <w:pPr>
              <w:spacing w:line="360" w:lineRule="auto"/>
              <w:jc w:val="center"/>
              <w:textAlignment w:val="center"/>
              <w:rPr>
                <w:rFonts w:hint="eastAsia" w:ascii="宋体" w:hAnsi="宋体" w:eastAsia="宋体" w:cs="宋体"/>
                <w:sz w:val="21"/>
                <w:szCs w:val="21"/>
              </w:rPr>
            </w:pPr>
          </w:p>
        </w:tc>
        <w:tc>
          <w:tcPr>
            <w:tcW w:w="827" w:type="dxa"/>
            <w:noWrap w:val="0"/>
            <w:vAlign w:val="center"/>
          </w:tcPr>
          <w:p w14:paraId="7194B23D">
            <w:pPr>
              <w:spacing w:line="360" w:lineRule="auto"/>
              <w:jc w:val="center"/>
              <w:textAlignment w:val="center"/>
              <w:rPr>
                <w:rFonts w:hint="eastAsia" w:ascii="宋体" w:hAnsi="宋体" w:eastAsia="宋体" w:cs="宋体"/>
                <w:sz w:val="21"/>
                <w:szCs w:val="21"/>
              </w:rPr>
            </w:pPr>
          </w:p>
        </w:tc>
      </w:tr>
    </w:tbl>
    <w:p w14:paraId="35116143">
      <w:pPr>
        <w:spacing w:line="48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二、备品备件、易损件和专用耗材供货范围</w:t>
      </w:r>
    </w:p>
    <w:p w14:paraId="0F120FF9">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2.1买方招标文件所指备品备件、易损件是买方为保证货物质保期之后正常运行一年所自备自用的备品备件、易损件。</w:t>
      </w:r>
    </w:p>
    <w:p w14:paraId="7EAEC6DA">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2.2卖方按照招标文件要求提供、或卖方认为买方应当储备的备品备件、易损件，卖方应当在投标报价部分分别说明所列备品备件、易损件的使用时间。</w:t>
      </w:r>
    </w:p>
    <w:p w14:paraId="4F5302B7">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2.3投标文件中，应当有备品备件、易损件的详细清单（内容包括名称、型号、规格、单位、数量、生产厂家、单价、总价等）。</w:t>
      </w:r>
    </w:p>
    <w:p w14:paraId="40C6BC8F">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2.4备品备件、易损件的费用应分类单列，并计入投标总报价之内。</w:t>
      </w:r>
    </w:p>
    <w:p w14:paraId="63224951">
      <w:pPr>
        <w:pStyle w:val="5"/>
        <w:spacing w:before="120" w:after="120" w:line="480" w:lineRule="exact"/>
        <w:jc w:val="center"/>
        <w:rPr>
          <w:rFonts w:hint="eastAsia"/>
          <w:b w:val="0"/>
          <w:color w:val="auto"/>
          <w:sz w:val="24"/>
          <w:szCs w:val="24"/>
          <w:highlight w:val="none"/>
        </w:rPr>
      </w:pPr>
      <w:bookmarkStart w:id="62" w:name="_Toc137705871"/>
      <w:bookmarkStart w:id="63" w:name="_Toc13936"/>
      <w:bookmarkStart w:id="64" w:name="_Toc9858"/>
      <w:bookmarkStart w:id="65" w:name="_Toc8159"/>
      <w:bookmarkStart w:id="66" w:name="_Toc26064"/>
      <w:r>
        <w:rPr>
          <w:rFonts w:hint="eastAsia"/>
          <w:b w:val="0"/>
          <w:color w:val="auto"/>
          <w:sz w:val="24"/>
          <w:szCs w:val="24"/>
          <w:highlight w:val="none"/>
        </w:rPr>
        <w:t>第二节  供货方式</w:t>
      </w:r>
      <w:bookmarkEnd w:id="62"/>
      <w:bookmarkEnd w:id="63"/>
      <w:bookmarkEnd w:id="64"/>
      <w:bookmarkEnd w:id="65"/>
      <w:bookmarkEnd w:id="66"/>
    </w:p>
    <w:p w14:paraId="78AAFF31">
      <w:pPr>
        <w:spacing w:line="480" w:lineRule="exact"/>
        <w:ind w:firstLine="480" w:firstLineChars="200"/>
        <w:rPr>
          <w:rFonts w:hint="eastAsia" w:ascii="宋体" w:hAnsi="宋体"/>
          <w:color w:val="auto"/>
          <w:sz w:val="24"/>
          <w:szCs w:val="24"/>
          <w:highlight w:val="none"/>
        </w:rPr>
      </w:pPr>
      <w:r>
        <w:rPr>
          <w:rFonts w:hint="eastAsia" w:ascii="黑体" w:hAnsi="宋体" w:eastAsia="黑体"/>
          <w:color w:val="auto"/>
          <w:sz w:val="24"/>
          <w:szCs w:val="24"/>
          <w:highlight w:val="none"/>
        </w:rPr>
        <w:t>一、供货地点：</w:t>
      </w:r>
      <w:r>
        <w:rPr>
          <w:rFonts w:hint="eastAsia" w:ascii="宋体" w:hAnsi="宋体"/>
          <w:color w:val="auto"/>
          <w:sz w:val="24"/>
          <w:szCs w:val="24"/>
          <w:highlight w:val="none"/>
          <w:lang w:val="en-US" w:eastAsia="zh-CN"/>
        </w:rPr>
        <w:t>济南成型厂</w:t>
      </w:r>
      <w:r>
        <w:rPr>
          <w:rFonts w:hint="eastAsia" w:ascii="宋体" w:hAnsi="宋体"/>
          <w:color w:val="auto"/>
          <w:sz w:val="24"/>
          <w:szCs w:val="24"/>
          <w:highlight w:val="none"/>
        </w:rPr>
        <w:t>。</w:t>
      </w:r>
    </w:p>
    <w:p w14:paraId="48E0D67E">
      <w:pPr>
        <w:spacing w:line="480" w:lineRule="exact"/>
        <w:ind w:firstLine="480" w:firstLineChars="200"/>
        <w:jc w:val="left"/>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二、供货时间</w:t>
      </w:r>
    </w:p>
    <w:p w14:paraId="5D90850F">
      <w:pPr>
        <w:spacing w:line="480" w:lineRule="exact"/>
        <w:ind w:firstLine="480" w:firstLineChars="200"/>
        <w:jc w:val="left"/>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2.1卖方应自合同签订后，7日历日之内交货至供货地点。</w:t>
      </w:r>
    </w:p>
    <w:p w14:paraId="6DFCC90A">
      <w:pPr>
        <w:spacing w:line="480" w:lineRule="exact"/>
        <w:ind w:firstLine="480" w:firstLineChars="200"/>
        <w:jc w:val="left"/>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2.2连续5个日历日之内安装调试完毕；</w:t>
      </w:r>
    </w:p>
    <w:p w14:paraId="4AD3AB7F">
      <w:pPr>
        <w:spacing w:line="480" w:lineRule="exact"/>
        <w:ind w:firstLine="480" w:firstLineChars="200"/>
        <w:jc w:val="left"/>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2.4必要时，卖方应当提供详细的工期计划。</w:t>
      </w:r>
    </w:p>
    <w:p w14:paraId="7E3CE0FE">
      <w:pPr>
        <w:spacing w:line="480" w:lineRule="exact"/>
        <w:ind w:firstLine="480" w:firstLineChars="200"/>
        <w:jc w:val="left"/>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三、质保期及质保要求</w:t>
      </w:r>
    </w:p>
    <w:p w14:paraId="51EACD74">
      <w:pPr>
        <w:spacing w:line="480" w:lineRule="exact"/>
        <w:ind w:firstLine="480" w:firstLineChars="200"/>
        <w:jc w:val="left"/>
        <w:rPr>
          <w:rFonts w:hint="eastAsia" w:ascii="宋体" w:hAnsi="宋体"/>
          <w:color w:val="auto"/>
          <w:sz w:val="24"/>
          <w:szCs w:val="24"/>
          <w:highlight w:val="none"/>
        </w:rPr>
      </w:pPr>
      <w:r>
        <w:rPr>
          <w:rFonts w:hint="eastAsia" w:ascii="宋体" w:hAnsi="宋体"/>
          <w:color w:val="auto"/>
          <w:sz w:val="24"/>
          <w:szCs w:val="24"/>
          <w:highlight w:val="none"/>
        </w:rPr>
        <w:t>3.1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所提供货物涉及的全部供货范围内的设备、材料、零配件和工器具等，除合同特别约定外，其质保期均自终验收签字生效之日起</w:t>
      </w:r>
      <w:r>
        <w:rPr>
          <w:rFonts w:hint="eastAsia" w:ascii="宋体" w:hAnsi="宋体"/>
          <w:color w:val="auto"/>
          <w:sz w:val="24"/>
          <w:szCs w:val="24"/>
          <w:highlight w:val="none"/>
          <w:lang w:val="en-US" w:eastAsia="zh-CN"/>
        </w:rPr>
        <w:t xml:space="preserve">12 </w:t>
      </w:r>
      <w:r>
        <w:rPr>
          <w:rFonts w:hint="eastAsia" w:ascii="宋体" w:hAnsi="宋体"/>
          <w:color w:val="auto"/>
          <w:sz w:val="24"/>
          <w:szCs w:val="24"/>
          <w:highlight w:val="none"/>
        </w:rPr>
        <w:t>个月。</w:t>
      </w:r>
    </w:p>
    <w:p w14:paraId="21F9856B">
      <w:pPr>
        <w:spacing w:line="480" w:lineRule="exact"/>
        <w:ind w:firstLine="480" w:firstLineChars="200"/>
        <w:jc w:val="left"/>
        <w:rPr>
          <w:rFonts w:hint="eastAsia" w:ascii="宋体" w:hAnsi="宋体"/>
          <w:color w:val="auto"/>
          <w:sz w:val="24"/>
          <w:szCs w:val="24"/>
          <w:highlight w:val="none"/>
        </w:rPr>
      </w:pPr>
      <w:r>
        <w:rPr>
          <w:rFonts w:hint="eastAsia" w:ascii="宋体" w:hAnsi="宋体"/>
          <w:color w:val="auto"/>
          <w:sz w:val="24"/>
          <w:szCs w:val="24"/>
          <w:highlight w:val="none"/>
        </w:rPr>
        <w:t>3.2质保期之内，如果货物出现关键设备、总成、零部件或者多处一般设备、总成、零部件的更换或维修行为，则质保期自更换或维修行为结束、货物能够正常运行使用之日起重新计算。</w:t>
      </w:r>
    </w:p>
    <w:p w14:paraId="7B2FF838">
      <w:pPr>
        <w:spacing w:line="48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四、包装</w:t>
      </w:r>
    </w:p>
    <w:p w14:paraId="63EE309F">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所提供货物（或设备）的包装，应遵照国家标准和有关包装、包皮的技术条件，或按照最好的商业惯例进行包装。</w:t>
      </w:r>
    </w:p>
    <w:p w14:paraId="79B7ECE1">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4.2包装应能满足所需要采取的运输方式应能防止雨淋、受潮、生锈、腐蚀、受振、受磁以及机械和化学因素等引起的损坏。</w:t>
      </w:r>
    </w:p>
    <w:p w14:paraId="4ACFE952">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4.3</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 xml:space="preserve">所提供货物（或设备）的包装，应能防止其一般性被窃或受外力破坏。 </w:t>
      </w:r>
    </w:p>
    <w:p w14:paraId="17D3CF41">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4.4</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应对包装件做必要的加固和固定等防护措施，以防止运输可能造成的损坏。</w:t>
      </w:r>
    </w:p>
    <w:p w14:paraId="48C16930">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4.5每个包装件应有装箱单，并至少标明名称、型号规格、数量、净重和毛重、</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（或供货商）名称和制造日期等相关内容。</w:t>
      </w:r>
    </w:p>
    <w:p w14:paraId="26016DEE">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4.6每个包装箱应有明显标志，并具有中文书写的合同号、装运标志、发货和到货地点名称、发货人和收货人名称、货物名称和项目号、箱号和外型尺寸等内容。</w:t>
      </w:r>
    </w:p>
    <w:p w14:paraId="3C19B08F">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4.7</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还应按照不同的装运要求在包装箱上标明“小心轻放”、“箭头向上”、“防潮”、“防磁”、“不准平放”等标志，以及其它适用的国标通用标志。</w:t>
      </w:r>
    </w:p>
    <w:p w14:paraId="1BC1DF4D">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4.8包装箱应连续编号，不应出现重复编号。</w:t>
      </w:r>
    </w:p>
    <w:p w14:paraId="20797DD1">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4.9在不受到外界破坏情况下，包装应保证自交货日起一年内货物（或设备）完好无损。</w:t>
      </w:r>
    </w:p>
    <w:p w14:paraId="0B96C08F">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五、运输</w:t>
      </w:r>
    </w:p>
    <w:p w14:paraId="1F755663">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应负责将货物（或设备）运到目的地，并必须做到货物（或设备）在任何运输过程中不受损坏和遗失</w:t>
      </w:r>
    </w:p>
    <w:p w14:paraId="26802428">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5.2同批货物（或设备）应统一包装、编号运输。</w:t>
      </w:r>
    </w:p>
    <w:p w14:paraId="56B51888">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5.3一般情况下，经由铁路、公路运输的包装件尺寸和重量不应超过国家所规定的尺寸限制。特殊情况应予以说明。</w:t>
      </w:r>
    </w:p>
    <w:p w14:paraId="6FE2A9C3">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5.4在每批货物（或设备）发出后，</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应立即通知</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；通知中应指明：合同号、货运单号、件数、重量和货物（或设备）发出日期等相关内容。</w:t>
      </w:r>
    </w:p>
    <w:p w14:paraId="49F42026">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5.5货物（或设备）运抵</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现场后，</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应负责货物（或设备）的卸货、搬运、保管等事宜；或按照合同约定。</w:t>
      </w:r>
    </w:p>
    <w:p w14:paraId="07BEFA1A">
      <w:pPr>
        <w:pStyle w:val="3"/>
        <w:spacing w:before="120" w:after="120" w:line="480" w:lineRule="exact"/>
        <w:jc w:val="center"/>
        <w:rPr>
          <w:rFonts w:hint="eastAsia" w:ascii="黑体" w:eastAsia="黑体"/>
          <w:b w:val="0"/>
          <w:color w:val="auto"/>
          <w:sz w:val="24"/>
          <w:szCs w:val="24"/>
          <w:highlight w:val="none"/>
        </w:rPr>
      </w:pPr>
      <w:r>
        <w:rPr>
          <w:rFonts w:ascii="宋体" w:hAnsi="宋体"/>
          <w:color w:val="auto"/>
          <w:highlight w:val="none"/>
        </w:rPr>
        <w:br w:type="page"/>
      </w:r>
      <w:bookmarkStart w:id="67" w:name="_Toc30960"/>
      <w:bookmarkStart w:id="68" w:name="_Toc2931"/>
      <w:bookmarkStart w:id="69" w:name="_Toc137705872"/>
      <w:bookmarkStart w:id="70" w:name="_Toc9796"/>
      <w:bookmarkStart w:id="71" w:name="_Toc28593"/>
      <w:r>
        <w:rPr>
          <w:rFonts w:hint="eastAsia" w:ascii="黑体" w:eastAsia="黑体"/>
          <w:b w:val="0"/>
          <w:bCs w:val="0"/>
          <w:color w:val="auto"/>
          <w:sz w:val="24"/>
          <w:szCs w:val="24"/>
          <w:highlight w:val="none"/>
        </w:rPr>
        <w:t>第四章  售中售后服务</w:t>
      </w:r>
      <w:bookmarkEnd w:id="67"/>
      <w:bookmarkEnd w:id="68"/>
      <w:bookmarkEnd w:id="69"/>
      <w:bookmarkEnd w:id="70"/>
      <w:bookmarkEnd w:id="71"/>
    </w:p>
    <w:p w14:paraId="538A641E">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一、技术及培训服务</w:t>
      </w:r>
    </w:p>
    <w:p w14:paraId="2CFDECCC">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应负责对</w:t>
      </w:r>
      <w:r>
        <w:rPr>
          <w:rFonts w:hint="eastAsia" w:ascii="宋体" w:hAnsi="宋体"/>
          <w:color w:val="auto"/>
          <w:sz w:val="24"/>
          <w:szCs w:val="24"/>
          <w:highlight w:val="none"/>
          <w:lang w:eastAsia="zh-CN"/>
        </w:rPr>
        <w:t>买方</w:t>
      </w:r>
      <w:r>
        <w:rPr>
          <w:rFonts w:hint="eastAsia" w:ascii="宋体" w:hAnsi="宋体"/>
          <w:color w:val="auto"/>
          <w:sz w:val="24"/>
          <w:szCs w:val="24"/>
          <w:highlight w:val="none"/>
          <w:lang w:val="en-US" w:eastAsia="zh-CN"/>
        </w:rPr>
        <w:t>1</w:t>
      </w:r>
      <w:r>
        <w:rPr>
          <w:rFonts w:hint="eastAsia" w:ascii="宋体" w:hAnsi="宋体"/>
          <w:color w:val="auto"/>
          <w:sz w:val="24"/>
          <w:szCs w:val="24"/>
          <w:highlight w:val="none"/>
        </w:rPr>
        <w:t>名工程技术人员、维修人员和操作人员提供不少于</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 xml:space="preserve">个日历日的免费的、生产制造现场的理论、技术和操作、维修、安全等方面的指导和培训。 </w:t>
      </w:r>
    </w:p>
    <w:p w14:paraId="267978CE">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1.2</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应负责在</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货物使用现场，进行2～3次免费的技术指导和培训，并接受</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有关人员的技术咨询。</w:t>
      </w:r>
    </w:p>
    <w:p w14:paraId="59002B39">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1.3</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应免费提供全套培训资料。所有设备均需要配备产品说明书，包括设备的内部结构、组成及保养、维护、调试等相关内容，便于生产人员及维修人员查阅。</w:t>
      </w:r>
    </w:p>
    <w:p w14:paraId="033ED89E">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1.4</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应按要求，免费积极协助和提供</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以及</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所委托的工程设计单位有关人员所需要的、与货物有关的设计资料、技术咨询等。</w:t>
      </w:r>
    </w:p>
    <w:p w14:paraId="4E72794A">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1.5若</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提供的货物涉及到外购外协货物、而且该货物的技术质量等较为关键、功能实现或操作较为困难，凡</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提出需求的，</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应能得到配套厂家的技术支持，并免费为</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提供技术服务及培训。</w:t>
      </w:r>
    </w:p>
    <w:p w14:paraId="1BB0AE7C">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二、安装调试服务</w:t>
      </w:r>
    </w:p>
    <w:p w14:paraId="0657FD75">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2.1根据货物的要求，调试阶段</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将予以积极配合，协助</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达到货物的各项技术指标和性能要求。</w:t>
      </w:r>
    </w:p>
    <w:p w14:paraId="77CC397F">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2.2安装调试与验收期间，若</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提供的货物涉及到外购外协货物、而且该货物的技术质量等较为关键、功能实现或操作较为困难时，凡</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提出需求的，</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应能得到配套厂家的技术支持，并免费为</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提供安装使用现场的指导与协调。</w:t>
      </w:r>
    </w:p>
    <w:p w14:paraId="2DB95A8D">
      <w:pPr>
        <w:adjustRightInd w:val="0"/>
        <w:snapToGrid w:val="0"/>
        <w:spacing w:line="460" w:lineRule="exact"/>
        <w:ind w:firstLine="480" w:firstLineChars="200"/>
        <w:rPr>
          <w:rFonts w:hint="eastAsia"/>
        </w:rPr>
      </w:pPr>
      <w:r>
        <w:rPr>
          <w:rFonts w:hint="eastAsia" w:ascii="宋体" w:hAnsi="宋体"/>
          <w:color w:val="auto"/>
          <w:sz w:val="24"/>
          <w:szCs w:val="24"/>
          <w:highlight w:val="none"/>
        </w:rPr>
        <w:t>2.3</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提供收费的或免费的、指导安装调试或负责安装调试，至少应在投标文件的报价章节中，予以明确说明。</w:t>
      </w:r>
    </w:p>
    <w:p w14:paraId="45447F3C">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三、</w:t>
      </w:r>
      <w:r>
        <w:rPr>
          <w:rFonts w:hint="eastAsia" w:ascii="黑体" w:hAnsi="宋体" w:eastAsia="黑体"/>
          <w:color w:val="auto"/>
          <w:sz w:val="24"/>
          <w:szCs w:val="24"/>
          <w:highlight w:val="none"/>
          <w:lang w:val="en-US" w:eastAsia="zh-CN"/>
        </w:rPr>
        <w:t>验收</w:t>
      </w:r>
      <w:r>
        <w:rPr>
          <w:rFonts w:hint="eastAsia" w:ascii="黑体" w:hAnsi="宋体" w:eastAsia="黑体"/>
          <w:color w:val="auto"/>
          <w:sz w:val="24"/>
          <w:szCs w:val="24"/>
          <w:highlight w:val="none"/>
        </w:rPr>
        <w:t>服务</w:t>
      </w:r>
    </w:p>
    <w:p w14:paraId="20A89698">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在</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现场进行的货物的预验收和终验收配合或指导，应当是免费的。</w:t>
      </w:r>
    </w:p>
    <w:p w14:paraId="76F08011">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3.2货物验收时，若</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提供的货物涉及到外购外协货物、而且该货物的技术质量等较为关键、功能实现或操作较为困难时，凡</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提出需求的，</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应能得到配套厂家的技术支持，并免费为</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提供使用现场验收的配合或指导。</w:t>
      </w:r>
    </w:p>
    <w:p w14:paraId="55B1C403">
      <w:pPr>
        <w:adjustRightInd w:val="0"/>
        <w:snapToGrid w:val="0"/>
        <w:spacing w:line="460" w:lineRule="exact"/>
        <w:ind w:firstLine="480" w:firstLineChars="200"/>
        <w:rPr>
          <w:rFonts w:hint="eastAsia"/>
        </w:rPr>
      </w:pPr>
      <w:r>
        <w:rPr>
          <w:rFonts w:hint="eastAsia" w:ascii="宋体" w:hAnsi="宋体"/>
          <w:color w:val="auto"/>
          <w:sz w:val="24"/>
          <w:szCs w:val="24"/>
          <w:highlight w:val="none"/>
        </w:rPr>
        <w:t>3.3合格验收时，</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提供资质合格证书，</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根据实际情况进行相关复检，复检合格视为合格。</w:t>
      </w:r>
    </w:p>
    <w:p w14:paraId="65068D81">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四、</w:t>
      </w:r>
      <w:r>
        <w:rPr>
          <w:rFonts w:hint="eastAsia" w:ascii="黑体" w:hAnsi="宋体" w:eastAsia="黑体"/>
          <w:color w:val="auto"/>
          <w:sz w:val="24"/>
          <w:szCs w:val="24"/>
          <w:highlight w:val="none"/>
          <w:lang w:val="en-US" w:eastAsia="zh-CN"/>
        </w:rPr>
        <w:t>售后</w:t>
      </w:r>
      <w:r>
        <w:rPr>
          <w:rFonts w:hint="eastAsia" w:ascii="黑体" w:hAnsi="宋体" w:eastAsia="黑体"/>
          <w:color w:val="auto"/>
          <w:sz w:val="24"/>
          <w:szCs w:val="24"/>
          <w:highlight w:val="none"/>
        </w:rPr>
        <w:t>服务</w:t>
      </w:r>
    </w:p>
    <w:p w14:paraId="76FD75E1">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4.1所有的售后服务均由</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受理。如果发生问题并且收到报告，</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应当在2小时内予以答复。</w:t>
      </w:r>
    </w:p>
    <w:p w14:paraId="0AD35375">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4.2如发现所提供的货物存在问题，需要</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解决或配合解决时：在质保期之内，应在接到通知后</w:t>
      </w:r>
      <w:r>
        <w:rPr>
          <w:rFonts w:hint="eastAsia" w:ascii="宋体" w:hAnsi="宋体"/>
          <w:color w:val="auto"/>
          <w:sz w:val="24"/>
          <w:szCs w:val="24"/>
          <w:highlight w:val="none"/>
          <w:lang w:val="en-US" w:eastAsia="zh-CN"/>
        </w:rPr>
        <w:t xml:space="preserve"> </w:t>
      </w:r>
      <w:r>
        <w:rPr>
          <w:rFonts w:hint="eastAsia" w:ascii="宋体" w:hAnsi="宋体"/>
          <w:color w:val="auto"/>
          <w:sz w:val="24"/>
          <w:szCs w:val="24"/>
          <w:highlight w:val="none"/>
        </w:rPr>
        <w:t xml:space="preserve"> </w:t>
      </w:r>
      <w:r>
        <w:rPr>
          <w:rFonts w:hint="eastAsia" w:ascii="宋体" w:hAnsi="宋体"/>
          <w:color w:val="auto"/>
          <w:sz w:val="24"/>
          <w:szCs w:val="24"/>
          <w:highlight w:val="none"/>
          <w:lang w:val="en-US" w:eastAsia="zh-CN"/>
        </w:rPr>
        <w:t>1</w:t>
      </w:r>
      <w:r>
        <w:rPr>
          <w:rFonts w:hint="eastAsia" w:ascii="宋体" w:hAnsi="宋体"/>
          <w:color w:val="auto"/>
          <w:sz w:val="24"/>
          <w:szCs w:val="24"/>
          <w:highlight w:val="none"/>
        </w:rPr>
        <w:t>小时内派有关人员到达现场；在质保期之外，应在接到通知后</w:t>
      </w:r>
      <w:r>
        <w:rPr>
          <w:rFonts w:hint="eastAsia" w:ascii="宋体" w:hAnsi="宋体"/>
          <w:color w:val="auto"/>
          <w:sz w:val="24"/>
          <w:szCs w:val="24"/>
          <w:highlight w:val="none"/>
          <w:lang w:val="en-US" w:eastAsia="zh-CN"/>
        </w:rPr>
        <w:t xml:space="preserve"> 3</w:t>
      </w:r>
      <w:r>
        <w:rPr>
          <w:rFonts w:hint="eastAsia" w:ascii="宋体" w:hAnsi="宋体"/>
          <w:color w:val="auto"/>
          <w:sz w:val="24"/>
          <w:szCs w:val="24"/>
          <w:highlight w:val="none"/>
        </w:rPr>
        <w:t xml:space="preserve"> 小时内派有关人员到达现场。</w:t>
      </w:r>
    </w:p>
    <w:p w14:paraId="791ADA2B">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4.3</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派往</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使用现场的人员，应具有较高的业务素质；现场解决问题时，不得无故拖延或推迟，应为</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提供最佳的服务。</w:t>
      </w:r>
    </w:p>
    <w:p w14:paraId="375655CA">
      <w:pPr>
        <w:adjustRightInd w:val="0"/>
        <w:snapToGrid w:val="0"/>
        <w:spacing w:line="460" w:lineRule="exact"/>
        <w:ind w:firstLine="480" w:firstLineChars="200"/>
        <w:rPr>
          <w:rFonts w:ascii="仿宋" w:hAnsi="仿宋" w:eastAsia="仿宋" w:cs="仿宋"/>
          <w:b/>
          <w:bCs/>
        </w:rPr>
      </w:pPr>
      <w:bookmarkStart w:id="72" w:name="_Toc20327"/>
      <w:bookmarkStart w:id="73" w:name="_Toc13974"/>
      <w:bookmarkStart w:id="74" w:name="_Toc9688"/>
      <w:bookmarkStart w:id="75" w:name="_Toc18148"/>
      <w:bookmarkStart w:id="76" w:name="_Toc6730"/>
      <w:bookmarkStart w:id="77" w:name="_Toc26976"/>
      <w:bookmarkStart w:id="78" w:name="_Toc10752"/>
      <w:bookmarkStart w:id="79" w:name="_Toc25693"/>
      <w:bookmarkStart w:id="80" w:name="_Toc32366"/>
      <w:bookmarkStart w:id="81" w:name="_Toc115"/>
      <w:bookmarkStart w:id="82" w:name="_Toc6984"/>
      <w:bookmarkStart w:id="83" w:name="_Toc20936"/>
      <w:bookmarkStart w:id="84" w:name="_Toc6107"/>
      <w:bookmarkStart w:id="85" w:name="_Toc3819"/>
      <w:bookmarkStart w:id="86" w:name="_Toc30999"/>
      <w:bookmarkStart w:id="87" w:name="_Toc19301"/>
      <w:bookmarkStart w:id="88" w:name="_Toc16849"/>
      <w:bookmarkStart w:id="89" w:name="_Toc27505"/>
      <w:bookmarkStart w:id="90" w:name="_Toc1573"/>
      <w:bookmarkStart w:id="91" w:name="_Toc21895"/>
      <w:bookmarkStart w:id="92" w:name="_Toc6354"/>
      <w:bookmarkStart w:id="93" w:name="_Toc31498"/>
      <w:bookmarkStart w:id="94" w:name="_Toc22732"/>
      <w:bookmarkStart w:id="95" w:name="_Toc25994"/>
      <w:bookmarkStart w:id="96" w:name="_Toc7130"/>
      <w:bookmarkStart w:id="97" w:name="_Toc14349"/>
      <w:bookmarkStart w:id="98" w:name="_Toc12294"/>
      <w:bookmarkStart w:id="99" w:name="_Toc32502"/>
      <w:bookmarkStart w:id="100" w:name="_Toc4793"/>
      <w:bookmarkStart w:id="101" w:name="_Toc17891"/>
      <w:bookmarkStart w:id="102" w:name="_Toc22593"/>
      <w:bookmarkStart w:id="103" w:name="_Toc9982"/>
      <w:bookmarkStart w:id="104" w:name="_Toc28927"/>
      <w:bookmarkStart w:id="105" w:name="_Toc27285"/>
      <w:bookmarkStart w:id="106" w:name="_Toc26623"/>
      <w:bookmarkStart w:id="107" w:name="_Toc27733"/>
      <w:bookmarkStart w:id="108" w:name="_Toc913"/>
      <w:bookmarkStart w:id="109" w:name="_Toc1118"/>
      <w:bookmarkStart w:id="110" w:name="_Toc30887"/>
      <w:bookmarkStart w:id="111" w:name="_Toc4928"/>
      <w:bookmarkStart w:id="112" w:name="_Toc26287"/>
      <w:bookmarkStart w:id="113" w:name="_Toc25242"/>
      <w:r>
        <w:rPr>
          <w:rFonts w:hint="eastAsia" w:ascii="黑体" w:hAnsi="宋体" w:eastAsia="黑体"/>
          <w:color w:val="auto"/>
          <w:sz w:val="24"/>
          <w:szCs w:val="24"/>
          <w:highlight w:val="none"/>
          <w:lang w:val="en-US" w:eastAsia="zh-CN"/>
        </w:rPr>
        <w:t>五、</w:t>
      </w:r>
      <w:r>
        <w:rPr>
          <w:rFonts w:hint="eastAsia" w:ascii="黑体" w:hAnsi="宋体" w:eastAsia="黑体"/>
          <w:color w:val="auto"/>
          <w:sz w:val="24"/>
          <w:szCs w:val="24"/>
          <w:highlight w:val="none"/>
        </w:rPr>
        <w:t>其它服务</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666744C8">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5.1若</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所提供货物有需要进口的，</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一般应自行、自费办理；必要时，</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和</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共同办理。</w:t>
      </w:r>
    </w:p>
    <w:p w14:paraId="61206F14">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5.2除招标文件、投标文件、答疑文件、技术协议、合同等约定之外，</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应免费负责必要的或强制性的货物的检验、试验、化验等直接费用。</w:t>
      </w:r>
    </w:p>
    <w:p w14:paraId="17BA2967">
      <w:pPr>
        <w:adjustRightInd w:val="0"/>
        <w:snapToGrid w:val="0"/>
        <w:spacing w:line="460" w:lineRule="exact"/>
        <w:ind w:firstLine="480" w:firstLineChars="200"/>
        <w:rPr>
          <w:rFonts w:hint="eastAsia" w:ascii="宋体" w:hAnsi="宋体"/>
          <w:color w:val="auto"/>
          <w:sz w:val="24"/>
          <w:szCs w:val="24"/>
          <w:highlight w:val="none"/>
          <w:lang w:val="en-GB"/>
        </w:rPr>
      </w:pPr>
      <w:bookmarkStart w:id="114" w:name="_Toc499550430"/>
      <w:r>
        <w:rPr>
          <w:rFonts w:hint="eastAsia" w:ascii="宋体" w:hAnsi="宋体"/>
          <w:color w:val="auto"/>
          <w:sz w:val="24"/>
          <w:szCs w:val="24"/>
          <w:highlight w:val="none"/>
          <w:lang w:val="en-US" w:eastAsia="zh-CN"/>
        </w:rPr>
        <w:t>5</w:t>
      </w:r>
      <w:r>
        <w:rPr>
          <w:rFonts w:hint="eastAsia" w:ascii="宋体" w:hAnsi="宋体"/>
          <w:color w:val="auto"/>
          <w:sz w:val="24"/>
          <w:szCs w:val="24"/>
          <w:highlight w:val="none"/>
          <w:lang w:val="en-GB"/>
        </w:rPr>
        <w:t>.</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lang w:val="en-GB"/>
        </w:rPr>
        <w:t xml:space="preserve"> 保障服务目标</w:t>
      </w:r>
      <w:bookmarkEnd w:id="114"/>
    </w:p>
    <w:p w14:paraId="0D6F4129">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lang w:val="en-GB"/>
        </w:rPr>
        <w:t>（1）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保证其提供的合同设备是经生产厂家正式授权销售且经合法销售渠道获得的产品，是全新的、未使用的、未经改装的、包装完好的、原厂正品，采用最佳材料和一流工艺的，并在各个方面符合本合同规定的质量、规格和性能要求。</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保证其合同设备经过正确安装、合理操作和维护保养，在合同设备寿命期内运转良好。</w:t>
      </w:r>
    </w:p>
    <w:p w14:paraId="234135CF">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承诺其提供的设备不存在任何产品缺陷，否则因</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提供的设备存在产品缺陷而给</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造成的一切后果和损失由</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承担。</w:t>
      </w:r>
    </w:p>
    <w:p w14:paraId="3E4CA69E">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承诺因其提供的设备存在瑕疵或产品缺陷而导致第三方向</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主张权利或提起诉讼的，</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应积极配合</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进行解决或应诉，因此而发生的一切费用（包括但不限于诉讼费、仲裁费、律师费、交通费、通讯费、住宿费、餐饮费、调查取证费等）由</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承担。</w:t>
      </w:r>
    </w:p>
    <w:p w14:paraId="6F007820">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设备所安装的操作系统及软件均为正版，已获知识产权所有权人或合法使用权人的正式授权，且对该系统软件拥有合法的知识产权或具有合法的来源，在有关知识产权中不存在任何侵犯第三方的权益，否则由</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承担一切责任。</w:t>
      </w:r>
    </w:p>
    <w:p w14:paraId="216AFC15">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（5）合同约定的设备在质量保证期届满前，如有质量问题，</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应在收到</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或设备使用单位通知后6小时内做出回复，如需到现场解决问题，</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应派工作人员在2小时内到达设备使用现场，1个工作日内排除故障，并按</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要求的时间免费修复、更换相关部件，将设备修复完成。</w:t>
      </w:r>
    </w:p>
    <w:p w14:paraId="098E55C5">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（6）</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负责在</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指定的地点免费为</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培训操作及维修人员，培训内容包括：基本原理、操作使用和维修保养等。</w:t>
      </w:r>
    </w:p>
    <w:p w14:paraId="28C01C61">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（7）质量保证期满后，</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保证向</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提供及时的、质优的、价格优惠的技术服务和备品备件供应。</w:t>
      </w:r>
    </w:p>
    <w:p w14:paraId="61A98898">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（8）质量保证期满后，如出现质量问题，</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也应及时修复和更换，且只收取成本费，费用由</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承担，</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对设备质量问题所负的责任直到设备使用寿命周期结束。</w:t>
      </w:r>
    </w:p>
    <w:p w14:paraId="7AB4257B">
      <w:pPr>
        <w:adjustRightInd w:val="0"/>
        <w:snapToGrid w:val="0"/>
        <w:spacing w:line="460" w:lineRule="exact"/>
        <w:ind w:firstLine="480" w:firstLineChars="200"/>
        <w:rPr>
          <w:rFonts w:hint="eastAsia" w:ascii="宋体" w:hAnsi="宋体"/>
          <w:color w:val="auto"/>
          <w:sz w:val="24"/>
          <w:szCs w:val="24"/>
          <w:highlight w:val="none"/>
          <w:lang w:val="en-GB"/>
        </w:rPr>
      </w:pPr>
      <w:r>
        <w:rPr>
          <w:rFonts w:hint="eastAsia" w:ascii="宋体" w:hAnsi="宋体"/>
          <w:color w:val="auto"/>
          <w:sz w:val="24"/>
          <w:szCs w:val="24"/>
          <w:highlight w:val="none"/>
          <w:lang w:val="en-US" w:eastAsia="zh-CN"/>
        </w:rPr>
        <w:t>5.4</w:t>
      </w:r>
      <w:r>
        <w:rPr>
          <w:rFonts w:hint="eastAsia" w:ascii="宋体" w:hAnsi="宋体"/>
          <w:color w:val="auto"/>
          <w:sz w:val="24"/>
          <w:szCs w:val="24"/>
          <w:highlight w:val="none"/>
          <w:lang w:val="en-GB"/>
        </w:rPr>
        <w:t>增值服务目标</w:t>
      </w:r>
    </w:p>
    <w:p w14:paraId="76DAC936">
      <w:pPr>
        <w:adjustRightInd w:val="0"/>
        <w:snapToGrid w:val="0"/>
        <w:spacing w:line="460" w:lineRule="exact"/>
        <w:ind w:firstLine="480" w:firstLineChars="200"/>
        <w:rPr>
          <w:rFonts w:hint="eastAsia" w:ascii="宋体" w:hAnsi="宋体" w:eastAsiaTheme="minorEastAsia"/>
          <w:color w:val="auto"/>
          <w:sz w:val="24"/>
          <w:szCs w:val="24"/>
          <w:highlight w:val="none"/>
          <w:lang w:eastAsia="zh-CN"/>
        </w:rPr>
      </w:pPr>
      <w:r>
        <w:rPr>
          <w:rFonts w:hint="eastAsia" w:ascii="宋体" w:hAnsi="宋体"/>
          <w:color w:val="auto"/>
          <w:sz w:val="24"/>
          <w:szCs w:val="24"/>
          <w:highlight w:val="none"/>
          <w:lang w:val="en-GB"/>
        </w:rPr>
        <w:t>（1）提供一年的系统7×24维护</w:t>
      </w:r>
      <w:r>
        <w:rPr>
          <w:rFonts w:hint="eastAsia" w:ascii="宋体" w:hAnsi="宋体"/>
          <w:color w:val="auto"/>
          <w:sz w:val="24"/>
          <w:szCs w:val="24"/>
          <w:highlight w:val="none"/>
          <w:lang w:val="en-GB" w:eastAsia="zh-CN"/>
        </w:rPr>
        <w:t>。</w:t>
      </w:r>
    </w:p>
    <w:p w14:paraId="34E89A53">
      <w:pPr>
        <w:spacing w:line="520" w:lineRule="exact"/>
        <w:ind w:firstLine="480" w:firstLineChars="200"/>
        <w:rPr>
          <w:rFonts w:hint="eastAsia"/>
          <w:color w:val="auto"/>
          <w:sz w:val="24"/>
          <w:szCs w:val="24"/>
          <w:highlight w:val="none"/>
        </w:rPr>
      </w:pPr>
    </w:p>
    <w:p w14:paraId="2FD42D4C">
      <w:pPr>
        <w:spacing w:line="480" w:lineRule="exact"/>
        <w:ind w:firstLine="420" w:firstLineChars="200"/>
        <w:rPr>
          <w:rFonts w:hint="eastAsia" w:ascii="宋体" w:hAnsi="宋体"/>
          <w:color w:val="auto"/>
          <w:highlight w:val="none"/>
        </w:rPr>
      </w:pPr>
    </w:p>
    <w:p w14:paraId="6107549C">
      <w:pPr>
        <w:pStyle w:val="3"/>
        <w:spacing w:before="120" w:after="120" w:line="480" w:lineRule="exact"/>
        <w:jc w:val="center"/>
        <w:rPr>
          <w:rFonts w:hint="eastAsia" w:ascii="黑体" w:eastAsia="黑体"/>
          <w:b w:val="0"/>
          <w:color w:val="auto"/>
          <w:sz w:val="24"/>
          <w:szCs w:val="24"/>
          <w:highlight w:val="none"/>
          <w:lang w:eastAsia="zh-CN"/>
        </w:rPr>
      </w:pPr>
      <w:r>
        <w:rPr>
          <w:rFonts w:ascii="宋体" w:hAnsi="宋体"/>
          <w:color w:val="auto"/>
          <w:highlight w:val="none"/>
        </w:rPr>
        <w:br w:type="page"/>
      </w:r>
      <w:bookmarkStart w:id="115" w:name="_Toc9060"/>
      <w:bookmarkStart w:id="116" w:name="_Toc137705873"/>
      <w:bookmarkStart w:id="117" w:name="_Toc23200"/>
      <w:bookmarkStart w:id="118" w:name="_Toc21539"/>
      <w:bookmarkStart w:id="119" w:name="_Toc19419"/>
      <w:r>
        <w:rPr>
          <w:rFonts w:hint="eastAsia" w:ascii="黑体" w:eastAsia="黑体"/>
          <w:b w:val="0"/>
          <w:color w:val="auto"/>
          <w:sz w:val="24"/>
          <w:szCs w:val="24"/>
          <w:highlight w:val="none"/>
        </w:rPr>
        <w:t>第五章  预验收和终验收</w:t>
      </w:r>
      <w:bookmarkEnd w:id="115"/>
      <w:bookmarkEnd w:id="116"/>
      <w:bookmarkEnd w:id="117"/>
      <w:bookmarkEnd w:id="118"/>
      <w:bookmarkEnd w:id="119"/>
      <w:r>
        <w:rPr>
          <w:rFonts w:hint="eastAsia" w:ascii="黑体" w:eastAsia="黑体"/>
          <w:b w:val="0"/>
          <w:color w:val="auto"/>
          <w:sz w:val="24"/>
          <w:szCs w:val="24"/>
          <w:highlight w:val="none"/>
          <w:lang w:eastAsia="zh-CN"/>
        </w:rPr>
        <w:t>（</w:t>
      </w:r>
      <w:r>
        <w:rPr>
          <w:rFonts w:hint="eastAsia" w:ascii="黑体" w:eastAsia="黑体"/>
          <w:b w:val="0"/>
          <w:color w:val="auto"/>
          <w:sz w:val="24"/>
          <w:szCs w:val="24"/>
          <w:highlight w:val="none"/>
          <w:lang w:val="en-US" w:eastAsia="zh-CN"/>
        </w:rPr>
        <w:t>本项目无预验收</w:t>
      </w:r>
      <w:r>
        <w:rPr>
          <w:rFonts w:hint="eastAsia" w:ascii="黑体" w:eastAsia="黑体"/>
          <w:b w:val="0"/>
          <w:color w:val="auto"/>
          <w:sz w:val="24"/>
          <w:szCs w:val="24"/>
          <w:highlight w:val="none"/>
          <w:lang w:eastAsia="zh-CN"/>
        </w:rPr>
        <w:t>）</w:t>
      </w:r>
    </w:p>
    <w:p w14:paraId="6D72DF73">
      <w:pPr>
        <w:spacing w:line="48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一、验收的一般约定</w:t>
      </w:r>
    </w:p>
    <w:p w14:paraId="1F4D34B3">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1.1验收标准一般以技术协议书和合同规定验收。</w:t>
      </w:r>
    </w:p>
    <w:p w14:paraId="0A417937">
      <w:pPr>
        <w:spacing w:line="48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1.2如果验收过程中，发现招标文件、投标文件、答疑文件、技术交流文件等与技术协议书、合同存在差异，原则上以涉及条款中对买方最有利条款为验收依据。</w:t>
      </w:r>
    </w:p>
    <w:p w14:paraId="205D9047">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二、检验</w:t>
      </w:r>
    </w:p>
    <w:p w14:paraId="2864F07E">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2.1国产货物的检验由卖买双方按照合同要求或在制造现场进行。</w:t>
      </w:r>
    </w:p>
    <w:p w14:paraId="21D008DD">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2.2进口货物的检验按照下述要求进行：</w:t>
      </w:r>
    </w:p>
    <w:p w14:paraId="1ADA1884">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2.1.1进口货物发货前，卖方应对货物的质量、型号、规格、性能和数量/重量作精密、全面的检验，并出具证明书，证明所供货物符合合同规定。</w:t>
      </w:r>
    </w:p>
    <w:p w14:paraId="4322C63D">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2.1.2卖方应依据合同规定的要求，提供买卖双方达成一致的货物的验收标准和装箱单，作为买方检验的依据。</w:t>
      </w:r>
    </w:p>
    <w:p w14:paraId="08AAADA8">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2.1.3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283392FA">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三、验收基本条件</w:t>
      </w:r>
    </w:p>
    <w:p w14:paraId="1BD1C702">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0019D9B6">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买卖双方按照合同约定执行了合同，同时货物完成了试运行并经检验合格，则具备验收条件。</w:t>
      </w:r>
    </w:p>
    <w:p w14:paraId="63089179">
      <w:pPr>
        <w:adjustRightInd w:val="0"/>
        <w:snapToGrid w:val="0"/>
        <w:spacing w:line="460" w:lineRule="exact"/>
        <w:ind w:firstLine="480" w:firstLineChars="200"/>
        <w:rPr>
          <w:rFonts w:hint="eastAsia"/>
          <w:color w:val="auto"/>
          <w:sz w:val="24"/>
          <w:szCs w:val="24"/>
          <w:highlight w:val="none"/>
        </w:rPr>
      </w:pPr>
      <w:bookmarkStart w:id="120" w:name="_Toc19344"/>
      <w:bookmarkStart w:id="121" w:name="_Toc24377"/>
      <w:bookmarkStart w:id="122" w:name="_Toc27856"/>
      <w:bookmarkStart w:id="123" w:name="_Toc20087"/>
      <w:bookmarkStart w:id="124" w:name="_Toc10586"/>
      <w:bookmarkStart w:id="125" w:name="_Toc3034"/>
      <w:bookmarkStart w:id="126" w:name="_Toc16622"/>
      <w:bookmarkStart w:id="127" w:name="_Toc11234"/>
      <w:bookmarkStart w:id="128" w:name="_Toc5473"/>
      <w:bookmarkStart w:id="129" w:name="_Toc11412"/>
      <w:bookmarkStart w:id="130" w:name="_Toc6977"/>
      <w:bookmarkStart w:id="131" w:name="_Toc21811"/>
      <w:bookmarkStart w:id="132" w:name="_Toc32498"/>
      <w:bookmarkStart w:id="133" w:name="_Toc16974"/>
      <w:bookmarkStart w:id="134" w:name="_Toc31639"/>
      <w:bookmarkStart w:id="135" w:name="_Toc7303"/>
      <w:bookmarkStart w:id="136" w:name="_Toc4741"/>
      <w:bookmarkStart w:id="137" w:name="_Toc10389"/>
      <w:bookmarkStart w:id="138" w:name="_Toc5952"/>
      <w:bookmarkStart w:id="139" w:name="_Toc4157"/>
      <w:bookmarkStart w:id="140" w:name="_Toc30563"/>
      <w:bookmarkStart w:id="141" w:name="_Toc22247"/>
      <w:bookmarkStart w:id="142" w:name="_Toc18903"/>
      <w:bookmarkStart w:id="143" w:name="_Toc771"/>
      <w:bookmarkStart w:id="144" w:name="_Toc23170"/>
      <w:bookmarkStart w:id="145" w:name="_Toc23548"/>
      <w:bookmarkStart w:id="146" w:name="_Toc1849"/>
      <w:bookmarkStart w:id="147" w:name="_Toc25547"/>
      <w:bookmarkStart w:id="148" w:name="_Toc11902"/>
      <w:bookmarkStart w:id="149" w:name="_Toc24921"/>
      <w:bookmarkStart w:id="150" w:name="_Toc24814"/>
      <w:bookmarkStart w:id="151" w:name="_Toc17709"/>
      <w:bookmarkStart w:id="152" w:name="_Toc31328"/>
      <w:bookmarkStart w:id="153" w:name="_Toc18963"/>
      <w:bookmarkStart w:id="154" w:name="_Toc20504"/>
      <w:bookmarkStart w:id="155" w:name="_Toc362"/>
      <w:bookmarkStart w:id="156" w:name="_Toc10052"/>
      <w:bookmarkStart w:id="157" w:name="_Toc9015"/>
      <w:bookmarkStart w:id="158" w:name="_Toc27848"/>
      <w:bookmarkStart w:id="159" w:name="_Toc6731"/>
      <w:bookmarkStart w:id="160" w:name="_Toc18487"/>
      <w:r>
        <w:rPr>
          <w:rFonts w:hint="eastAsia"/>
          <w:color w:val="auto"/>
          <w:sz w:val="24"/>
          <w:szCs w:val="24"/>
          <w:highlight w:val="none"/>
        </w:rPr>
        <w:t>3.1预验收一般条件</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166018EB">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3.1.1卖方已经按照“供货范围”要求提供了预验收资料，并且资料齐全、完整和有效。</w:t>
      </w:r>
    </w:p>
    <w:p w14:paraId="1B0BE6BE">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3.1.2货物应运行稳定、可靠、安全，无非正常变形，非正常振动，无异常声音。</w:t>
      </w:r>
    </w:p>
    <w:p w14:paraId="077D48D5">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3.1.3货物应完整且所有的零部件应该安装安全、牢固，外观无损伤。</w:t>
      </w:r>
    </w:p>
    <w:p w14:paraId="3C561A73">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3.1.4货物标牌完整、清晰、明确。</w:t>
      </w:r>
    </w:p>
    <w:p w14:paraId="1053B017">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3.1.5货物的安全要求符合中国最新的相关法律、法规、标准和规范以及合同要求。</w:t>
      </w:r>
    </w:p>
    <w:p w14:paraId="12BFCE57">
      <w:pPr>
        <w:adjustRightInd w:val="0"/>
        <w:snapToGrid w:val="0"/>
        <w:spacing w:line="460" w:lineRule="exact"/>
        <w:ind w:firstLine="480" w:firstLineChars="200"/>
        <w:rPr>
          <w:rFonts w:hint="eastAsia"/>
          <w:color w:val="auto"/>
          <w:sz w:val="24"/>
          <w:szCs w:val="24"/>
          <w:highlight w:val="none"/>
        </w:rPr>
      </w:pPr>
      <w:bookmarkStart w:id="161" w:name="_Toc9105"/>
      <w:bookmarkStart w:id="162" w:name="_Toc17924"/>
      <w:bookmarkStart w:id="163" w:name="_Toc26496"/>
      <w:bookmarkStart w:id="164" w:name="_Toc29327"/>
      <w:bookmarkStart w:id="165" w:name="_Toc24950"/>
      <w:bookmarkStart w:id="166" w:name="_Toc5422"/>
      <w:bookmarkStart w:id="167" w:name="_Toc27491"/>
      <w:bookmarkStart w:id="168" w:name="_Toc4066"/>
      <w:bookmarkStart w:id="169" w:name="_Toc2134"/>
      <w:bookmarkStart w:id="170" w:name="_Toc18823"/>
      <w:bookmarkStart w:id="171" w:name="_Toc16821"/>
      <w:bookmarkStart w:id="172" w:name="_Toc8320"/>
      <w:bookmarkStart w:id="173" w:name="_Toc7060"/>
      <w:bookmarkStart w:id="174" w:name="_Toc30498"/>
      <w:bookmarkStart w:id="175" w:name="_Toc21953"/>
      <w:bookmarkStart w:id="176" w:name="_Toc23596"/>
      <w:bookmarkStart w:id="177" w:name="_Toc14552"/>
      <w:bookmarkStart w:id="178" w:name="_Toc21671"/>
      <w:bookmarkStart w:id="179" w:name="_Toc24874"/>
      <w:bookmarkStart w:id="180" w:name="_Toc21629"/>
      <w:bookmarkStart w:id="181" w:name="_Toc17523"/>
      <w:bookmarkStart w:id="182" w:name="_Toc12987"/>
      <w:bookmarkStart w:id="183" w:name="_Toc29661"/>
      <w:bookmarkStart w:id="184" w:name="_Toc931"/>
      <w:bookmarkStart w:id="185" w:name="_Toc2362"/>
      <w:bookmarkStart w:id="186" w:name="_Toc22891"/>
      <w:bookmarkStart w:id="187" w:name="_Toc6062"/>
      <w:bookmarkStart w:id="188" w:name="_Toc3329"/>
      <w:bookmarkStart w:id="189" w:name="_Toc19728"/>
      <w:bookmarkStart w:id="190" w:name="_Toc15751"/>
      <w:bookmarkStart w:id="191" w:name="_Toc11537"/>
      <w:bookmarkStart w:id="192" w:name="_Toc4108"/>
      <w:bookmarkStart w:id="193" w:name="_Toc12439"/>
      <w:bookmarkStart w:id="194" w:name="_Toc17491"/>
      <w:bookmarkStart w:id="195" w:name="_Toc8938"/>
      <w:bookmarkStart w:id="196" w:name="_Toc8879"/>
      <w:bookmarkStart w:id="197" w:name="_Toc20374"/>
      <w:bookmarkStart w:id="198" w:name="_Toc4643"/>
      <w:bookmarkStart w:id="199" w:name="_Toc28390"/>
      <w:bookmarkStart w:id="200" w:name="_Toc19887"/>
      <w:bookmarkStart w:id="201" w:name="_Toc1293"/>
      <w:r>
        <w:rPr>
          <w:rFonts w:hint="eastAsia"/>
          <w:color w:val="auto"/>
          <w:sz w:val="24"/>
          <w:szCs w:val="24"/>
          <w:highlight w:val="none"/>
        </w:rPr>
        <w:t>3.2终验收一般条件</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6370EA50">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3.2.1经过预验收而且没有出现新的质量问题，或者满足预验收条款。</w:t>
      </w:r>
    </w:p>
    <w:p w14:paraId="4E6DDDFF">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3.2.2货物安装调试完毕，并至少经过了验收要求的试运行。</w:t>
      </w:r>
    </w:p>
    <w:p w14:paraId="30A98C10">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3.2.3试运行期间或之后无维修、调整等行为（特殊情况除外）。</w:t>
      </w:r>
    </w:p>
    <w:p w14:paraId="432D8CA8">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3.2.4货物质量、技术性能等，达到签定的技术协议书和合同规定的终验收标准。</w:t>
      </w:r>
    </w:p>
    <w:p w14:paraId="6B7FA4FD">
      <w:pPr>
        <w:adjustRightInd w:val="0"/>
        <w:snapToGrid w:val="0"/>
        <w:spacing w:line="460" w:lineRule="exact"/>
        <w:ind w:firstLine="480" w:firstLineChars="200"/>
        <w:rPr>
          <w:rFonts w:ascii="仿宋" w:hAnsi="仿宋" w:eastAsia="仿宋" w:cs="仿宋"/>
          <w:b/>
          <w:bCs/>
        </w:rPr>
      </w:pPr>
      <w:bookmarkStart w:id="202" w:name="_Toc11114"/>
      <w:bookmarkStart w:id="203" w:name="_Toc1761"/>
      <w:bookmarkStart w:id="204" w:name="_Toc1804"/>
      <w:bookmarkStart w:id="205" w:name="_Toc9027"/>
      <w:bookmarkStart w:id="206" w:name="_Toc17223"/>
      <w:bookmarkStart w:id="207" w:name="_Toc6573"/>
      <w:bookmarkStart w:id="208" w:name="_Toc17549"/>
      <w:bookmarkStart w:id="209" w:name="_Toc22500"/>
      <w:bookmarkStart w:id="210" w:name="_Toc20983"/>
      <w:bookmarkStart w:id="211" w:name="_Toc10673"/>
      <w:bookmarkStart w:id="212" w:name="_Toc12859"/>
      <w:bookmarkStart w:id="213" w:name="_Toc1469"/>
      <w:bookmarkStart w:id="214" w:name="_Toc32661"/>
      <w:bookmarkStart w:id="215" w:name="_Toc1961"/>
      <w:bookmarkStart w:id="216" w:name="_Toc7243"/>
      <w:bookmarkStart w:id="217" w:name="_Toc1885"/>
      <w:bookmarkStart w:id="218" w:name="_Toc26083"/>
      <w:bookmarkStart w:id="219" w:name="_Toc21291"/>
      <w:bookmarkStart w:id="220" w:name="_Toc21504"/>
      <w:bookmarkStart w:id="221" w:name="_Toc193"/>
      <w:bookmarkStart w:id="222" w:name="_Toc25411"/>
      <w:r>
        <w:rPr>
          <w:rFonts w:hint="eastAsia" w:ascii="黑体" w:hAnsi="宋体" w:eastAsia="黑体"/>
          <w:color w:val="auto"/>
          <w:sz w:val="24"/>
          <w:szCs w:val="24"/>
          <w:highlight w:val="none"/>
          <w:lang w:val="en-US" w:eastAsia="zh-CN"/>
        </w:rPr>
        <w:t>四、</w:t>
      </w:r>
      <w:r>
        <w:rPr>
          <w:rFonts w:hint="eastAsia" w:ascii="黑体" w:hAnsi="宋体" w:eastAsia="黑体"/>
          <w:color w:val="auto"/>
          <w:sz w:val="24"/>
          <w:szCs w:val="24"/>
          <w:highlight w:val="none"/>
        </w:rPr>
        <w:t>终验收基本要求</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14:paraId="30419CF6">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 xml:space="preserve">4.1负荷运行时，货物应连续运行 </w:t>
      </w:r>
      <w:r>
        <w:rPr>
          <w:rFonts w:hint="eastAsia"/>
          <w:color w:val="auto"/>
          <w:sz w:val="24"/>
          <w:szCs w:val="24"/>
          <w:highlight w:val="none"/>
          <w:lang w:val="en-US" w:eastAsia="zh-CN"/>
        </w:rPr>
        <w:t>1</w:t>
      </w:r>
      <w:r>
        <w:rPr>
          <w:rFonts w:hint="eastAsia"/>
          <w:color w:val="auto"/>
          <w:sz w:val="24"/>
          <w:szCs w:val="24"/>
          <w:highlight w:val="none"/>
        </w:rPr>
        <w:t xml:space="preserve">5 天，每天连续 </w:t>
      </w:r>
      <w:r>
        <w:rPr>
          <w:rFonts w:hint="eastAsia"/>
          <w:color w:val="auto"/>
          <w:sz w:val="24"/>
          <w:szCs w:val="24"/>
          <w:highlight w:val="none"/>
          <w:lang w:val="en-US" w:eastAsia="zh-CN"/>
        </w:rPr>
        <w:t>24</w:t>
      </w:r>
      <w:r>
        <w:rPr>
          <w:rFonts w:hint="eastAsia"/>
          <w:color w:val="auto"/>
          <w:sz w:val="24"/>
          <w:szCs w:val="24"/>
          <w:highlight w:val="none"/>
        </w:rPr>
        <w:t>小时，除用户方面因素外，必须达到以下要求：</w:t>
      </w:r>
    </w:p>
    <w:p w14:paraId="31AF4645">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4.2.1在整个验收过程中没有维修、更换零部件或元件行为；</w:t>
      </w:r>
    </w:p>
    <w:p w14:paraId="4E8EE17A">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4.2.2所有出现的调整，每次调整时间均不超过60分钟；</w:t>
      </w:r>
    </w:p>
    <w:p w14:paraId="060B3C7F">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4.2.3所有调整时间的总和不超过总运行时间的10%；</w:t>
      </w:r>
    </w:p>
    <w:p w14:paraId="24E4418D">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4.2.4累计运行实际性能（或生产率）达到合同规定；</w:t>
      </w:r>
    </w:p>
    <w:p w14:paraId="4BBFC1A6">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4.2.5终验收原则上要求一次完成。若一次验收不成功，最多允许两次；</w:t>
      </w:r>
    </w:p>
    <w:p w14:paraId="2291710E">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4.2.6终验收通过后签署终验收报告（终验收报告以买方提供的签署完毕并盖章的《新增设备安装竣工验收转资单》为准），并移交、核对全部供货范围内物品。</w:t>
      </w:r>
    </w:p>
    <w:p w14:paraId="167D94C8">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lang w:val="en-US" w:eastAsia="zh-CN"/>
        </w:rPr>
        <w:t>五、</w:t>
      </w:r>
      <w:r>
        <w:rPr>
          <w:rFonts w:hint="eastAsia" w:ascii="黑体" w:hAnsi="宋体" w:eastAsia="黑体"/>
          <w:color w:val="auto"/>
          <w:sz w:val="24"/>
          <w:szCs w:val="24"/>
          <w:highlight w:val="none"/>
        </w:rPr>
        <w:t>验收资料</w:t>
      </w:r>
    </w:p>
    <w:p w14:paraId="1D21ECB9">
      <w:pPr>
        <w:adjustRightInd w:val="0"/>
        <w:snapToGrid w:val="0"/>
        <w:spacing w:line="460" w:lineRule="exact"/>
        <w:ind w:firstLine="480" w:firstLineChars="200"/>
        <w:rPr>
          <w:rFonts w:hint="eastAsia"/>
          <w:color w:val="auto"/>
          <w:sz w:val="24"/>
          <w:szCs w:val="24"/>
          <w:highlight w:val="none"/>
        </w:rPr>
      </w:pPr>
      <w:r>
        <w:rPr>
          <w:rFonts w:hint="eastAsia"/>
          <w:color w:val="auto"/>
          <w:sz w:val="24"/>
          <w:szCs w:val="24"/>
          <w:highlight w:val="none"/>
        </w:rPr>
        <w:t>签订本合同后，</w:t>
      </w:r>
      <w:r>
        <w:rPr>
          <w:rFonts w:hint="eastAsia"/>
          <w:color w:val="auto"/>
          <w:sz w:val="24"/>
          <w:szCs w:val="24"/>
          <w:highlight w:val="none"/>
          <w:lang w:eastAsia="zh-CN"/>
        </w:rPr>
        <w:t>卖方</w:t>
      </w:r>
      <w:r>
        <w:rPr>
          <w:rFonts w:hint="eastAsia"/>
          <w:color w:val="auto"/>
          <w:sz w:val="24"/>
          <w:szCs w:val="24"/>
          <w:highlight w:val="none"/>
        </w:rPr>
        <w:t>应按</w:t>
      </w:r>
      <w:r>
        <w:rPr>
          <w:rFonts w:hint="eastAsia"/>
          <w:color w:val="auto"/>
          <w:sz w:val="24"/>
          <w:szCs w:val="24"/>
          <w:highlight w:val="none"/>
          <w:lang w:eastAsia="zh-CN"/>
        </w:rPr>
        <w:t>买方</w:t>
      </w:r>
      <w:r>
        <w:rPr>
          <w:rFonts w:hint="eastAsia"/>
          <w:color w:val="auto"/>
          <w:sz w:val="24"/>
          <w:szCs w:val="24"/>
          <w:highlight w:val="none"/>
        </w:rPr>
        <w:t>要求免费提供给</w:t>
      </w:r>
      <w:r>
        <w:rPr>
          <w:rFonts w:hint="eastAsia"/>
          <w:color w:val="auto"/>
          <w:sz w:val="24"/>
          <w:szCs w:val="24"/>
          <w:highlight w:val="none"/>
          <w:lang w:eastAsia="zh-CN"/>
        </w:rPr>
        <w:t>买方</w:t>
      </w:r>
      <w:r>
        <w:rPr>
          <w:rFonts w:hint="eastAsia"/>
          <w:color w:val="auto"/>
          <w:sz w:val="24"/>
          <w:szCs w:val="24"/>
          <w:highlight w:val="none"/>
        </w:rPr>
        <w:t>包括但不限于：设备总装图、安装尺寸图、设备基础图、操作手册、使用说明、维修指南、服务手册等</w:t>
      </w:r>
      <w:r>
        <w:rPr>
          <w:rFonts w:hint="eastAsia"/>
          <w:color w:val="auto"/>
          <w:sz w:val="24"/>
          <w:szCs w:val="24"/>
          <w:highlight w:val="none"/>
          <w:lang w:eastAsia="zh-CN"/>
        </w:rPr>
        <w:t>买方</w:t>
      </w:r>
      <w:r>
        <w:rPr>
          <w:rFonts w:hint="eastAsia"/>
          <w:color w:val="auto"/>
          <w:sz w:val="24"/>
          <w:szCs w:val="24"/>
          <w:highlight w:val="none"/>
        </w:rPr>
        <w:t>所需要的、与执行本合同有关的各类资料。如上述资料未按</w:t>
      </w:r>
      <w:r>
        <w:rPr>
          <w:rFonts w:hint="eastAsia"/>
          <w:color w:val="auto"/>
          <w:sz w:val="24"/>
          <w:szCs w:val="24"/>
          <w:highlight w:val="none"/>
          <w:lang w:eastAsia="zh-CN"/>
        </w:rPr>
        <w:t>买方</w:t>
      </w:r>
      <w:r>
        <w:rPr>
          <w:rFonts w:hint="eastAsia"/>
          <w:color w:val="auto"/>
          <w:sz w:val="24"/>
          <w:szCs w:val="24"/>
          <w:highlight w:val="none"/>
        </w:rPr>
        <w:t>要求交付的，</w:t>
      </w:r>
      <w:r>
        <w:rPr>
          <w:rFonts w:hint="eastAsia"/>
          <w:color w:val="auto"/>
          <w:sz w:val="24"/>
          <w:szCs w:val="24"/>
          <w:highlight w:val="none"/>
          <w:lang w:eastAsia="zh-CN"/>
        </w:rPr>
        <w:t>买方</w:t>
      </w:r>
      <w:r>
        <w:rPr>
          <w:rFonts w:hint="eastAsia"/>
          <w:color w:val="auto"/>
          <w:sz w:val="24"/>
          <w:szCs w:val="24"/>
          <w:highlight w:val="none"/>
        </w:rPr>
        <w:t>有权拒绝对合同设备验收（包括预验收和最终验收），并且</w:t>
      </w:r>
      <w:r>
        <w:rPr>
          <w:rFonts w:hint="eastAsia"/>
          <w:color w:val="auto"/>
          <w:sz w:val="24"/>
          <w:szCs w:val="24"/>
          <w:highlight w:val="none"/>
          <w:lang w:eastAsia="zh-CN"/>
        </w:rPr>
        <w:t>卖方</w:t>
      </w:r>
      <w:r>
        <w:rPr>
          <w:rFonts w:hint="eastAsia"/>
          <w:color w:val="auto"/>
          <w:sz w:val="24"/>
          <w:szCs w:val="24"/>
          <w:highlight w:val="none"/>
        </w:rPr>
        <w:t>应赔偿因此给</w:t>
      </w:r>
      <w:r>
        <w:rPr>
          <w:rFonts w:hint="eastAsia"/>
          <w:color w:val="auto"/>
          <w:sz w:val="24"/>
          <w:szCs w:val="24"/>
          <w:highlight w:val="none"/>
          <w:lang w:eastAsia="zh-CN"/>
        </w:rPr>
        <w:t>买方</w:t>
      </w:r>
      <w:r>
        <w:rPr>
          <w:rFonts w:hint="eastAsia"/>
          <w:color w:val="auto"/>
          <w:sz w:val="24"/>
          <w:szCs w:val="24"/>
          <w:highlight w:val="none"/>
        </w:rPr>
        <w:t>造成的一切损失。</w:t>
      </w:r>
    </w:p>
    <w:p w14:paraId="0F0D0A0C">
      <w:pPr>
        <w:spacing w:line="480" w:lineRule="exact"/>
        <w:ind w:firstLine="420" w:firstLineChars="200"/>
        <w:rPr>
          <w:rFonts w:hint="eastAsia" w:ascii="宋体" w:hAnsi="宋体"/>
          <w:color w:val="auto"/>
          <w:highlight w:val="none"/>
        </w:rPr>
      </w:pPr>
    </w:p>
    <w:p w14:paraId="37428C55">
      <w:pPr>
        <w:adjustRightInd w:val="0"/>
        <w:snapToGrid w:val="0"/>
        <w:spacing w:line="460" w:lineRule="exact"/>
        <w:ind w:firstLine="420" w:firstLineChars="200"/>
        <w:rPr>
          <w:rFonts w:hint="eastAsia" w:ascii="宋体" w:hAnsi="宋体"/>
          <w:color w:val="auto"/>
          <w:highlight w:val="none"/>
        </w:rPr>
      </w:pPr>
    </w:p>
    <w:p w14:paraId="2DAA51D1">
      <w:pPr>
        <w:adjustRightInd w:val="0"/>
        <w:snapToGrid w:val="0"/>
        <w:spacing w:line="460" w:lineRule="exact"/>
        <w:ind w:firstLine="420" w:firstLineChars="200"/>
        <w:rPr>
          <w:rFonts w:hint="eastAsia" w:ascii="宋体" w:hAnsi="宋体"/>
          <w:color w:val="auto"/>
          <w:highlight w:val="none"/>
        </w:rPr>
      </w:pPr>
    </w:p>
    <w:p w14:paraId="32C3FB15">
      <w:pPr>
        <w:adjustRightInd w:val="0"/>
        <w:snapToGrid w:val="0"/>
        <w:spacing w:line="460" w:lineRule="exact"/>
        <w:ind w:firstLine="420" w:firstLineChars="200"/>
        <w:rPr>
          <w:rFonts w:hint="eastAsia" w:ascii="宋体" w:hAnsi="宋体"/>
          <w:color w:val="auto"/>
          <w:highlight w:val="none"/>
        </w:rPr>
      </w:pPr>
    </w:p>
    <w:p w14:paraId="7B8D8C5A">
      <w:pPr>
        <w:adjustRightInd w:val="0"/>
        <w:snapToGrid w:val="0"/>
        <w:spacing w:line="460" w:lineRule="exact"/>
        <w:ind w:firstLine="420" w:firstLineChars="200"/>
        <w:rPr>
          <w:rFonts w:hint="eastAsia" w:ascii="宋体" w:hAnsi="宋体"/>
          <w:color w:val="auto"/>
          <w:highlight w:val="none"/>
        </w:rPr>
      </w:pPr>
    </w:p>
    <w:p w14:paraId="38795BB6">
      <w:pPr>
        <w:adjustRightInd w:val="0"/>
        <w:snapToGrid w:val="0"/>
        <w:spacing w:line="460" w:lineRule="exact"/>
        <w:ind w:firstLine="420" w:firstLineChars="200"/>
        <w:rPr>
          <w:rFonts w:hint="eastAsia" w:ascii="宋体" w:hAnsi="宋体"/>
          <w:color w:val="auto"/>
          <w:highlight w:val="none"/>
        </w:rPr>
      </w:pPr>
    </w:p>
    <w:p w14:paraId="2E60B5D7">
      <w:pPr>
        <w:adjustRightInd w:val="0"/>
        <w:snapToGrid w:val="0"/>
        <w:spacing w:line="460" w:lineRule="exact"/>
        <w:ind w:firstLine="420" w:firstLineChars="200"/>
        <w:rPr>
          <w:rFonts w:hint="eastAsia" w:ascii="宋体" w:hAnsi="宋体"/>
          <w:color w:val="auto"/>
          <w:highlight w:val="none"/>
        </w:rPr>
      </w:pPr>
    </w:p>
    <w:p w14:paraId="43DDBDB3">
      <w:pPr>
        <w:adjustRightInd w:val="0"/>
        <w:snapToGrid w:val="0"/>
        <w:spacing w:line="460" w:lineRule="exact"/>
        <w:ind w:firstLine="420" w:firstLineChars="200"/>
        <w:rPr>
          <w:rFonts w:hint="eastAsia" w:ascii="宋体" w:hAnsi="宋体"/>
          <w:color w:val="auto"/>
          <w:highlight w:val="none"/>
        </w:rPr>
      </w:pPr>
    </w:p>
    <w:p w14:paraId="6D7C0B15">
      <w:pPr>
        <w:adjustRightInd w:val="0"/>
        <w:snapToGrid w:val="0"/>
        <w:spacing w:line="460" w:lineRule="exact"/>
        <w:ind w:firstLine="420" w:firstLineChars="200"/>
        <w:rPr>
          <w:rFonts w:hint="eastAsia" w:ascii="宋体" w:hAnsi="宋体"/>
          <w:color w:val="auto"/>
          <w:highlight w:val="none"/>
        </w:rPr>
      </w:pPr>
    </w:p>
    <w:p w14:paraId="11EB2A3F">
      <w:pPr>
        <w:adjustRightInd w:val="0"/>
        <w:snapToGrid w:val="0"/>
        <w:spacing w:line="460" w:lineRule="exact"/>
        <w:ind w:firstLine="420" w:firstLineChars="200"/>
        <w:rPr>
          <w:rFonts w:hint="eastAsia" w:ascii="宋体" w:hAnsi="宋体"/>
          <w:color w:val="auto"/>
          <w:highlight w:val="none"/>
        </w:rPr>
      </w:pPr>
    </w:p>
    <w:p w14:paraId="4E0B8797">
      <w:pPr>
        <w:rPr>
          <w:rFonts w:hint="eastAsia"/>
        </w:rPr>
      </w:pPr>
      <w:r>
        <w:rPr>
          <w:rFonts w:hint="eastAsia" w:ascii="宋体" w:hAnsi="宋体"/>
          <w:color w:val="auto"/>
          <w:highlight w:val="none"/>
        </w:rPr>
        <w:br w:type="page"/>
      </w:r>
    </w:p>
    <w:p w14:paraId="58D80214">
      <w:pPr>
        <w:pStyle w:val="3"/>
        <w:spacing w:before="120" w:after="120" w:line="480" w:lineRule="exact"/>
        <w:jc w:val="center"/>
        <w:rPr>
          <w:rFonts w:hint="eastAsia" w:ascii="黑体" w:eastAsia="黑体"/>
          <w:b w:val="0"/>
          <w:color w:val="auto"/>
          <w:sz w:val="24"/>
          <w:szCs w:val="24"/>
          <w:highlight w:val="none"/>
        </w:rPr>
      </w:pPr>
      <w:bookmarkStart w:id="223" w:name="_Toc12996"/>
      <w:bookmarkStart w:id="224" w:name="_Toc25335"/>
      <w:bookmarkStart w:id="225" w:name="_Toc137705874"/>
      <w:bookmarkStart w:id="226" w:name="_Toc28978"/>
      <w:bookmarkStart w:id="227" w:name="_Toc22000"/>
      <w:r>
        <w:rPr>
          <w:rFonts w:hint="eastAsia" w:ascii="黑体" w:eastAsia="黑体"/>
          <w:b w:val="0"/>
          <w:color w:val="auto"/>
          <w:sz w:val="24"/>
          <w:szCs w:val="24"/>
          <w:highlight w:val="none"/>
        </w:rPr>
        <w:t>第六章  投标技术文件一般要求</w:t>
      </w:r>
      <w:bookmarkEnd w:id="223"/>
      <w:bookmarkEnd w:id="224"/>
      <w:bookmarkEnd w:id="225"/>
      <w:bookmarkEnd w:id="226"/>
      <w:bookmarkEnd w:id="227"/>
    </w:p>
    <w:p w14:paraId="775BCA6E">
      <w:pPr>
        <w:adjustRightInd w:val="0"/>
        <w:snapToGrid w:val="0"/>
        <w:spacing w:line="460" w:lineRule="exact"/>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一、技术文件一般内容要求</w:t>
      </w:r>
    </w:p>
    <w:p w14:paraId="3199D305">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应认真阅读招标文件和本技术标书，并按要求编写投标技术文件。</w:t>
      </w:r>
    </w:p>
    <w:p w14:paraId="3899D2EC">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2投标技术文件至少应对投标货物的“技术偏离”、“商务偏离”作出有无说明；若有，应予以详细填写和说明。</w:t>
      </w:r>
    </w:p>
    <w:p w14:paraId="00C91D62">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3投标技术文件至少应对投标货物的功能用途、技术性能、质量标准、技术参数等作出详细说明。</w:t>
      </w:r>
    </w:p>
    <w:p w14:paraId="4042381C">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4投标技术文件至少应根据投标货物的关键设备、总成、零部件或系统作出优越性说明。</w:t>
      </w:r>
    </w:p>
    <w:p w14:paraId="577232CA">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5投标技术文件至少应根据投标货物的配置，按照备品备件、易损件和专用耗材明细表要求以及投标货物主要配置一览表要求（见下表），认真全面填写。</w:t>
      </w:r>
    </w:p>
    <w:p w14:paraId="3782DAEF">
      <w:pPr>
        <w:adjustRightInd w:val="0"/>
        <w:snapToGrid w:val="0"/>
        <w:spacing w:line="460" w:lineRule="exact"/>
        <w:ind w:firstLine="2160" w:firstLineChars="900"/>
        <w:rPr>
          <w:rFonts w:hint="eastAsia" w:ascii="宋体" w:hAnsi="宋体"/>
          <w:color w:val="auto"/>
          <w:sz w:val="24"/>
          <w:szCs w:val="24"/>
          <w:highlight w:val="none"/>
        </w:rPr>
      </w:pPr>
      <w:r>
        <w:rPr>
          <w:rFonts w:hint="eastAsia" w:ascii="宋体" w:hAnsi="宋体"/>
          <w:color w:val="auto"/>
          <w:sz w:val="24"/>
          <w:szCs w:val="24"/>
          <w:highlight w:val="none"/>
        </w:rPr>
        <w:t>投标货物配置一览表          单位：元</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0195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4D852AD2">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924" w:type="dxa"/>
            <w:noWrap w:val="0"/>
            <w:vAlign w:val="top"/>
          </w:tcPr>
          <w:p w14:paraId="021E9DF2">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名称</w:t>
            </w:r>
          </w:p>
        </w:tc>
        <w:tc>
          <w:tcPr>
            <w:tcW w:w="1236" w:type="dxa"/>
            <w:noWrap w:val="0"/>
            <w:vAlign w:val="top"/>
          </w:tcPr>
          <w:p w14:paraId="795C5B7E">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型号规格</w:t>
            </w:r>
          </w:p>
        </w:tc>
        <w:tc>
          <w:tcPr>
            <w:tcW w:w="720" w:type="dxa"/>
            <w:noWrap w:val="0"/>
            <w:vAlign w:val="top"/>
          </w:tcPr>
          <w:p w14:paraId="050C7CA6">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720" w:type="dxa"/>
            <w:noWrap w:val="0"/>
            <w:vAlign w:val="top"/>
          </w:tcPr>
          <w:p w14:paraId="7C7B6165">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720" w:type="dxa"/>
            <w:noWrap w:val="0"/>
            <w:vAlign w:val="top"/>
          </w:tcPr>
          <w:p w14:paraId="01691FAE">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单价</w:t>
            </w:r>
          </w:p>
        </w:tc>
        <w:tc>
          <w:tcPr>
            <w:tcW w:w="720" w:type="dxa"/>
            <w:noWrap w:val="0"/>
            <w:vAlign w:val="top"/>
          </w:tcPr>
          <w:p w14:paraId="4BC8032C">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总价</w:t>
            </w:r>
          </w:p>
        </w:tc>
        <w:tc>
          <w:tcPr>
            <w:tcW w:w="2235" w:type="dxa"/>
            <w:noWrap w:val="0"/>
            <w:vAlign w:val="top"/>
          </w:tcPr>
          <w:p w14:paraId="152C71A3">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制造商</w:t>
            </w:r>
          </w:p>
        </w:tc>
      </w:tr>
      <w:tr w14:paraId="4DB34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03275964">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1E819C4C">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0BBF6EC5">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4961AB7B">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4386BF4E">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67FFB559">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641857FE">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1D88CEF7">
            <w:pPr>
              <w:adjustRightInd w:val="0"/>
              <w:snapToGrid w:val="0"/>
              <w:spacing w:line="360" w:lineRule="exact"/>
              <w:rPr>
                <w:rFonts w:hint="eastAsia" w:ascii="宋体" w:hAnsi="宋体"/>
                <w:color w:val="auto"/>
                <w:sz w:val="24"/>
                <w:szCs w:val="24"/>
                <w:highlight w:val="none"/>
              </w:rPr>
            </w:pPr>
          </w:p>
        </w:tc>
      </w:tr>
      <w:tr w14:paraId="46D5F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0C94D26A">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78C3A37B">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079F115B">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783C524A">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1C29D70A">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7F196C1C">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0F360B3A">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2D063385">
            <w:pPr>
              <w:adjustRightInd w:val="0"/>
              <w:snapToGrid w:val="0"/>
              <w:spacing w:line="360" w:lineRule="exact"/>
              <w:rPr>
                <w:rFonts w:hint="eastAsia" w:ascii="宋体" w:hAnsi="宋体"/>
                <w:color w:val="auto"/>
                <w:sz w:val="24"/>
                <w:szCs w:val="24"/>
                <w:highlight w:val="none"/>
              </w:rPr>
            </w:pPr>
          </w:p>
        </w:tc>
      </w:tr>
      <w:tr w14:paraId="1ED8B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1F8FAA63">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4E14F21D">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1D616899">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3BB57245">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696B2299">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5DF81409">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01FD891D">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64AEF107">
            <w:pPr>
              <w:adjustRightInd w:val="0"/>
              <w:snapToGrid w:val="0"/>
              <w:spacing w:line="360" w:lineRule="exact"/>
              <w:rPr>
                <w:rFonts w:hint="eastAsia" w:ascii="宋体" w:hAnsi="宋体"/>
                <w:color w:val="auto"/>
                <w:sz w:val="24"/>
                <w:szCs w:val="24"/>
                <w:highlight w:val="none"/>
              </w:rPr>
            </w:pPr>
          </w:p>
        </w:tc>
      </w:tr>
      <w:tr w14:paraId="2CBF0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79E9BDAE">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5CC844CF">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3F9B2E0C">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16D4B9DA">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3E8F4C6F">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24AE8B6F">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35BA097D">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75D59EDE">
            <w:pPr>
              <w:adjustRightInd w:val="0"/>
              <w:snapToGrid w:val="0"/>
              <w:spacing w:line="360" w:lineRule="exact"/>
              <w:rPr>
                <w:rFonts w:hint="eastAsia" w:ascii="宋体" w:hAnsi="宋体"/>
                <w:color w:val="auto"/>
                <w:sz w:val="24"/>
                <w:szCs w:val="24"/>
                <w:highlight w:val="none"/>
              </w:rPr>
            </w:pPr>
          </w:p>
        </w:tc>
      </w:tr>
      <w:tr w14:paraId="30B82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49CC02F7">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439B3C8F">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2C37318E">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62CD726C">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2EA751ED">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5F79AEAC">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09B7421E">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3A84773B">
            <w:pPr>
              <w:adjustRightInd w:val="0"/>
              <w:snapToGrid w:val="0"/>
              <w:spacing w:line="360" w:lineRule="exact"/>
              <w:rPr>
                <w:rFonts w:hint="eastAsia" w:ascii="宋体" w:hAnsi="宋体"/>
                <w:color w:val="auto"/>
                <w:sz w:val="24"/>
                <w:szCs w:val="24"/>
                <w:highlight w:val="none"/>
              </w:rPr>
            </w:pPr>
          </w:p>
        </w:tc>
      </w:tr>
      <w:tr w14:paraId="2A77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190785F0">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55D9D0D7">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50AA30DA">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55B84884">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05914C2F">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0E7AE224">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4E0A88A8">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45B92FA0">
            <w:pPr>
              <w:adjustRightInd w:val="0"/>
              <w:snapToGrid w:val="0"/>
              <w:spacing w:line="360" w:lineRule="exact"/>
              <w:rPr>
                <w:rFonts w:hint="eastAsia" w:ascii="宋体" w:hAnsi="宋体"/>
                <w:color w:val="auto"/>
                <w:sz w:val="24"/>
                <w:szCs w:val="24"/>
                <w:highlight w:val="none"/>
              </w:rPr>
            </w:pPr>
          </w:p>
        </w:tc>
      </w:tr>
    </w:tbl>
    <w:p w14:paraId="5CC3BE44">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6.2  备品备件、易损件和专用耗材明细表：</w:t>
      </w:r>
    </w:p>
    <w:p w14:paraId="2B851AF3">
      <w:pPr>
        <w:adjustRightInd w:val="0"/>
        <w:snapToGrid w:val="0"/>
        <w:spacing w:line="460" w:lineRule="exact"/>
        <w:ind w:firstLine="2160" w:firstLineChars="900"/>
        <w:rPr>
          <w:rFonts w:hint="eastAsia" w:ascii="宋体" w:hAnsi="宋体"/>
          <w:color w:val="auto"/>
          <w:sz w:val="24"/>
          <w:szCs w:val="24"/>
          <w:highlight w:val="none"/>
        </w:rPr>
      </w:pPr>
      <w:r>
        <w:rPr>
          <w:rFonts w:hint="eastAsia" w:ascii="宋体" w:hAnsi="宋体"/>
          <w:color w:val="auto"/>
          <w:sz w:val="24"/>
          <w:szCs w:val="24"/>
          <w:highlight w:val="none"/>
        </w:rPr>
        <w:t>备品备件、易损件和专用耗材明细表             单位：元</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5171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5ED2CFCE">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1924" w:type="dxa"/>
            <w:noWrap w:val="0"/>
            <w:vAlign w:val="top"/>
          </w:tcPr>
          <w:p w14:paraId="5D778593">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名称</w:t>
            </w:r>
          </w:p>
        </w:tc>
        <w:tc>
          <w:tcPr>
            <w:tcW w:w="1236" w:type="dxa"/>
            <w:noWrap w:val="0"/>
            <w:vAlign w:val="top"/>
          </w:tcPr>
          <w:p w14:paraId="39824B3C">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型号规格</w:t>
            </w:r>
          </w:p>
        </w:tc>
        <w:tc>
          <w:tcPr>
            <w:tcW w:w="720" w:type="dxa"/>
            <w:noWrap w:val="0"/>
            <w:vAlign w:val="top"/>
          </w:tcPr>
          <w:p w14:paraId="2015305C">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720" w:type="dxa"/>
            <w:noWrap w:val="0"/>
            <w:vAlign w:val="top"/>
          </w:tcPr>
          <w:p w14:paraId="455DA614">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c>
          <w:tcPr>
            <w:tcW w:w="720" w:type="dxa"/>
            <w:noWrap w:val="0"/>
            <w:vAlign w:val="top"/>
          </w:tcPr>
          <w:p w14:paraId="3B46B621">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单价</w:t>
            </w:r>
          </w:p>
        </w:tc>
        <w:tc>
          <w:tcPr>
            <w:tcW w:w="720" w:type="dxa"/>
            <w:noWrap w:val="0"/>
            <w:vAlign w:val="top"/>
          </w:tcPr>
          <w:p w14:paraId="320AFAB6">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总价</w:t>
            </w:r>
          </w:p>
        </w:tc>
        <w:tc>
          <w:tcPr>
            <w:tcW w:w="2235" w:type="dxa"/>
            <w:noWrap w:val="0"/>
            <w:vAlign w:val="top"/>
          </w:tcPr>
          <w:p w14:paraId="2A8ED247">
            <w:pPr>
              <w:adjustRightInd w:val="0"/>
              <w:snapToGrid w:val="0"/>
              <w:spacing w:line="3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制造商</w:t>
            </w:r>
          </w:p>
        </w:tc>
      </w:tr>
      <w:tr w14:paraId="1090E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323F42EB">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4C3BB870">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68F99B53">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6C0494C0">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7350B423">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4B00289E">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429D6BBD">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22C123C0">
            <w:pPr>
              <w:adjustRightInd w:val="0"/>
              <w:snapToGrid w:val="0"/>
              <w:spacing w:line="360" w:lineRule="exact"/>
              <w:rPr>
                <w:rFonts w:hint="eastAsia" w:ascii="宋体" w:hAnsi="宋体"/>
                <w:color w:val="auto"/>
                <w:sz w:val="24"/>
                <w:szCs w:val="24"/>
                <w:highlight w:val="none"/>
              </w:rPr>
            </w:pPr>
          </w:p>
        </w:tc>
      </w:tr>
      <w:tr w14:paraId="2C422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5D49666A">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2E9B665C">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2BA29D06">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5CE0F587">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41FF0565">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5B0707F2">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138687E1">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5ACCB1EA">
            <w:pPr>
              <w:adjustRightInd w:val="0"/>
              <w:snapToGrid w:val="0"/>
              <w:spacing w:line="360" w:lineRule="exact"/>
              <w:rPr>
                <w:rFonts w:hint="eastAsia" w:ascii="宋体" w:hAnsi="宋体"/>
                <w:color w:val="auto"/>
                <w:sz w:val="24"/>
                <w:szCs w:val="24"/>
                <w:highlight w:val="none"/>
              </w:rPr>
            </w:pPr>
          </w:p>
        </w:tc>
      </w:tr>
      <w:tr w14:paraId="1F994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00DD8995">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17F64D81">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6E7F4453">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14F12A79">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45E7FE0D">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00DB99DA">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76EBE5EB">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495DA8AB">
            <w:pPr>
              <w:adjustRightInd w:val="0"/>
              <w:snapToGrid w:val="0"/>
              <w:spacing w:line="360" w:lineRule="exact"/>
              <w:rPr>
                <w:rFonts w:hint="eastAsia" w:ascii="宋体" w:hAnsi="宋体"/>
                <w:color w:val="auto"/>
                <w:sz w:val="24"/>
                <w:szCs w:val="24"/>
                <w:highlight w:val="none"/>
              </w:rPr>
            </w:pPr>
          </w:p>
        </w:tc>
      </w:tr>
      <w:tr w14:paraId="59ECD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0C3232DC">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7435CAF6">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6AA8B613">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3E837B75">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012CD85A">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3DCB96F2">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760A5BA8">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5F51A250">
            <w:pPr>
              <w:adjustRightInd w:val="0"/>
              <w:snapToGrid w:val="0"/>
              <w:spacing w:line="360" w:lineRule="exact"/>
              <w:rPr>
                <w:rFonts w:hint="eastAsia" w:ascii="宋体" w:hAnsi="宋体"/>
                <w:color w:val="auto"/>
                <w:sz w:val="24"/>
                <w:szCs w:val="24"/>
                <w:highlight w:val="none"/>
              </w:rPr>
            </w:pPr>
          </w:p>
        </w:tc>
      </w:tr>
      <w:tr w14:paraId="05FC0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587A3E04">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1D336364">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5E00053F">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4A3AA8FA">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60F6D3E9">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6319A31B">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6CB79CC4">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1D1D7F0D">
            <w:pPr>
              <w:adjustRightInd w:val="0"/>
              <w:snapToGrid w:val="0"/>
              <w:spacing w:line="360" w:lineRule="exact"/>
              <w:rPr>
                <w:rFonts w:hint="eastAsia" w:ascii="宋体" w:hAnsi="宋体"/>
                <w:color w:val="auto"/>
                <w:sz w:val="24"/>
                <w:szCs w:val="24"/>
                <w:highlight w:val="none"/>
              </w:rPr>
            </w:pPr>
          </w:p>
        </w:tc>
      </w:tr>
      <w:tr w14:paraId="1625C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noWrap w:val="0"/>
            <w:vAlign w:val="top"/>
          </w:tcPr>
          <w:p w14:paraId="40DA650C">
            <w:pPr>
              <w:adjustRightInd w:val="0"/>
              <w:snapToGrid w:val="0"/>
              <w:spacing w:line="360" w:lineRule="exact"/>
              <w:jc w:val="center"/>
              <w:rPr>
                <w:rFonts w:hint="eastAsia" w:ascii="宋体" w:hAnsi="宋体"/>
                <w:color w:val="auto"/>
                <w:sz w:val="24"/>
                <w:szCs w:val="24"/>
                <w:highlight w:val="none"/>
              </w:rPr>
            </w:pPr>
          </w:p>
        </w:tc>
        <w:tc>
          <w:tcPr>
            <w:tcW w:w="1924" w:type="dxa"/>
            <w:noWrap w:val="0"/>
            <w:vAlign w:val="top"/>
          </w:tcPr>
          <w:p w14:paraId="0C262CD5">
            <w:pPr>
              <w:adjustRightInd w:val="0"/>
              <w:snapToGrid w:val="0"/>
              <w:spacing w:line="360" w:lineRule="exact"/>
              <w:rPr>
                <w:rFonts w:hint="eastAsia" w:ascii="宋体" w:hAnsi="宋体"/>
                <w:color w:val="auto"/>
                <w:sz w:val="24"/>
                <w:szCs w:val="24"/>
                <w:highlight w:val="none"/>
              </w:rPr>
            </w:pPr>
          </w:p>
        </w:tc>
        <w:tc>
          <w:tcPr>
            <w:tcW w:w="1236" w:type="dxa"/>
            <w:noWrap w:val="0"/>
            <w:vAlign w:val="top"/>
          </w:tcPr>
          <w:p w14:paraId="59789086">
            <w:pPr>
              <w:adjustRightInd w:val="0"/>
              <w:snapToGrid w:val="0"/>
              <w:spacing w:line="360" w:lineRule="exact"/>
              <w:rPr>
                <w:rFonts w:hint="eastAsia" w:ascii="宋体" w:hAnsi="宋体"/>
                <w:color w:val="auto"/>
                <w:sz w:val="24"/>
                <w:szCs w:val="24"/>
                <w:highlight w:val="none"/>
              </w:rPr>
            </w:pPr>
          </w:p>
        </w:tc>
        <w:tc>
          <w:tcPr>
            <w:tcW w:w="720" w:type="dxa"/>
            <w:noWrap w:val="0"/>
            <w:vAlign w:val="top"/>
          </w:tcPr>
          <w:p w14:paraId="6D65D201">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2517212E">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7EF7A9B5">
            <w:pPr>
              <w:adjustRightInd w:val="0"/>
              <w:snapToGrid w:val="0"/>
              <w:spacing w:line="360" w:lineRule="exact"/>
              <w:jc w:val="center"/>
              <w:rPr>
                <w:rFonts w:hint="eastAsia" w:ascii="宋体" w:hAnsi="宋体"/>
                <w:color w:val="auto"/>
                <w:sz w:val="24"/>
                <w:szCs w:val="24"/>
                <w:highlight w:val="none"/>
              </w:rPr>
            </w:pPr>
          </w:p>
        </w:tc>
        <w:tc>
          <w:tcPr>
            <w:tcW w:w="720" w:type="dxa"/>
            <w:noWrap w:val="0"/>
            <w:vAlign w:val="top"/>
          </w:tcPr>
          <w:p w14:paraId="3A844113">
            <w:pPr>
              <w:adjustRightInd w:val="0"/>
              <w:snapToGrid w:val="0"/>
              <w:spacing w:line="360" w:lineRule="exact"/>
              <w:jc w:val="center"/>
              <w:rPr>
                <w:rFonts w:hint="eastAsia" w:ascii="宋体" w:hAnsi="宋体"/>
                <w:color w:val="auto"/>
                <w:sz w:val="24"/>
                <w:szCs w:val="24"/>
                <w:highlight w:val="none"/>
              </w:rPr>
            </w:pPr>
          </w:p>
        </w:tc>
        <w:tc>
          <w:tcPr>
            <w:tcW w:w="2235" w:type="dxa"/>
            <w:noWrap w:val="0"/>
            <w:vAlign w:val="top"/>
          </w:tcPr>
          <w:p w14:paraId="47A0DD04">
            <w:pPr>
              <w:adjustRightInd w:val="0"/>
              <w:snapToGrid w:val="0"/>
              <w:spacing w:line="360" w:lineRule="exact"/>
              <w:rPr>
                <w:rFonts w:hint="eastAsia" w:ascii="宋体" w:hAnsi="宋体"/>
                <w:color w:val="auto"/>
                <w:sz w:val="24"/>
                <w:szCs w:val="24"/>
                <w:highlight w:val="none"/>
              </w:rPr>
            </w:pPr>
          </w:p>
        </w:tc>
      </w:tr>
    </w:tbl>
    <w:p w14:paraId="2DAC15FF">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6投标技术文件至少应对招标文件和本技术标书所提出的要求，将</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认为难以满足的条款和要求，予以明确和详细的说明或澄清。</w:t>
      </w:r>
    </w:p>
    <w:p w14:paraId="12A028E6">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7投标技术文件中，如未按照要求编写而存在漏项或缺项，将有可能造成对</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不必要的误解；必要时，漏项或缺项涉及的费用，将有可能以其它</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中，相同或相似项目的最高价，计入</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的投标总报价之内，作为评标的依据之一。</w:t>
      </w:r>
    </w:p>
    <w:p w14:paraId="096EECE2">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8供货范围内的物品或服务，应当尽可能详细且分类填入配置表，其费用应当计入投标总报价之内。如果出现不一致的报价，将有可能导致废标。</w:t>
      </w:r>
    </w:p>
    <w:p w14:paraId="76F119F0">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9除招标文件明确的验收标准或内容之外，</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应当在投标文件中提供预验收（必要时）和终验收的标准以及规程，在合同签定之前，经</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和</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双方洽谈确认并签署，以作为验收标准执行。</w:t>
      </w:r>
    </w:p>
    <w:p w14:paraId="43807D51">
      <w:pPr>
        <w:adjustRightInd w:val="0"/>
        <w:snapToGrid w:val="0"/>
        <w:spacing w:line="460" w:lineRule="exact"/>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10带 ★ 号条款为否定项条款。</w:t>
      </w:r>
      <w:bookmarkStart w:id="228" w:name="_Toc133783976"/>
    </w:p>
    <w:bookmarkEnd w:id="228"/>
    <w:p w14:paraId="1AE47FFD">
      <w:pPr>
        <w:adjustRightInd w:val="0"/>
        <w:snapToGrid w:val="0"/>
        <w:spacing w:line="460" w:lineRule="exact"/>
        <w:ind w:firstLine="2160" w:firstLineChars="900"/>
        <w:rPr>
          <w:rFonts w:hint="eastAsia" w:ascii="宋体" w:hAnsi="宋体"/>
          <w:color w:val="auto"/>
          <w:sz w:val="24"/>
          <w:szCs w:val="24"/>
          <w:highlight w:val="none"/>
        </w:rPr>
      </w:pPr>
    </w:p>
    <w:p w14:paraId="034EC5AC">
      <w:pPr>
        <w:pStyle w:val="3"/>
        <w:spacing w:before="120" w:after="120" w:line="480" w:lineRule="exact"/>
        <w:jc w:val="center"/>
        <w:rPr>
          <w:rFonts w:hint="eastAsia" w:ascii="黑体" w:eastAsia="黑体"/>
          <w:b w:val="0"/>
          <w:color w:val="auto"/>
          <w:sz w:val="24"/>
          <w:szCs w:val="24"/>
          <w:highlight w:val="none"/>
        </w:rPr>
      </w:pPr>
      <w:r>
        <w:rPr>
          <w:rFonts w:ascii="宋体" w:hAnsi="宋体"/>
          <w:color w:val="auto"/>
          <w:sz w:val="24"/>
          <w:szCs w:val="24"/>
          <w:highlight w:val="none"/>
        </w:rPr>
        <w:br w:type="page"/>
      </w:r>
      <w:bookmarkStart w:id="229" w:name="_Toc5388"/>
      <w:bookmarkStart w:id="230" w:name="_Toc15099"/>
      <w:bookmarkStart w:id="231" w:name="_Toc31849"/>
      <w:bookmarkStart w:id="232" w:name="_Toc6037"/>
      <w:bookmarkStart w:id="233" w:name="_Toc137705875"/>
      <w:r>
        <w:rPr>
          <w:rFonts w:hint="eastAsia" w:ascii="黑体" w:eastAsia="黑体"/>
          <w:b w:val="0"/>
          <w:color w:val="auto"/>
          <w:sz w:val="24"/>
          <w:szCs w:val="24"/>
          <w:highlight w:val="none"/>
        </w:rPr>
        <w:t>第七章  其它要求及说明</w:t>
      </w:r>
      <w:bookmarkEnd w:id="229"/>
      <w:bookmarkEnd w:id="230"/>
      <w:bookmarkEnd w:id="231"/>
      <w:bookmarkEnd w:id="232"/>
      <w:bookmarkEnd w:id="233"/>
    </w:p>
    <w:p w14:paraId="26CD961D">
      <w:pPr>
        <w:spacing w:line="480" w:lineRule="exact"/>
        <w:ind w:firstLine="480" w:firstLineChars="200"/>
        <w:rPr>
          <w:rFonts w:hint="eastAsia" w:ascii="黑体" w:hAnsi="宋体" w:eastAsia="黑体"/>
          <w:color w:val="auto"/>
          <w:sz w:val="24"/>
          <w:szCs w:val="24"/>
          <w:highlight w:val="none"/>
        </w:rPr>
      </w:pPr>
      <w:bookmarkStart w:id="234" w:name="_Toc16614"/>
      <w:bookmarkStart w:id="235" w:name="_Toc32544"/>
      <w:bookmarkStart w:id="236" w:name="_Toc31105"/>
      <w:bookmarkStart w:id="237" w:name="_Toc27273"/>
      <w:bookmarkStart w:id="238" w:name="_Toc32470"/>
      <w:bookmarkStart w:id="239" w:name="_Toc17435"/>
      <w:bookmarkStart w:id="240" w:name="_Toc24181"/>
      <w:bookmarkStart w:id="241" w:name="_Toc22010"/>
      <w:bookmarkStart w:id="242" w:name="_Toc15256"/>
      <w:bookmarkStart w:id="243" w:name="_Toc16829"/>
      <w:bookmarkStart w:id="244" w:name="_Toc11901"/>
      <w:bookmarkStart w:id="245" w:name="_Toc28364"/>
      <w:bookmarkStart w:id="246" w:name="_Toc14684"/>
      <w:bookmarkStart w:id="247" w:name="_Toc4997"/>
      <w:bookmarkStart w:id="248" w:name="_Toc11058"/>
      <w:bookmarkStart w:id="249" w:name="_Toc13820"/>
      <w:bookmarkStart w:id="250" w:name="_Toc18469"/>
      <w:bookmarkStart w:id="251" w:name="_Toc27020"/>
      <w:bookmarkStart w:id="252" w:name="_Toc73112427"/>
      <w:bookmarkStart w:id="253" w:name="_Toc22430"/>
      <w:bookmarkStart w:id="254" w:name="_Toc17727"/>
      <w:bookmarkStart w:id="255" w:name="_Toc17357"/>
      <w:bookmarkStart w:id="256" w:name="_Toc32012"/>
      <w:bookmarkStart w:id="257" w:name="_Toc12406"/>
      <w:bookmarkStart w:id="258" w:name="_Toc2497"/>
      <w:bookmarkStart w:id="259" w:name="_Toc26831"/>
      <w:bookmarkStart w:id="260" w:name="_Toc21465"/>
      <w:bookmarkStart w:id="261" w:name="_Toc5514"/>
      <w:bookmarkStart w:id="262" w:name="_Toc24669"/>
      <w:bookmarkStart w:id="263" w:name="_Toc29015"/>
      <w:bookmarkStart w:id="264" w:name="_Toc32525"/>
      <w:bookmarkStart w:id="265" w:name="_Toc25903"/>
      <w:bookmarkStart w:id="266" w:name="_Toc24680"/>
      <w:bookmarkStart w:id="267" w:name="_Toc17702"/>
      <w:bookmarkStart w:id="268" w:name="_Toc15205"/>
      <w:bookmarkStart w:id="269" w:name="_Toc30535"/>
      <w:bookmarkStart w:id="270" w:name="_Toc24782"/>
      <w:bookmarkStart w:id="271" w:name="_Toc15541"/>
      <w:bookmarkStart w:id="272" w:name="_Toc29679"/>
      <w:bookmarkStart w:id="273" w:name="_Toc12542"/>
      <w:bookmarkStart w:id="274" w:name="_Toc14484"/>
      <w:bookmarkStart w:id="275" w:name="_Toc20262"/>
      <w:bookmarkStart w:id="276" w:name="_Toc16802"/>
      <w:r>
        <w:rPr>
          <w:rFonts w:hint="eastAsia" w:ascii="黑体" w:hAnsi="宋体" w:eastAsia="黑体"/>
          <w:color w:val="auto"/>
          <w:sz w:val="24"/>
          <w:szCs w:val="24"/>
          <w:highlight w:val="none"/>
          <w:lang w:val="en-US" w:eastAsia="zh-CN"/>
        </w:rPr>
        <w:t>一、</w:t>
      </w:r>
      <w:r>
        <w:rPr>
          <w:rFonts w:hint="eastAsia" w:ascii="黑体" w:hAnsi="宋体" w:eastAsia="黑体"/>
          <w:color w:val="auto"/>
          <w:sz w:val="24"/>
          <w:szCs w:val="24"/>
          <w:highlight w:val="none"/>
        </w:rPr>
        <w:t>特殊要求</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2DAEAFB3">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为保证本技术标书所列采购货物的质量以及先进性、可靠性、经济性和实用性，要求</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在投标文件中，至少应具备以下资格证明文件或资料：</w:t>
      </w:r>
    </w:p>
    <w:p w14:paraId="287FEB52">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应是通过有关资格认证的单位，因此应附有有效期内的资格认证证书，如：ISO9001、VDA6.1、QS9000等。</w:t>
      </w:r>
    </w:p>
    <w:p w14:paraId="5D663453">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1.2国产设备应附有采购货物（或设备）涉及的由“中国质量认证中心”颁发的《中国国家强制性产品认证证书》（CCC证书）。</w:t>
      </w:r>
    </w:p>
    <w:p w14:paraId="4D6C7EEF">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应当保证其业绩的真实性，否则将影响投标或中标资格。</w:t>
      </w:r>
    </w:p>
    <w:p w14:paraId="2814A6C6">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1.4应附有其它与投标单位、采购货物有关的荣誉证书或资料。</w:t>
      </w:r>
    </w:p>
    <w:p w14:paraId="47E16E20">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1.5应附有中国相关国家部委颁发的有效期之内所必需的《生产许可证》。</w:t>
      </w:r>
    </w:p>
    <w:p w14:paraId="78287496">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1.6应附有必要的采购货物（或设备）的相关检验、试验报告，如：《型式试验的检验报告》、《产品鉴定证书》、《新技术成果证书》等。</w:t>
      </w:r>
    </w:p>
    <w:p w14:paraId="65AADDE5">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1.7</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必须附有采购货物（或设备）涉及国家规定必须进行的检验、试验报告等。</w:t>
      </w:r>
    </w:p>
    <w:p w14:paraId="414E2287">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1.8可附有</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14248DFC">
      <w:pPr>
        <w:spacing w:line="480" w:lineRule="exact"/>
        <w:ind w:firstLine="480" w:firstLineChars="200"/>
        <w:rPr>
          <w:rFonts w:ascii="仿宋" w:hAnsi="仿宋" w:eastAsia="仿宋" w:cs="仿宋"/>
          <w:b/>
          <w:bCs/>
        </w:rPr>
      </w:pPr>
      <w:bookmarkStart w:id="277" w:name="_Toc18674"/>
      <w:bookmarkStart w:id="278" w:name="_Toc18370"/>
      <w:bookmarkStart w:id="279" w:name="_Toc11255"/>
      <w:bookmarkStart w:id="280" w:name="_Toc26724"/>
      <w:bookmarkStart w:id="281" w:name="_Toc16457"/>
      <w:bookmarkStart w:id="282" w:name="_Toc25498"/>
      <w:bookmarkStart w:id="283" w:name="_Toc29233"/>
      <w:bookmarkStart w:id="284" w:name="_Toc11707"/>
      <w:bookmarkStart w:id="285" w:name="_Toc13497"/>
      <w:bookmarkStart w:id="286" w:name="_Toc4278"/>
      <w:bookmarkStart w:id="287" w:name="_Toc25028"/>
      <w:bookmarkStart w:id="288" w:name="_Toc4243"/>
      <w:bookmarkStart w:id="289" w:name="_Toc27894"/>
      <w:bookmarkStart w:id="290" w:name="_Toc28380"/>
      <w:bookmarkStart w:id="291" w:name="_Toc24176"/>
      <w:bookmarkStart w:id="292" w:name="_Toc22763"/>
      <w:bookmarkStart w:id="293" w:name="_Toc19315"/>
      <w:bookmarkStart w:id="294" w:name="_Toc335"/>
      <w:bookmarkStart w:id="295" w:name="_Toc73112429"/>
      <w:bookmarkStart w:id="296" w:name="_Toc1823"/>
      <w:bookmarkStart w:id="297" w:name="_Toc29954"/>
      <w:bookmarkStart w:id="298" w:name="_Toc5504"/>
      <w:bookmarkStart w:id="299" w:name="_Toc3658"/>
      <w:bookmarkStart w:id="300" w:name="_Toc8864"/>
      <w:bookmarkStart w:id="301" w:name="_Toc26307"/>
      <w:bookmarkStart w:id="302" w:name="_Toc21942"/>
      <w:bookmarkStart w:id="303" w:name="_Toc20830"/>
      <w:bookmarkStart w:id="304" w:name="_Toc27164"/>
      <w:bookmarkStart w:id="305" w:name="_Toc14052"/>
      <w:bookmarkStart w:id="306" w:name="_Toc3323"/>
      <w:bookmarkStart w:id="307" w:name="_Toc28718"/>
      <w:bookmarkStart w:id="308" w:name="_Toc28267"/>
      <w:bookmarkStart w:id="309" w:name="_Toc24482"/>
      <w:bookmarkStart w:id="310" w:name="_Toc26626"/>
      <w:bookmarkStart w:id="311" w:name="_Toc13528"/>
      <w:bookmarkStart w:id="312" w:name="_Toc31389"/>
      <w:bookmarkStart w:id="313" w:name="_Toc14956"/>
      <w:bookmarkStart w:id="314" w:name="_Toc18745"/>
      <w:bookmarkStart w:id="315" w:name="_Toc20370"/>
      <w:bookmarkStart w:id="316" w:name="_Toc28700"/>
      <w:bookmarkStart w:id="317" w:name="_Toc3821"/>
      <w:bookmarkStart w:id="318" w:name="_Toc22893"/>
      <w:bookmarkStart w:id="319" w:name="_Toc28559"/>
      <w:r>
        <w:rPr>
          <w:rFonts w:hint="eastAsia" w:ascii="黑体" w:hAnsi="宋体" w:eastAsia="黑体"/>
          <w:color w:val="auto"/>
          <w:sz w:val="24"/>
          <w:szCs w:val="24"/>
          <w:highlight w:val="none"/>
          <w:lang w:val="en-US" w:eastAsia="zh-CN"/>
        </w:rPr>
        <w:t>二、</w:t>
      </w:r>
      <w:r>
        <w:rPr>
          <w:rFonts w:hint="eastAsia" w:ascii="黑体" w:hAnsi="宋体" w:eastAsia="黑体"/>
          <w:color w:val="auto"/>
          <w:sz w:val="24"/>
          <w:szCs w:val="24"/>
          <w:highlight w:val="none"/>
        </w:rPr>
        <w:t>说明</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3011F6B9">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2.1</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可以根据自身的技术、经验等优势以及对招标文件和本技术标书的理解，写明对</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所采购货物的优化方案或建议意见。</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的这些努力，</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表示感谢，并将有助于</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优先胜出。</w:t>
      </w:r>
    </w:p>
    <w:p w14:paraId="59B1D2AC">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2.2即使有建议意见或建议方案，仍应依据招标文件和本技术标书要求，编写符合要求的投标文件。建议方案或建议意见，应以单独篇章或文件，予以说明。</w:t>
      </w:r>
    </w:p>
    <w:p w14:paraId="5EC80BE4">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2.3请</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仔细阅读“采购货物概况”章节内说明，针对允许分投分中的货物，</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有权利选择其中优秀设备或服务，作为</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合同供货范围中的指定选用设备或服务（替代</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分投而未中标部分）。</w:t>
      </w:r>
    </w:p>
    <w:p w14:paraId="01429109">
      <w:pPr>
        <w:spacing w:line="520" w:lineRule="exact"/>
        <w:ind w:firstLine="477" w:firstLineChars="199"/>
        <w:rPr>
          <w:rFonts w:hint="eastAsia" w:ascii="宋体" w:hAnsi="宋体"/>
          <w:color w:val="auto"/>
          <w:sz w:val="24"/>
          <w:szCs w:val="24"/>
          <w:highlight w:val="none"/>
        </w:rPr>
      </w:pPr>
      <w:r>
        <w:rPr>
          <w:rFonts w:hint="eastAsia" w:ascii="宋体" w:hAnsi="宋体"/>
          <w:color w:val="auto"/>
          <w:sz w:val="24"/>
          <w:szCs w:val="24"/>
          <w:highlight w:val="none"/>
        </w:rPr>
        <w:t>2.4招标文件、投标文件、答疑文件、技术交流文件、技术协议书等，在招标过程全部为有效文件，如有差异，以对</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或买方最有利的条款为准。</w:t>
      </w:r>
    </w:p>
    <w:p w14:paraId="07A8B2AB">
      <w:pPr>
        <w:spacing w:line="520" w:lineRule="exact"/>
        <w:ind w:firstLine="477" w:firstLineChars="199"/>
      </w:pPr>
      <w:r>
        <w:rPr>
          <w:rFonts w:hint="eastAsia" w:ascii="宋体" w:hAnsi="宋体"/>
          <w:color w:val="auto"/>
          <w:sz w:val="24"/>
          <w:szCs w:val="24"/>
          <w:highlight w:val="none"/>
        </w:rPr>
        <w:t>2.5本技术标书在“预验收和终验收”章节所列的</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在合同签署后将成为买方，中标的</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将成为卖方；为避免歧异，本技术标书在“预验收和终验收”之外的其它章节，均将潜在的卖方称为</w:t>
      </w:r>
      <w:r>
        <w:rPr>
          <w:rFonts w:hint="eastAsia" w:ascii="宋体" w:hAnsi="宋体"/>
          <w:color w:val="auto"/>
          <w:sz w:val="24"/>
          <w:szCs w:val="24"/>
          <w:highlight w:val="none"/>
          <w:lang w:eastAsia="zh-CN"/>
        </w:rPr>
        <w:t>卖方</w:t>
      </w:r>
      <w:r>
        <w:rPr>
          <w:rFonts w:hint="eastAsia" w:ascii="宋体" w:hAnsi="宋体"/>
          <w:color w:val="auto"/>
          <w:sz w:val="24"/>
          <w:szCs w:val="24"/>
          <w:highlight w:val="none"/>
        </w:rPr>
        <w:t>、将买方称为</w:t>
      </w:r>
      <w:r>
        <w:rPr>
          <w:rFonts w:hint="eastAsia" w:ascii="宋体" w:hAnsi="宋体"/>
          <w:color w:val="auto"/>
          <w:sz w:val="24"/>
          <w:szCs w:val="24"/>
          <w:highlight w:val="none"/>
          <w:lang w:eastAsia="zh-CN"/>
        </w:rPr>
        <w:t>买方</w:t>
      </w:r>
      <w:r>
        <w:rPr>
          <w:rFonts w:hint="eastAsia" w:ascii="宋体" w:hAnsi="宋体"/>
          <w:color w:val="auto"/>
          <w:sz w:val="24"/>
          <w:szCs w:val="24"/>
          <w:highlight w:val="none"/>
        </w:rPr>
        <w:t>。</w:t>
      </w:r>
    </w:p>
    <w:p w14:paraId="7069EB30">
      <w:pPr>
        <w:rPr>
          <w:rFonts w:ascii="宋体" w:hAnsi="宋体" w:eastAsia="宋体" w:cs="宋体"/>
          <w:color w:val="000000"/>
          <w:sz w:val="24"/>
          <w:szCs w:val="24"/>
        </w:rPr>
      </w:pPr>
      <w:r>
        <w:rPr>
          <w:rFonts w:ascii="宋体" w:hAnsi="宋体" w:eastAsia="宋体" w:cs="宋体"/>
          <w:color w:val="000000"/>
          <w:sz w:val="24"/>
          <w:szCs w:val="24"/>
        </w:rPr>
        <w:br w:type="page"/>
      </w:r>
    </w:p>
    <w:p w14:paraId="584C9535">
      <w:pPr>
        <w:pStyle w:val="2"/>
      </w:pPr>
    </w:p>
    <w:p w14:paraId="5343D6BE">
      <w:pPr>
        <w:spacing w:line="360" w:lineRule="auto"/>
        <w:jc w:val="center"/>
        <w:outlineLvl w:val="0"/>
        <w:rPr>
          <w:rFonts w:ascii="宋体" w:hAnsi="Calibri" w:eastAsia="宋体" w:cs="Times New Roman"/>
          <w:b/>
          <w:sz w:val="36"/>
          <w:szCs w:val="36"/>
        </w:rPr>
      </w:pPr>
      <w:bookmarkStart w:id="320"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320"/>
    </w:p>
    <w:p w14:paraId="5870B1D8">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59089B4A">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1F5EF4A6">
      <w:pPr>
        <w:adjustRightInd w:val="0"/>
        <w:snapToGrid w:val="0"/>
        <w:spacing w:line="360" w:lineRule="auto"/>
        <w:jc w:val="left"/>
        <w:rPr>
          <w:rFonts w:ascii="宋体" w:hAnsi="宋体"/>
          <w:sz w:val="20"/>
          <w:szCs w:val="20"/>
        </w:rPr>
      </w:pPr>
    </w:p>
    <w:p w14:paraId="032F209F">
      <w:pPr>
        <w:adjustRightInd w:val="0"/>
        <w:snapToGrid w:val="0"/>
        <w:spacing w:line="360" w:lineRule="auto"/>
        <w:jc w:val="left"/>
        <w:rPr>
          <w:rFonts w:ascii="宋体" w:hAnsi="宋体"/>
          <w:sz w:val="20"/>
          <w:szCs w:val="20"/>
        </w:rPr>
      </w:pPr>
    </w:p>
    <w:p w14:paraId="36CAA913">
      <w:pPr>
        <w:adjustRightInd w:val="0"/>
        <w:snapToGrid w:val="0"/>
        <w:spacing w:line="360" w:lineRule="auto"/>
        <w:jc w:val="left"/>
        <w:rPr>
          <w:rFonts w:ascii="宋体" w:hAnsi="宋体"/>
          <w:sz w:val="20"/>
          <w:szCs w:val="20"/>
        </w:rPr>
      </w:pPr>
    </w:p>
    <w:p w14:paraId="6BC395D7">
      <w:pPr>
        <w:adjustRightInd w:val="0"/>
        <w:snapToGrid w:val="0"/>
        <w:spacing w:line="360" w:lineRule="auto"/>
        <w:jc w:val="left"/>
        <w:rPr>
          <w:rFonts w:ascii="宋体" w:hAnsi="宋体"/>
          <w:sz w:val="20"/>
          <w:szCs w:val="20"/>
        </w:rPr>
      </w:pPr>
    </w:p>
    <w:p w14:paraId="165B06E0">
      <w:pPr>
        <w:adjustRightInd w:val="0"/>
        <w:snapToGrid w:val="0"/>
        <w:spacing w:line="360" w:lineRule="auto"/>
        <w:jc w:val="center"/>
        <w:rPr>
          <w:rFonts w:ascii="方正小标宋简体" w:hAnsi="宋体" w:eastAsia="方正小标宋简体"/>
          <w:bCs/>
          <w:sz w:val="52"/>
          <w:szCs w:val="36"/>
        </w:rPr>
      </w:pPr>
    </w:p>
    <w:p w14:paraId="7CC3CC9B">
      <w:pPr>
        <w:adjustRightInd w:val="0"/>
        <w:snapToGrid w:val="0"/>
        <w:spacing w:line="360" w:lineRule="auto"/>
        <w:jc w:val="center"/>
        <w:rPr>
          <w:rFonts w:ascii="方正小标宋简体" w:hAnsi="宋体" w:eastAsia="方正小标宋简体"/>
          <w:bCs/>
          <w:sz w:val="52"/>
          <w:szCs w:val="36"/>
        </w:rPr>
      </w:pPr>
    </w:p>
    <w:p w14:paraId="6641D9B7">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588F5923">
      <w:pPr>
        <w:pStyle w:val="2"/>
        <w:jc w:val="center"/>
      </w:pPr>
      <w:r>
        <w:rPr>
          <w:rFonts w:hint="eastAsia" w:hAnsi="宋体" w:eastAsia="宋体" w:cs="宋体"/>
          <w:b/>
          <w:sz w:val="24"/>
          <w:szCs w:val="24"/>
        </w:rPr>
        <w:t>（合同以双方最终签署的版本为准）</w:t>
      </w:r>
    </w:p>
    <w:p w14:paraId="77203801">
      <w:pPr>
        <w:adjustRightInd w:val="0"/>
        <w:snapToGrid w:val="0"/>
        <w:spacing w:line="360" w:lineRule="auto"/>
        <w:jc w:val="left"/>
        <w:rPr>
          <w:rFonts w:ascii="宋体" w:hAnsi="宋体"/>
          <w:b/>
          <w:sz w:val="36"/>
          <w:szCs w:val="36"/>
        </w:rPr>
      </w:pPr>
    </w:p>
    <w:p w14:paraId="6CA4400D">
      <w:pPr>
        <w:adjustRightInd w:val="0"/>
        <w:snapToGrid w:val="0"/>
        <w:spacing w:line="360" w:lineRule="auto"/>
        <w:jc w:val="left"/>
        <w:rPr>
          <w:rFonts w:ascii="宋体" w:hAnsi="宋体"/>
          <w:b/>
          <w:sz w:val="36"/>
          <w:szCs w:val="36"/>
        </w:rPr>
      </w:pPr>
    </w:p>
    <w:p w14:paraId="76360E44">
      <w:pPr>
        <w:adjustRightInd w:val="0"/>
        <w:snapToGrid w:val="0"/>
        <w:spacing w:line="360" w:lineRule="auto"/>
        <w:jc w:val="left"/>
        <w:rPr>
          <w:rFonts w:ascii="宋体" w:hAnsi="宋体"/>
          <w:b/>
          <w:sz w:val="36"/>
          <w:szCs w:val="36"/>
        </w:rPr>
      </w:pPr>
    </w:p>
    <w:p w14:paraId="1073BD96">
      <w:pPr>
        <w:adjustRightInd w:val="0"/>
        <w:snapToGrid w:val="0"/>
        <w:spacing w:line="360" w:lineRule="auto"/>
        <w:jc w:val="left"/>
        <w:rPr>
          <w:rFonts w:ascii="宋体" w:hAnsi="宋体"/>
          <w:b/>
          <w:sz w:val="36"/>
          <w:szCs w:val="36"/>
        </w:rPr>
      </w:pPr>
    </w:p>
    <w:p w14:paraId="6979EE15">
      <w:pPr>
        <w:adjustRightInd w:val="0"/>
        <w:snapToGrid w:val="0"/>
        <w:spacing w:line="360" w:lineRule="auto"/>
        <w:jc w:val="left"/>
        <w:rPr>
          <w:rFonts w:ascii="宋体" w:hAnsi="宋体"/>
          <w:b/>
          <w:sz w:val="36"/>
          <w:szCs w:val="36"/>
        </w:rPr>
      </w:pPr>
    </w:p>
    <w:p w14:paraId="2458A4B2">
      <w:pPr>
        <w:adjustRightInd w:val="0"/>
        <w:snapToGrid w:val="0"/>
        <w:spacing w:line="360" w:lineRule="auto"/>
        <w:jc w:val="left"/>
        <w:rPr>
          <w:rFonts w:ascii="宋体" w:hAnsi="宋体"/>
          <w:b/>
          <w:sz w:val="36"/>
          <w:szCs w:val="36"/>
        </w:rPr>
      </w:pPr>
    </w:p>
    <w:p w14:paraId="2A1A1A57">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279A5403">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14:paraId="49170713">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35027CED">
      <w:pPr>
        <w:spacing w:line="360" w:lineRule="auto"/>
        <w:ind w:right="480"/>
        <w:rPr>
          <w:rFonts w:ascii="宋体" w:hAnsi="宋体" w:cs="宋体"/>
          <w:bCs/>
          <w:sz w:val="24"/>
          <w:u w:val="single"/>
        </w:rPr>
      </w:pPr>
      <w:r>
        <w:rPr>
          <w:rFonts w:hint="eastAsia" w:ascii="宋体" w:hAnsi="宋体" w:cs="宋体"/>
          <w:bCs/>
          <w:sz w:val="24"/>
        </w:rPr>
        <w:t xml:space="preserve">                                       </w:t>
      </w:r>
    </w:p>
    <w:p w14:paraId="67B260B0">
      <w:pPr>
        <w:spacing w:line="360" w:lineRule="auto"/>
        <w:rPr>
          <w:rFonts w:ascii="宋体" w:hAnsi="宋体" w:cs="宋体"/>
          <w:bCs/>
          <w:sz w:val="22"/>
        </w:rPr>
        <w:sectPr>
          <w:headerReference r:id="rId12" w:type="default"/>
          <w:footerReference r:id="rId13" w:type="default"/>
          <w:pgSz w:w="11907" w:h="16840"/>
          <w:pgMar w:top="1304" w:right="1418" w:bottom="1304" w:left="1418" w:header="724" w:footer="851" w:gutter="0"/>
          <w:cols w:space="720" w:num="1"/>
          <w:docGrid w:linePitch="290" w:charSpace="-3931"/>
        </w:sectPr>
      </w:pPr>
    </w:p>
    <w:p w14:paraId="15ED20D3">
      <w:pPr>
        <w:spacing w:line="360" w:lineRule="auto"/>
        <w:rPr>
          <w:rFonts w:ascii="仿宋_GB2312" w:hAnsi="宋体" w:eastAsia="仿宋_GB2312" w:cs="宋体"/>
          <w:bCs/>
          <w:sz w:val="24"/>
          <w:szCs w:val="24"/>
        </w:rPr>
      </w:pPr>
      <w:r>
        <w:rPr>
          <w:rFonts w:hint="eastAsia" w:ascii="宋体" w:hAnsi="宋体" w:cs="宋体"/>
          <w:bCs/>
          <w:sz w:val="22"/>
        </w:rPr>
        <w:t xml:space="preserve"> </w:t>
      </w:r>
      <w:bookmarkStart w:id="321" w:name="_Toc3778"/>
      <w:bookmarkStart w:id="322" w:name="_Toc5379"/>
      <w:bookmarkStart w:id="323" w:name="_Toc24623"/>
      <w:bookmarkStart w:id="324" w:name="_Toc25120"/>
      <w:bookmarkStart w:id="325" w:name="_Toc16330037"/>
      <w:bookmarkStart w:id="326"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53934BD1">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14:paraId="5ED4D55D">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5698794C">
      <w:pPr>
        <w:spacing w:line="360" w:lineRule="auto"/>
        <w:ind w:right="-189" w:rightChars="-90"/>
        <w:jc w:val="left"/>
        <w:rPr>
          <w:rFonts w:ascii="仿宋_GB2312" w:hAnsi="宋体" w:eastAsia="仿宋_GB2312" w:cs="宋体"/>
          <w:b/>
          <w:bCs/>
          <w:sz w:val="24"/>
          <w:szCs w:val="24"/>
          <w:u w:val="single"/>
        </w:rPr>
      </w:pPr>
    </w:p>
    <w:p w14:paraId="657A7646">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22F0F37E">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7A9F00D8">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 合同设备</w:t>
      </w:r>
    </w:p>
    <w:p w14:paraId="47CDED8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2B4F8DF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1.2技术规格和标准</w:t>
      </w:r>
    </w:p>
    <w:p w14:paraId="5B3D9A5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58EC703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48336BD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27BA7BFC">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2 包装</w:t>
      </w:r>
    </w:p>
    <w:p w14:paraId="641D4AC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D97FB2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5C9ABF6F">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3 运输标记</w:t>
      </w:r>
    </w:p>
    <w:p w14:paraId="406926E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068539F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07D8930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3F90EE0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29DA872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1235BBA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1E19E02D">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776DD7F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192B009">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4 检验</w:t>
      </w:r>
    </w:p>
    <w:p w14:paraId="74C8E74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47FAC5E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3310B3D5">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5 权利担保</w:t>
      </w:r>
    </w:p>
    <w:p w14:paraId="4595FF5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6C17D43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28BEA58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4B8957D2">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2C6A8BC5">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45992CF9">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6 交货</w:t>
      </w:r>
    </w:p>
    <w:p w14:paraId="76B6CB5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58F5129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5CD6C5D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65F8A0A">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5FDB6AA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7B9820F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066E436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6A67387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51BEF2E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42C8CBF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354999B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1C4498D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691FD0DE">
      <w:pPr>
        <w:spacing w:line="360" w:lineRule="auto"/>
        <w:ind w:firstLine="453" w:firstLineChars="189"/>
        <w:rPr>
          <w:rFonts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1FA2343C">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7 安装、调试</w:t>
      </w:r>
    </w:p>
    <w:p w14:paraId="26EAC491">
      <w:pPr>
        <w:pStyle w:val="15"/>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7BEA102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0C61735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1D7CCE4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619CD9AA">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5F3ABD3F">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8 价款与支付</w:t>
      </w:r>
    </w:p>
    <w:p w14:paraId="7527386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19C8AFDE">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03AB7208">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6EDC247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5CA2A099">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552840EE">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546464E3">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p>
    <w:p w14:paraId="77750A34">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9 质量保证及售后服务</w:t>
      </w:r>
    </w:p>
    <w:p w14:paraId="4E0B7A1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492D904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4684981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642EDE72">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3FA73F0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422D45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70F20D24">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38D7F3F6">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4CBB71F3">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10法定责任</w:t>
      </w:r>
    </w:p>
    <w:p w14:paraId="0B963E5A">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3212A9A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02453A45">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47E38358">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30BFA09F">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11 违约责任</w:t>
      </w:r>
    </w:p>
    <w:p w14:paraId="6786470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38A579DD">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2DAEA25F">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0221750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47119A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4036E10D">
      <w:pPr>
        <w:spacing w:line="360" w:lineRule="auto"/>
        <w:ind w:firstLine="453" w:firstLine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15956A99">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107C14B1">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393FF74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4BDDEEE7">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152E69FE">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15DBC48F">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12 合同的终止与解除</w:t>
      </w:r>
    </w:p>
    <w:p w14:paraId="5C7C0E40">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38DB836C">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5572EF68">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12.3有下列情形之一的，买方可以解除本合同：</w:t>
      </w:r>
    </w:p>
    <w:p w14:paraId="3F1DB639">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12.3.1卖方明确表示或者以自己的行为表明不履行主要义务的；</w:t>
      </w:r>
    </w:p>
    <w:p w14:paraId="7866E6C3">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12.3.2卖方所提交的设备不符合本合同的规定；</w:t>
      </w:r>
    </w:p>
    <w:p w14:paraId="47CBF1E2">
      <w:pPr>
        <w:spacing w:line="360" w:lineRule="auto"/>
        <w:ind w:left="397" w:leftChars="189"/>
        <w:rPr>
          <w:rFonts w:hint="eastAsia" w:ascii="仿宋_GB2312" w:hAnsi="黑体" w:eastAsia="仿宋_GB2312" w:cstheme="minorEastAsia"/>
          <w:sz w:val="24"/>
          <w:szCs w:val="24"/>
          <w:lang w:eastAsia="zh-CN"/>
        </w:rPr>
      </w:pPr>
      <w:r>
        <w:rPr>
          <w:rFonts w:ascii="仿宋_GB2312" w:hAnsi="黑体" w:eastAsia="仿宋_GB2312" w:cstheme="minorEastAsia"/>
          <w:sz w:val="24"/>
          <w:szCs w:val="24"/>
        </w:rPr>
        <w:t>12.3.3卖方发生本合同约定的解除情形的；</w:t>
      </w:r>
    </w:p>
    <w:p w14:paraId="12956E56">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2DA05B79">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0BEBF83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7A2CF9A3">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6E4BA7F2">
      <w:pPr>
        <w:spacing w:line="360" w:lineRule="auto"/>
        <w:ind w:firstLine="453" w:firstLineChars="189"/>
        <w:rPr>
          <w:rFonts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51F8F523">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13 不可抗力</w:t>
      </w:r>
    </w:p>
    <w:p w14:paraId="5B9F46A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178B3F29">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463C6DAC">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14 通讯</w:t>
      </w:r>
    </w:p>
    <w:p w14:paraId="04DCBED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403692A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1FFCC97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6C1ADDB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40E9B66B">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4EC2C02C">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0710BD0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1207E2F6">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07595D47">
      <w:pPr>
        <w:pStyle w:val="5"/>
        <w:tabs>
          <w:tab w:val="right" w:leader="dot" w:pos="9061"/>
        </w:tabs>
        <w:spacing w:before="240" w:beforeLines="100"/>
        <w:jc w:val="both"/>
        <w:rPr>
          <w:rFonts w:ascii="黑体" w:hAnsi="黑体" w:eastAsia="黑体" w:cstheme="minorEastAsia"/>
          <w:b w:val="0"/>
          <w:sz w:val="28"/>
          <w:szCs w:val="28"/>
        </w:rPr>
      </w:pPr>
      <w:r>
        <w:rPr>
          <w:rFonts w:hint="eastAsia" w:ascii="黑体" w:hAnsi="黑体" w:eastAsia="黑体" w:cstheme="minorEastAsia"/>
          <w:b w:val="0"/>
          <w:sz w:val="28"/>
          <w:szCs w:val="28"/>
        </w:rPr>
        <w:t>15 适用法律及争议解决</w:t>
      </w:r>
    </w:p>
    <w:p w14:paraId="18EC1BA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36F9A4EE">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12ADB177">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16 附件</w:t>
      </w:r>
    </w:p>
    <w:p w14:paraId="0D48D34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00B423A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6A14BAB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451EA5E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05E9220A">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29C388EF">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3D0D66B0">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17 其他规定</w:t>
      </w:r>
    </w:p>
    <w:p w14:paraId="73F40E5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7A2AC194">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3295E9E0">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9723227">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4E22DFC3">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2B28020F">
      <w:pPr>
        <w:pStyle w:val="5"/>
        <w:tabs>
          <w:tab w:val="right" w:leader="dot" w:pos="9061"/>
        </w:tabs>
        <w:spacing w:before="240" w:beforeLines="100"/>
        <w:ind w:left="0" w:firstLine="529" w:firstLineChars="189"/>
        <w:jc w:val="both"/>
        <w:rPr>
          <w:rFonts w:ascii="黑体" w:hAnsi="黑体" w:eastAsia="黑体" w:cstheme="minorEastAsia"/>
          <w:b w:val="0"/>
          <w:sz w:val="28"/>
          <w:szCs w:val="28"/>
        </w:rPr>
      </w:pPr>
      <w:r>
        <w:rPr>
          <w:rFonts w:hint="eastAsia" w:ascii="黑体" w:hAnsi="黑体" w:eastAsia="黑体" w:cstheme="minorEastAsia"/>
          <w:b w:val="0"/>
          <w:sz w:val="28"/>
          <w:szCs w:val="28"/>
        </w:rPr>
        <w:t>18 签署事项</w:t>
      </w:r>
    </w:p>
    <w:p w14:paraId="7F310A08">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4C2295B0">
      <w:pPr>
        <w:spacing w:line="360" w:lineRule="auto"/>
        <w:ind w:firstLine="455" w:firstLineChars="189"/>
        <w:rPr>
          <w:rFonts w:hint="eastAsia" w:ascii="仿宋_GB2312" w:eastAsia="仿宋_GB2312" w:hAnsiTheme="minorEastAsia" w:cstheme="minorEastAsia"/>
          <w:b/>
          <w:sz w:val="24"/>
          <w:szCs w:val="24"/>
          <w:lang w:eastAsia="zh-CN"/>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722BB82">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4A51B7D1">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684240C9">
      <w:pPr>
        <w:spacing w:line="360" w:lineRule="auto"/>
        <w:ind w:firstLine="420" w:firstLineChars="200"/>
        <w:rPr>
          <w:rFonts w:asciiTheme="minorEastAsia" w:hAnsiTheme="minorEastAsia" w:eastAsiaTheme="minorEastAsia" w:cstheme="minorEastAsia"/>
          <w:sz w:val="20"/>
          <w:szCs w:val="20"/>
        </w:rPr>
      </w:pPr>
      <w:r>
        <w:rPr>
          <w:rFonts w:hint="eastAsia"/>
        </w:rPr>
        <w:t xml:space="preserve">    </w:t>
      </w:r>
    </w:p>
    <w:p w14:paraId="2B1914F1">
      <w:pPr>
        <w:spacing w:line="360" w:lineRule="auto"/>
        <w:rPr>
          <w:rFonts w:ascii="宋体" w:hAnsi="宋体"/>
          <w:snapToGrid w:val="0"/>
          <w:kern w:val="0"/>
          <w:sz w:val="20"/>
          <w:szCs w:val="20"/>
          <w:lang w:eastAsia="zh-Hans"/>
        </w:rPr>
      </w:pPr>
    </w:p>
    <w:p w14:paraId="63F3A9AF">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43503803">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0A9BFC8C">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490308F0">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146306E2">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4814F91B">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6E5C29AF">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3CD8444A">
      <w:pPr>
        <w:spacing w:line="360" w:lineRule="auto"/>
        <w:rPr>
          <w:rFonts w:ascii="仿宋_GB2312" w:eastAsia="仿宋_GB2312"/>
          <w:sz w:val="24"/>
          <w:szCs w:val="24"/>
        </w:rPr>
      </w:pPr>
    </w:p>
    <w:p w14:paraId="0A24A97E">
      <w:pPr>
        <w:pStyle w:val="5"/>
        <w:tabs>
          <w:tab w:val="right" w:leader="dot" w:pos="9061"/>
        </w:tabs>
        <w:ind w:left="0"/>
        <w:jc w:val="both"/>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BE5F8AA"/>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391B7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2A7604E8">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68D5E976">
            <w:pPr>
              <w:pStyle w:val="29"/>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54CCE026">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79D9B42D">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D809644">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648B8167">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2C35E937">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52CF5365">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73491FC0">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0FB9F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9F97455">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79E12788">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2D14DA4C">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4647F9B">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70D58BC7">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1D356BD">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E616156">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04865CB3">
            <w:pPr>
              <w:pStyle w:val="29"/>
              <w:spacing w:line="360" w:lineRule="auto"/>
              <w:ind w:left="480" w:hanging="480"/>
              <w:jc w:val="center"/>
              <w:rPr>
                <w:rFonts w:ascii="仿宋_GB2312" w:eastAsia="仿宋_GB2312" w:hAnsiTheme="minorEastAsia" w:cstheme="minorEastAsia"/>
                <w:sz w:val="24"/>
                <w:szCs w:val="24"/>
              </w:rPr>
            </w:pPr>
          </w:p>
        </w:tc>
      </w:tr>
      <w:tr w14:paraId="2868B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277F55A">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914B01B">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6A42D53B">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0ADD51AE">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1E387976">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338D6C65">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C7E6F93">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6959DF45">
            <w:pPr>
              <w:pStyle w:val="29"/>
              <w:spacing w:line="360" w:lineRule="auto"/>
              <w:ind w:left="480" w:hanging="480"/>
              <w:jc w:val="center"/>
              <w:rPr>
                <w:rFonts w:ascii="仿宋_GB2312" w:eastAsia="仿宋_GB2312" w:hAnsiTheme="minorEastAsia" w:cstheme="minorEastAsia"/>
                <w:sz w:val="24"/>
                <w:szCs w:val="24"/>
              </w:rPr>
            </w:pPr>
          </w:p>
        </w:tc>
      </w:tr>
      <w:tr w14:paraId="3D758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A811232">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56FA7CB2">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3418377A">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3CE5822A">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02AC2DA9">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2B252CC">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75CAD9BA">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4594D9B5">
            <w:pPr>
              <w:pStyle w:val="29"/>
              <w:spacing w:line="360" w:lineRule="auto"/>
              <w:ind w:left="480" w:hanging="480"/>
              <w:jc w:val="center"/>
              <w:rPr>
                <w:rFonts w:ascii="仿宋_GB2312" w:eastAsia="仿宋_GB2312" w:hAnsiTheme="minorEastAsia" w:cstheme="minorEastAsia"/>
                <w:sz w:val="24"/>
                <w:szCs w:val="24"/>
              </w:rPr>
            </w:pPr>
          </w:p>
        </w:tc>
      </w:tr>
      <w:tr w14:paraId="6341B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E4CDAE7">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188A0482">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14:paraId="7ED22220">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14:paraId="2EB2388E">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14:paraId="1B53336E">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14:paraId="574F8DCD">
            <w:pPr>
              <w:spacing w:line="360" w:lineRule="auto"/>
              <w:jc w:val="center"/>
              <w:rPr>
                <w:rFonts w:ascii="仿宋_GB2312" w:eastAsia="仿宋_GB2312" w:hAnsiTheme="minorEastAsia" w:cstheme="minorEastAsia"/>
                <w:sz w:val="24"/>
                <w:szCs w:val="24"/>
              </w:rPr>
            </w:pPr>
          </w:p>
        </w:tc>
        <w:tc>
          <w:tcPr>
            <w:tcW w:w="708" w:type="dxa"/>
            <w:vAlign w:val="center"/>
          </w:tcPr>
          <w:p w14:paraId="21AB3AEC">
            <w:pPr>
              <w:spacing w:line="360" w:lineRule="auto"/>
              <w:jc w:val="center"/>
              <w:rPr>
                <w:rFonts w:ascii="仿宋_GB2312" w:eastAsia="仿宋_GB2312" w:hAnsiTheme="minorEastAsia" w:cstheme="minorEastAsia"/>
                <w:sz w:val="24"/>
                <w:szCs w:val="24"/>
              </w:rPr>
            </w:pPr>
          </w:p>
        </w:tc>
        <w:tc>
          <w:tcPr>
            <w:tcW w:w="708" w:type="dxa"/>
            <w:vAlign w:val="center"/>
          </w:tcPr>
          <w:p w14:paraId="7FA52077">
            <w:pPr>
              <w:spacing w:line="360" w:lineRule="auto"/>
              <w:jc w:val="center"/>
              <w:rPr>
                <w:rFonts w:ascii="仿宋_GB2312" w:eastAsia="仿宋_GB2312" w:hAnsiTheme="minorEastAsia" w:cstheme="minorEastAsia"/>
                <w:sz w:val="24"/>
                <w:szCs w:val="24"/>
              </w:rPr>
            </w:pPr>
          </w:p>
        </w:tc>
      </w:tr>
    </w:tbl>
    <w:p w14:paraId="31A82EE3">
      <w:pPr>
        <w:rPr>
          <w:rFonts w:ascii="等线" w:hAnsi="等线" w:eastAsia="等线" w:cs="等线"/>
          <w:sz w:val="20"/>
          <w:szCs w:val="20"/>
        </w:rPr>
      </w:pPr>
      <w:r>
        <w:rPr>
          <w:rFonts w:hint="eastAsia" w:ascii="等线" w:hAnsi="等线" w:eastAsia="等线" w:cs="等线"/>
          <w:sz w:val="20"/>
          <w:szCs w:val="20"/>
        </w:rPr>
        <w:br w:type="page"/>
      </w:r>
    </w:p>
    <w:p w14:paraId="40583B60">
      <w:pPr>
        <w:pStyle w:val="5"/>
        <w:tabs>
          <w:tab w:val="right" w:leader="dot" w:pos="9061"/>
        </w:tabs>
        <w:ind w:left="0"/>
        <w:jc w:val="both"/>
        <w:outlineLvl w:val="1"/>
        <w:rPr>
          <w:rFonts w:ascii="黑体" w:hAnsi="黑体" w:eastAsia="黑体" w:cs="等线"/>
          <w:b w:val="0"/>
          <w:bCs/>
          <w:i/>
          <w:iCs w:val="0"/>
          <w:sz w:val="28"/>
          <w:szCs w:val="28"/>
        </w:rPr>
      </w:pPr>
      <w:r>
        <w:rPr>
          <w:rFonts w:hint="eastAsia" w:ascii="黑体" w:hAnsi="黑体" w:eastAsia="黑体" w:cs="等线"/>
          <w:b w:val="0"/>
          <w:sz w:val="28"/>
          <w:szCs w:val="28"/>
        </w:rPr>
        <w:t xml:space="preserve">附件二 </w:t>
      </w:r>
      <w:bookmarkEnd w:id="321"/>
      <w:bookmarkEnd w:id="322"/>
      <w:bookmarkEnd w:id="323"/>
      <w:bookmarkEnd w:id="324"/>
      <w:bookmarkEnd w:id="325"/>
      <w:r>
        <w:rPr>
          <w:rFonts w:hint="eastAsia" w:ascii="黑体" w:hAnsi="黑体" w:eastAsia="黑体" w:cs="等线"/>
          <w:b w:val="0"/>
          <w:sz w:val="28"/>
          <w:szCs w:val="28"/>
        </w:rPr>
        <w:t>技术协议书</w:t>
      </w:r>
    </w:p>
    <w:p w14:paraId="595B6C7D">
      <w:pPr>
        <w:ind w:right="360"/>
        <w:rPr>
          <w:rFonts w:ascii="等线" w:hAnsi="等线" w:eastAsia="等线" w:cs="等线"/>
          <w:sz w:val="20"/>
          <w:szCs w:val="20"/>
        </w:rPr>
      </w:pPr>
    </w:p>
    <w:p w14:paraId="5F7CAC45">
      <w:pPr>
        <w:jc w:val="right"/>
        <w:rPr>
          <w:rFonts w:asciiTheme="minorEastAsia" w:hAnsiTheme="minorEastAsia" w:eastAsiaTheme="minorEastAsia" w:cstheme="minorEastAsia"/>
          <w:sz w:val="20"/>
          <w:szCs w:val="20"/>
        </w:rPr>
      </w:pPr>
    </w:p>
    <w:p w14:paraId="0102D3AC">
      <w:pPr>
        <w:jc w:val="right"/>
        <w:rPr>
          <w:rFonts w:asciiTheme="minorEastAsia" w:hAnsiTheme="minorEastAsia" w:eastAsiaTheme="minorEastAsia" w:cstheme="minorEastAsia"/>
          <w:sz w:val="20"/>
          <w:szCs w:val="20"/>
        </w:rPr>
      </w:pPr>
    </w:p>
    <w:p w14:paraId="2ACDEA5A">
      <w:pPr>
        <w:jc w:val="right"/>
        <w:rPr>
          <w:rFonts w:asciiTheme="minorEastAsia" w:hAnsiTheme="minorEastAsia" w:eastAsiaTheme="minorEastAsia" w:cstheme="minorEastAsia"/>
          <w:sz w:val="20"/>
          <w:szCs w:val="20"/>
        </w:rPr>
      </w:pPr>
      <w:r>
        <w:rPr>
          <w:rFonts w:hint="eastAsia" w:asciiTheme="minorEastAsia" w:hAnsiTheme="minorEastAsia" w:eastAsiaTheme="minorEastAsia" w:cstheme="minorEastAsia"/>
          <w:sz w:val="20"/>
          <w:szCs w:val="20"/>
        </w:rPr>
        <w:t xml:space="preserve">                                      </w:t>
      </w:r>
    </w:p>
    <w:p w14:paraId="0EE97F0D">
      <w:pPr>
        <w:jc w:val="right"/>
        <w:rPr>
          <w:rFonts w:asciiTheme="minorEastAsia" w:hAnsiTheme="minorEastAsia" w:eastAsiaTheme="minorEastAsia" w:cstheme="minorEastAsia"/>
          <w:sz w:val="20"/>
          <w:szCs w:val="20"/>
        </w:rPr>
      </w:pPr>
    </w:p>
    <w:p w14:paraId="4A593397">
      <w:pPr>
        <w:wordWrap w:val="0"/>
        <w:ind w:right="480"/>
        <w:rPr>
          <w:rFonts w:asciiTheme="minorEastAsia" w:hAnsiTheme="minorEastAsia" w:eastAsiaTheme="minorEastAsia" w:cstheme="minorEastAsia"/>
          <w:sz w:val="20"/>
          <w:szCs w:val="20"/>
        </w:rPr>
      </w:pPr>
    </w:p>
    <w:p w14:paraId="1A0F4F1C">
      <w:pPr>
        <w:jc w:val="right"/>
        <w:rPr>
          <w:rFonts w:ascii="楷体_GB2312" w:hAnsi="宋体" w:eastAsia="楷体_GB2312"/>
          <w:sz w:val="24"/>
        </w:rPr>
      </w:pPr>
      <w:bookmarkStart w:id="327" w:name="_Toc14341849"/>
    </w:p>
    <w:p w14:paraId="3071677A">
      <w:pPr>
        <w:ind w:right="480"/>
        <w:jc w:val="center"/>
        <w:rPr>
          <w:sz w:val="24"/>
          <w:szCs w:val="24"/>
        </w:rPr>
      </w:pPr>
      <w:r>
        <w:rPr>
          <w:rFonts w:hint="eastAsia" w:ascii="楷体_GB2312" w:hAnsi="宋体" w:eastAsia="楷体_GB2312"/>
          <w:sz w:val="24"/>
        </w:rPr>
        <w:t xml:space="preserve">                                    </w:t>
      </w:r>
    </w:p>
    <w:bookmarkEnd w:id="327"/>
    <w:p w14:paraId="1F9C13A9">
      <w:pPr>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14:paraId="6ADEB610">
      <w:pPr>
        <w:spacing w:before="118"/>
        <w:ind w:left="0" w:right="30" w:rightChars="0"/>
        <w:jc w:val="center"/>
        <w:outlineLvl w:val="1"/>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206EC78C">
      <w:pPr>
        <w:pStyle w:val="17"/>
        <w:spacing w:before="8"/>
        <w:ind w:left="0" w:firstLine="0"/>
        <w:rPr>
          <w:rFonts w:ascii="楷体" w:hAnsi="楷体" w:eastAsia="楷体" w:cs="楷体"/>
          <w:sz w:val="44"/>
          <w:szCs w:val="28"/>
        </w:rPr>
      </w:pPr>
    </w:p>
    <w:p w14:paraId="06362EC2">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2CD5190B">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443594EB">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eastAsia="zh-CN"/>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eastAsia="zh-CN"/>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eastAsia="zh-CN"/>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364A2DFD">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42BDD42F">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eastAsia="zh-CN"/>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eastAsia="zh-CN"/>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236ED2EA">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eastAsia="zh-CN"/>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eastAsia="zh-CN"/>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eastAsia="zh-CN"/>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lang w:val="en-US" w:eastAsia="zh-CN"/>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eastAsia="zh-CN"/>
        </w:rPr>
        <w:t>违规</w:t>
      </w:r>
      <w:r>
        <w:rPr>
          <w:rFonts w:ascii="楷体" w:hAnsi="楷体" w:eastAsia="楷体" w:cs="楷体"/>
          <w:spacing w:val="-2"/>
          <w:sz w:val="28"/>
          <w:szCs w:val="28"/>
        </w:rPr>
        <w:t>发放薪酬。</w:t>
      </w:r>
      <w:r>
        <w:rPr>
          <w:rFonts w:hint="eastAsia" w:ascii="楷体" w:hAnsi="楷体" w:eastAsia="楷体" w:cs="楷体"/>
          <w:spacing w:val="-2"/>
          <w:sz w:val="28"/>
          <w:szCs w:val="28"/>
          <w:lang w:val="en-US" w:eastAsia="zh-CN"/>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lang w:val="en-US" w:eastAsia="zh-CN"/>
        </w:rPr>
        <w:t>若乙方为甲方</w:t>
      </w:r>
      <w:r>
        <w:rPr>
          <w:rFonts w:ascii="楷体" w:hAnsi="楷体" w:eastAsia="楷体" w:cs="楷体"/>
          <w:spacing w:val="-2"/>
          <w:sz w:val="28"/>
          <w:szCs w:val="28"/>
        </w:rPr>
        <w:t>新</w:t>
      </w:r>
      <w:r>
        <w:rPr>
          <w:rFonts w:hint="eastAsia" w:ascii="楷体" w:hAnsi="楷体" w:eastAsia="楷体" w:cs="楷体"/>
          <w:spacing w:val="-2"/>
          <w:sz w:val="28"/>
          <w:szCs w:val="28"/>
          <w:lang w:val="en-US" w:eastAsia="zh-CN"/>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eastAsia="zh-CN"/>
        </w:rPr>
        <w:t>甲方所属</w:t>
      </w:r>
      <w:r>
        <w:rPr>
          <w:rFonts w:ascii="楷体" w:hAnsi="楷体" w:eastAsia="楷体" w:cs="楷体"/>
          <w:spacing w:val="-2"/>
          <w:sz w:val="28"/>
          <w:szCs w:val="28"/>
        </w:rPr>
        <w:t>重汽集团纪委</w:t>
      </w:r>
      <w:r>
        <w:rPr>
          <w:rFonts w:hint="eastAsia" w:ascii="楷体" w:hAnsi="楷体" w:eastAsia="楷体" w:cs="楷体"/>
          <w:spacing w:val="-2"/>
          <w:sz w:val="28"/>
          <w:szCs w:val="28"/>
          <w:lang w:eastAsia="zh-CN"/>
        </w:rPr>
        <w:t>、</w:t>
      </w:r>
      <w:r>
        <w:rPr>
          <w:rFonts w:ascii="楷体" w:hAnsi="楷体" w:eastAsia="楷体" w:cs="楷体"/>
          <w:spacing w:val="-2"/>
          <w:sz w:val="28"/>
          <w:szCs w:val="28"/>
        </w:rPr>
        <w:t>监察部</w:t>
      </w:r>
      <w:r>
        <w:rPr>
          <w:rFonts w:hint="eastAsia" w:ascii="楷体" w:hAnsi="楷体" w:eastAsia="楷体" w:cs="楷体"/>
          <w:spacing w:val="-2"/>
          <w:sz w:val="28"/>
          <w:szCs w:val="28"/>
          <w:lang w:val="en-US" w:eastAsia="zh-CN"/>
        </w:rPr>
        <w:t>门</w:t>
      </w:r>
      <w:r>
        <w:rPr>
          <w:rFonts w:ascii="楷体" w:hAnsi="楷体" w:eastAsia="楷体" w:cs="楷体"/>
          <w:spacing w:val="-2"/>
          <w:sz w:val="28"/>
          <w:szCs w:val="28"/>
        </w:rPr>
        <w:t>备案）。</w:t>
      </w:r>
    </w:p>
    <w:p w14:paraId="7F874701">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lang w:eastAsia="zh-CN"/>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eastAsia="zh-CN"/>
        </w:rPr>
        <w:t>已</w:t>
      </w:r>
      <w:r>
        <w:rPr>
          <w:rFonts w:ascii="楷体" w:hAnsi="楷体" w:eastAsia="楷体" w:cs="楷体"/>
          <w:spacing w:val="-2"/>
          <w:sz w:val="28"/>
          <w:szCs w:val="28"/>
        </w:rPr>
        <w:t>签订的</w:t>
      </w:r>
      <w:r>
        <w:rPr>
          <w:rFonts w:hint="eastAsia" w:ascii="楷体" w:hAnsi="楷体" w:eastAsia="楷体" w:cs="楷体"/>
          <w:spacing w:val="-2"/>
          <w:sz w:val="28"/>
          <w:szCs w:val="28"/>
          <w:lang w:val="en-US" w:eastAsia="zh-CN"/>
        </w:rPr>
        <w:t>所有合同</w:t>
      </w:r>
      <w:r>
        <w:rPr>
          <w:rFonts w:ascii="楷体" w:hAnsi="楷体" w:eastAsia="楷体" w:cs="楷体"/>
          <w:spacing w:val="-2"/>
          <w:sz w:val="28"/>
          <w:szCs w:val="28"/>
        </w:rPr>
        <w:t>协议，并要求乙方赔偿。</w:t>
      </w:r>
    </w:p>
    <w:p w14:paraId="1F8A0C19">
      <w:pPr>
        <w:pStyle w:val="131"/>
        <w:tabs>
          <w:tab w:val="left" w:pos="1244"/>
        </w:tabs>
        <w:adjustRightInd w:val="0"/>
        <w:spacing w:line="305" w:lineRule="auto"/>
        <w:ind w:left="0" w:right="0" w:firstLine="552" w:firstLineChars="200"/>
        <w:rPr>
          <w:rFonts w:hint="eastAsia" w:ascii="楷体" w:hAnsi="楷体" w:eastAsia="楷体" w:cs="楷体"/>
          <w:spacing w:val="-2"/>
          <w:sz w:val="28"/>
          <w:szCs w:val="28"/>
          <w:lang w:val="en-US" w:eastAsia="zh-CN"/>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lang w:eastAsia="zh-CN"/>
        </w:rPr>
        <w:t>配偶、子女及其配偶等亲属和其他特定关系人</w:t>
      </w:r>
      <w:r>
        <w:rPr>
          <w:rFonts w:hint="eastAsia" w:ascii="楷体" w:hAnsi="楷体" w:eastAsia="楷体" w:cs="楷体"/>
          <w:spacing w:val="-2"/>
          <w:sz w:val="28"/>
          <w:szCs w:val="28"/>
          <w:lang w:val="en-US" w:eastAsia="zh-CN"/>
        </w:rPr>
        <w:t>提供如下：</w:t>
      </w:r>
    </w:p>
    <w:p w14:paraId="559735F3">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a)</w:t>
      </w:r>
      <w:r>
        <w:rPr>
          <w:rFonts w:ascii="楷体" w:hAnsi="楷体" w:eastAsia="楷体" w:cs="楷体"/>
          <w:spacing w:val="-2"/>
          <w:sz w:val="28"/>
          <w:szCs w:val="28"/>
        </w:rPr>
        <w:t>赠送</w:t>
      </w:r>
      <w:r>
        <w:rPr>
          <w:rFonts w:hint="eastAsia" w:ascii="楷体" w:hAnsi="楷体" w:eastAsia="楷体" w:cs="楷体"/>
          <w:spacing w:val="-2"/>
          <w:sz w:val="28"/>
          <w:szCs w:val="28"/>
          <w:lang w:val="en-US" w:eastAsia="zh-CN"/>
        </w:rPr>
        <w:t>礼品、</w:t>
      </w:r>
      <w:r>
        <w:rPr>
          <w:rFonts w:ascii="楷体" w:hAnsi="楷体" w:eastAsia="楷体" w:cs="楷体"/>
          <w:spacing w:val="-2"/>
          <w:sz w:val="28"/>
          <w:szCs w:val="28"/>
        </w:rPr>
        <w:t>礼金、</w:t>
      </w:r>
      <w:r>
        <w:rPr>
          <w:rFonts w:hint="eastAsia" w:ascii="楷体" w:hAnsi="楷体" w:eastAsia="楷体" w:cs="楷体"/>
          <w:spacing w:val="-2"/>
          <w:sz w:val="28"/>
          <w:szCs w:val="28"/>
          <w:lang w:val="en-US" w:eastAsia="zh-CN"/>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lang w:val="en-US" w:eastAsia="zh-CN"/>
        </w:rPr>
        <w:t>和</w:t>
      </w:r>
      <w:r>
        <w:rPr>
          <w:rFonts w:ascii="楷体" w:hAnsi="楷体" w:eastAsia="楷体" w:cs="楷体"/>
          <w:spacing w:val="-2"/>
          <w:sz w:val="28"/>
          <w:szCs w:val="28"/>
        </w:rPr>
        <w:t>有价证券</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股权、其他金融产品等财物</w:t>
      </w:r>
      <w:r>
        <w:rPr>
          <w:rFonts w:ascii="楷体" w:hAnsi="楷体" w:eastAsia="楷体" w:cs="楷体"/>
          <w:spacing w:val="-2"/>
          <w:sz w:val="28"/>
          <w:szCs w:val="28"/>
        </w:rPr>
        <w:t>和其他贵重物品；</w:t>
      </w:r>
    </w:p>
    <w:p w14:paraId="1D8E46A7">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b)</w:t>
      </w:r>
      <w:r>
        <w:rPr>
          <w:rFonts w:ascii="楷体" w:hAnsi="楷体" w:eastAsia="楷体" w:cs="楷体"/>
          <w:spacing w:val="-2"/>
          <w:sz w:val="28"/>
          <w:szCs w:val="28"/>
        </w:rPr>
        <w:t>报销个人费用</w:t>
      </w:r>
      <w:r>
        <w:rPr>
          <w:rFonts w:hint="eastAsia" w:ascii="楷体" w:hAnsi="楷体" w:eastAsia="楷体" w:cs="楷体"/>
          <w:spacing w:val="-2"/>
          <w:sz w:val="28"/>
          <w:szCs w:val="28"/>
          <w:lang w:val="en-US" w:eastAsia="zh-CN"/>
        </w:rPr>
        <w:t>或以讲课费、课题费、咨询费等名义支付费用</w:t>
      </w:r>
      <w:r>
        <w:rPr>
          <w:rFonts w:ascii="楷体" w:hAnsi="楷体" w:eastAsia="楷体" w:cs="楷体"/>
          <w:spacing w:val="-2"/>
          <w:sz w:val="28"/>
          <w:szCs w:val="28"/>
        </w:rPr>
        <w:t>；</w:t>
      </w:r>
    </w:p>
    <w:p w14:paraId="56536EE1">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健身、娱乐</w:t>
      </w:r>
      <w:r>
        <w:rPr>
          <w:rFonts w:ascii="楷体" w:hAnsi="楷体" w:eastAsia="楷体" w:cs="楷体"/>
          <w:spacing w:val="-2"/>
          <w:sz w:val="28"/>
          <w:szCs w:val="28"/>
        </w:rPr>
        <w:t>和进入营业性娱乐场所；</w:t>
      </w:r>
    </w:p>
    <w:p w14:paraId="3BF0AA1C">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lang w:val="en-US" w:eastAsia="zh-CN"/>
        </w:rPr>
        <w:t>、钱款、住房、车辆等或提供通过民间借贷等金融助其获得大额回报</w:t>
      </w:r>
      <w:r>
        <w:rPr>
          <w:rFonts w:ascii="楷体" w:hAnsi="楷体" w:eastAsia="楷体" w:cs="楷体"/>
          <w:spacing w:val="-2"/>
          <w:sz w:val="28"/>
          <w:szCs w:val="28"/>
        </w:rPr>
        <w:t>；</w:t>
      </w:r>
    </w:p>
    <w:p w14:paraId="66ED845E">
      <w:pPr>
        <w:pStyle w:val="131"/>
        <w:tabs>
          <w:tab w:val="left" w:pos="1244"/>
        </w:tabs>
        <w:adjustRightInd w:val="0"/>
        <w:spacing w:line="305" w:lineRule="auto"/>
        <w:ind w:left="0" w:right="0" w:firstLine="552" w:firstLineChars="200"/>
        <w:rPr>
          <w:rFonts w:hint="eastAsia" w:ascii="楷体" w:hAnsi="楷体" w:eastAsia="楷体" w:cs="楷体"/>
          <w:spacing w:val="-2"/>
          <w:sz w:val="28"/>
          <w:szCs w:val="28"/>
          <w:lang w:eastAsia="zh-CN"/>
        </w:rPr>
      </w:pPr>
      <w:r>
        <w:rPr>
          <w:rFonts w:hint="eastAsia" w:ascii="楷体" w:hAnsi="楷体" w:eastAsia="楷体" w:cs="楷体"/>
          <w:spacing w:val="-2"/>
          <w:sz w:val="28"/>
          <w:szCs w:val="28"/>
          <w:lang w:val="en-US" w:eastAsia="zh-CN"/>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lang w:eastAsia="zh-CN"/>
        </w:rPr>
        <w:t>；</w:t>
      </w:r>
    </w:p>
    <w:p w14:paraId="49B59056">
      <w:pPr>
        <w:pStyle w:val="131"/>
        <w:tabs>
          <w:tab w:val="left" w:pos="1244"/>
        </w:tabs>
        <w:adjustRightInd w:val="0"/>
        <w:spacing w:line="305" w:lineRule="auto"/>
        <w:ind w:left="0" w:right="0" w:firstLine="552" w:firstLineChars="200"/>
        <w:rPr>
          <w:rFonts w:hint="eastAsia" w:ascii="楷体" w:hAnsi="楷体" w:eastAsia="楷体" w:cs="楷体"/>
          <w:spacing w:val="-2"/>
          <w:sz w:val="28"/>
          <w:szCs w:val="28"/>
          <w:lang w:val="en-US" w:eastAsia="zh-CN"/>
        </w:rPr>
      </w:pPr>
      <w:r>
        <w:rPr>
          <w:rFonts w:hint="eastAsia" w:ascii="楷体" w:hAnsi="楷体" w:eastAsia="楷体" w:cs="楷体"/>
          <w:spacing w:val="-2"/>
          <w:sz w:val="28"/>
          <w:szCs w:val="28"/>
          <w:lang w:val="en-US" w:eastAsia="zh-CN"/>
        </w:rPr>
        <w:t>f)吸收存款、推销金融产品、经营名贵特产类资源等提供帮助谋取利益；</w:t>
      </w:r>
    </w:p>
    <w:p w14:paraId="370D4D0B">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eastAsia" w:ascii="楷体" w:hAnsi="楷体" w:eastAsia="楷体" w:cs="楷体"/>
          <w:spacing w:val="-2"/>
          <w:sz w:val="28"/>
          <w:szCs w:val="28"/>
          <w:lang w:val="en-US" w:eastAsia="zh-CN"/>
        </w:rPr>
        <w:t>g)其他可能影响甲方人员公平、公正的履行职权或者履行职责的情形</w:t>
      </w:r>
      <w:r>
        <w:rPr>
          <w:rFonts w:ascii="楷体" w:hAnsi="楷体" w:eastAsia="楷体" w:cs="楷体"/>
          <w:spacing w:val="-2"/>
          <w:sz w:val="28"/>
          <w:szCs w:val="28"/>
        </w:rPr>
        <w:t>。</w:t>
      </w:r>
    </w:p>
    <w:p w14:paraId="004751E9">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eastAsia="zh-CN"/>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lang w:val="en-US" w:eastAsia="zh-CN"/>
        </w:rPr>
        <w:t>物项</w:t>
      </w:r>
      <w:r>
        <w:rPr>
          <w:rFonts w:ascii="楷体" w:hAnsi="楷体" w:eastAsia="楷体" w:cs="楷体"/>
          <w:spacing w:val="-2"/>
          <w:sz w:val="28"/>
          <w:szCs w:val="28"/>
        </w:rPr>
        <w:t>数量、价格</w:t>
      </w:r>
      <w:r>
        <w:rPr>
          <w:rFonts w:hint="eastAsia" w:ascii="楷体" w:hAnsi="楷体" w:eastAsia="楷体" w:cs="楷体"/>
          <w:spacing w:val="-2"/>
          <w:sz w:val="28"/>
          <w:szCs w:val="28"/>
          <w:lang w:val="en-US" w:eastAsia="zh-CN"/>
        </w:rPr>
        <w:t>条件</w:t>
      </w:r>
      <w:r>
        <w:rPr>
          <w:rFonts w:ascii="楷体" w:hAnsi="楷体" w:eastAsia="楷体" w:cs="楷体"/>
          <w:spacing w:val="-2"/>
          <w:sz w:val="28"/>
          <w:szCs w:val="28"/>
        </w:rPr>
        <w:t>、</w:t>
      </w:r>
      <w:r>
        <w:rPr>
          <w:rFonts w:hint="eastAsia" w:ascii="楷体" w:hAnsi="楷体" w:eastAsia="楷体" w:cs="楷体"/>
          <w:spacing w:val="-2"/>
          <w:sz w:val="28"/>
          <w:szCs w:val="28"/>
          <w:lang w:val="en-US" w:eastAsia="zh-CN"/>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lang w:eastAsia="zh-CN"/>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532FDD32">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lang w:eastAsia="zh-CN"/>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lang w:val="en-US" w:eastAsia="zh-CN"/>
        </w:rPr>
        <w:t>所属</w:t>
      </w:r>
      <w:r>
        <w:rPr>
          <w:rFonts w:ascii="楷体" w:hAnsi="楷体" w:eastAsia="楷体" w:cs="楷体"/>
          <w:spacing w:val="-2"/>
          <w:sz w:val="28"/>
          <w:szCs w:val="28"/>
        </w:rPr>
        <w:t>重汽集团纪委</w:t>
      </w:r>
      <w:r>
        <w:rPr>
          <w:rFonts w:hint="eastAsia" w:ascii="楷体" w:hAnsi="楷体" w:eastAsia="楷体" w:cs="楷体"/>
          <w:spacing w:val="-2"/>
          <w:sz w:val="28"/>
          <w:szCs w:val="28"/>
          <w:lang w:eastAsia="zh-CN"/>
        </w:rPr>
        <w:t>、</w:t>
      </w:r>
      <w:r>
        <w:rPr>
          <w:rFonts w:ascii="楷体" w:hAnsi="楷体" w:eastAsia="楷体" w:cs="楷体"/>
          <w:spacing w:val="-2"/>
          <w:sz w:val="28"/>
          <w:szCs w:val="28"/>
        </w:rPr>
        <w:t>监察部门举报（举报电话：0531-58062233，举报邮箱：jianchabu@sinotruk.com）。甲方不得</w:t>
      </w:r>
      <w:r>
        <w:rPr>
          <w:rFonts w:hint="eastAsia" w:ascii="楷体" w:hAnsi="楷体" w:eastAsia="楷体" w:cs="楷体"/>
          <w:spacing w:val="-2"/>
          <w:sz w:val="28"/>
          <w:szCs w:val="28"/>
          <w:lang w:val="en-US" w:eastAsia="zh-CN"/>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61D72089">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eastAsia="zh-CN"/>
        </w:rPr>
        <w:t>或</w:t>
      </w:r>
      <w:r>
        <w:rPr>
          <w:rFonts w:ascii="楷体" w:hAnsi="楷体" w:eastAsia="楷体" w:cs="楷体"/>
          <w:spacing w:val="-2"/>
          <w:sz w:val="28"/>
          <w:szCs w:val="28"/>
        </w:rPr>
        <w:t>甲方</w:t>
      </w:r>
      <w:r>
        <w:rPr>
          <w:rFonts w:hint="eastAsia" w:ascii="楷体" w:hAnsi="楷体" w:eastAsia="楷体" w:cs="楷体"/>
          <w:spacing w:val="-2"/>
          <w:sz w:val="28"/>
          <w:szCs w:val="28"/>
          <w:lang w:val="en-US" w:eastAsia="zh-CN"/>
        </w:rPr>
        <w:t>所属</w:t>
      </w:r>
      <w:r>
        <w:rPr>
          <w:rFonts w:ascii="楷体" w:hAnsi="楷体" w:eastAsia="楷体" w:cs="楷体"/>
          <w:spacing w:val="-2"/>
          <w:sz w:val="28"/>
          <w:szCs w:val="28"/>
        </w:rPr>
        <w:t>重汽集团纪委</w:t>
      </w:r>
      <w:r>
        <w:rPr>
          <w:rFonts w:hint="eastAsia" w:ascii="楷体" w:hAnsi="楷体" w:eastAsia="楷体" w:cs="楷体"/>
          <w:spacing w:val="-2"/>
          <w:sz w:val="28"/>
          <w:szCs w:val="28"/>
          <w:lang w:eastAsia="zh-CN"/>
        </w:rPr>
        <w:t>、</w:t>
      </w:r>
      <w:r>
        <w:rPr>
          <w:rFonts w:ascii="楷体" w:hAnsi="楷体" w:eastAsia="楷体" w:cs="楷体"/>
          <w:spacing w:val="-2"/>
          <w:sz w:val="28"/>
          <w:szCs w:val="28"/>
        </w:rPr>
        <w:t>监察部门检举并提供证据。</w:t>
      </w:r>
    </w:p>
    <w:p w14:paraId="2EEA1E1B">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3CCFE9DA">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DA2CCA8">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w:t>
      </w:r>
      <w:r>
        <w:rPr>
          <w:rFonts w:hint="default" w:ascii="楷体" w:hAnsi="楷体" w:eastAsia="楷体" w:cs="楷体"/>
          <w:spacing w:val="-2"/>
          <w:sz w:val="28"/>
          <w:szCs w:val="28"/>
          <w:lang w:val="en-US" w:eastAsia="zh-CN"/>
        </w:rPr>
        <w:t>违反协议约定事件发现的</w:t>
      </w:r>
      <w:r>
        <w:rPr>
          <w:rFonts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1B5F1641">
      <w:pPr>
        <w:pStyle w:val="131"/>
        <w:tabs>
          <w:tab w:val="left" w:pos="1244"/>
        </w:tabs>
        <w:adjustRightInd w:val="0"/>
        <w:spacing w:line="305" w:lineRule="auto"/>
        <w:ind w:left="0" w:right="0" w:firstLine="552" w:firstLineChars="200"/>
        <w:rPr>
          <w:rFonts w:hint="default" w:ascii="楷体" w:hAnsi="楷体" w:eastAsia="楷体" w:cs="楷体"/>
          <w:spacing w:val="-2"/>
          <w:sz w:val="28"/>
          <w:szCs w:val="28"/>
          <w:lang w:val="en-US" w:eastAsia="zh-CN"/>
        </w:rPr>
      </w:pPr>
      <w:r>
        <w:rPr>
          <w:rFonts w:hint="default" w:ascii="楷体" w:hAnsi="楷体" w:eastAsia="楷体" w:cs="楷体"/>
          <w:spacing w:val="-2"/>
          <w:sz w:val="28"/>
          <w:szCs w:val="28"/>
          <w:lang w:val="en-US" w:eastAsia="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lang w:val="en-US" w:eastAsia="zh-CN"/>
        </w:rPr>
        <w:t>等</w:t>
      </w:r>
      <w:r>
        <w:rPr>
          <w:rFonts w:hint="default" w:ascii="楷体" w:hAnsi="楷体" w:eastAsia="楷体" w:cs="楷体"/>
          <w:spacing w:val="-2"/>
          <w:sz w:val="28"/>
          <w:szCs w:val="28"/>
          <w:lang w:val="en-US" w:eastAsia="zh-CN"/>
        </w:rPr>
        <w:t>能够对其实际支配的企业或单位。</w:t>
      </w:r>
    </w:p>
    <w:p w14:paraId="5FB677ED">
      <w:pPr>
        <w:pStyle w:val="131"/>
        <w:tabs>
          <w:tab w:val="left" w:pos="1244"/>
        </w:tabs>
        <w:adjustRightInd w:val="0"/>
        <w:spacing w:line="305" w:lineRule="auto"/>
        <w:ind w:left="0" w:right="0" w:firstLine="552" w:firstLineChars="200"/>
        <w:rPr>
          <w:rFonts w:hint="default" w:ascii="楷体" w:hAnsi="楷体" w:eastAsia="楷体" w:cs="楷体"/>
          <w:spacing w:val="-2"/>
          <w:sz w:val="28"/>
          <w:szCs w:val="28"/>
          <w:lang w:val="en-US" w:eastAsia="zh-CN"/>
        </w:rPr>
      </w:pPr>
      <w:r>
        <w:rPr>
          <w:rFonts w:hint="eastAsia" w:ascii="楷体" w:hAnsi="楷体" w:eastAsia="楷体" w:cs="楷体"/>
          <w:spacing w:val="-2"/>
          <w:sz w:val="28"/>
          <w:szCs w:val="28"/>
          <w:lang w:val="en-US" w:eastAsia="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42819645">
      <w:pPr>
        <w:pStyle w:val="131"/>
        <w:tabs>
          <w:tab w:val="left" w:pos="1244"/>
        </w:tabs>
        <w:adjustRightInd w:val="0"/>
        <w:spacing w:line="305" w:lineRule="auto"/>
        <w:ind w:left="0" w:right="0" w:firstLine="552" w:firstLineChars="200"/>
        <w:rPr>
          <w:rFonts w:ascii="楷体" w:hAnsi="楷体" w:eastAsia="楷体" w:cs="楷体"/>
          <w:b w:val="0"/>
          <w:bCs w:val="0"/>
          <w:spacing w:val="-2"/>
          <w:sz w:val="28"/>
          <w:szCs w:val="28"/>
        </w:rPr>
      </w:pPr>
      <w:r>
        <w:rPr>
          <w:rFonts w:hint="default" w:ascii="楷体" w:hAnsi="楷体" w:eastAsia="楷体" w:cs="楷体"/>
          <w:b w:val="0"/>
          <w:bCs w:val="0"/>
          <w:spacing w:val="-2"/>
          <w:sz w:val="28"/>
          <w:szCs w:val="28"/>
          <w:lang w:val="en-US" w:eastAsia="zh-CN"/>
        </w:rPr>
        <w:t>13.</w:t>
      </w:r>
      <w:r>
        <w:rPr>
          <w:rFonts w:hint="default" w:ascii="楷体" w:hAnsi="楷体" w:eastAsia="楷体" w:cs="楷体"/>
          <w:b w:val="0"/>
          <w:bCs w:val="0"/>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7568323">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hint="default" w:ascii="楷体" w:hAnsi="楷体" w:eastAsia="楷体" w:cs="楷体"/>
          <w:b w:val="0"/>
          <w:bCs w:val="0"/>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17B7330">
      <w:pPr>
        <w:pStyle w:val="131"/>
        <w:tabs>
          <w:tab w:val="left" w:pos="1244"/>
        </w:tabs>
        <w:adjustRightInd w:val="0"/>
        <w:spacing w:line="305" w:lineRule="auto"/>
        <w:ind w:left="0" w:right="0" w:firstLine="552" w:firstLineChars="200"/>
        <w:rPr>
          <w:rFonts w:hint="default" w:ascii="楷体" w:hAnsi="楷体" w:eastAsia="楷体" w:cs="楷体"/>
          <w:spacing w:val="-2"/>
          <w:sz w:val="28"/>
          <w:szCs w:val="28"/>
          <w:lang w:val="en-US" w:eastAsia="zh-CN"/>
        </w:rPr>
      </w:pPr>
      <w:r>
        <w:rPr>
          <w:rFonts w:ascii="楷体" w:hAnsi="楷体" w:eastAsia="楷体" w:cs="楷体"/>
          <w:spacing w:val="-2"/>
          <w:sz w:val="28"/>
          <w:szCs w:val="28"/>
        </w:rPr>
        <w:t>1</w:t>
      </w:r>
      <w:r>
        <w:rPr>
          <w:rFonts w:hint="default" w:ascii="楷体" w:hAnsi="楷体" w:eastAsia="楷体" w:cs="楷体"/>
          <w:spacing w:val="-2"/>
          <w:sz w:val="28"/>
          <w:szCs w:val="28"/>
          <w:lang w:val="en-US" w:eastAsia="zh-CN"/>
        </w:rPr>
        <w:t>4</w:t>
      </w:r>
      <w:r>
        <w:rPr>
          <w:rFonts w:ascii="楷体" w:hAnsi="楷体" w:eastAsia="楷体" w:cs="楷体"/>
          <w:spacing w:val="-2"/>
          <w:sz w:val="28"/>
          <w:szCs w:val="28"/>
        </w:rPr>
        <w:t>.本协议作为执行</w:t>
      </w:r>
      <w:r>
        <w:rPr>
          <w:rFonts w:hint="eastAsia" w:ascii="楷体" w:hAnsi="楷体" w:eastAsia="楷体" w:cs="楷体"/>
          <w:spacing w:val="-2"/>
          <w:sz w:val="28"/>
          <w:szCs w:val="28"/>
          <w:lang w:val="en-US" w:eastAsia="zh-CN"/>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lang w:val="en-US" w:eastAsia="zh-CN"/>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eastAsia="zh-CN"/>
        </w:rPr>
        <w:t>甲乙</w:t>
      </w:r>
      <w:r>
        <w:rPr>
          <w:rFonts w:ascii="楷体" w:hAnsi="楷体" w:eastAsia="楷体" w:cs="楷体"/>
          <w:spacing w:val="-2"/>
          <w:sz w:val="28"/>
          <w:szCs w:val="28"/>
        </w:rPr>
        <w:t>双方</w:t>
      </w:r>
      <w:r>
        <w:rPr>
          <w:rFonts w:hint="eastAsia" w:ascii="楷体" w:hAnsi="楷体" w:eastAsia="楷体" w:cs="楷体"/>
          <w:spacing w:val="-2"/>
          <w:sz w:val="28"/>
          <w:szCs w:val="28"/>
          <w:lang w:val="en-US" w:eastAsia="zh-CN"/>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lang w:eastAsia="zh-CN"/>
        </w:rPr>
        <w:t>；</w:t>
      </w:r>
      <w:r>
        <w:rPr>
          <w:rFonts w:hint="eastAsia" w:ascii="楷体" w:hAnsi="楷体" w:eastAsia="楷体" w:cs="楷体"/>
          <w:spacing w:val="-2"/>
          <w:sz w:val="28"/>
          <w:szCs w:val="28"/>
          <w:lang w:val="en-US" w:eastAsia="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64EEBA83">
      <w:pPr>
        <w:pStyle w:val="131"/>
        <w:tabs>
          <w:tab w:val="left" w:pos="1244"/>
        </w:tabs>
        <w:adjustRightInd w:val="0"/>
        <w:spacing w:line="305" w:lineRule="auto"/>
        <w:ind w:left="0" w:right="0" w:firstLine="552" w:firstLineChars="200"/>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lang w:val="en-US" w:eastAsia="zh-CN"/>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36DF95DE">
      <w:pPr>
        <w:pStyle w:val="17"/>
        <w:spacing w:before="9"/>
        <w:ind w:left="0" w:firstLine="0"/>
        <w:rPr>
          <w:rFonts w:ascii="楷体" w:hAnsi="楷体" w:eastAsia="楷体" w:cs="楷体"/>
          <w:sz w:val="40"/>
          <w:szCs w:val="28"/>
        </w:rPr>
      </w:pPr>
    </w:p>
    <w:p w14:paraId="2433055B">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27A9437F">
      <w:pPr>
        <w:pStyle w:val="17"/>
        <w:ind w:left="0" w:firstLine="0"/>
        <w:rPr>
          <w:rFonts w:ascii="楷体" w:hAnsi="楷体" w:eastAsia="楷体" w:cs="楷体"/>
          <w:b/>
          <w:sz w:val="24"/>
          <w:szCs w:val="28"/>
        </w:rPr>
      </w:pPr>
    </w:p>
    <w:p w14:paraId="4D1B50A1">
      <w:pPr>
        <w:pStyle w:val="17"/>
        <w:spacing w:before="1"/>
        <w:ind w:left="0" w:firstLine="0"/>
        <w:rPr>
          <w:rFonts w:ascii="楷体" w:hAnsi="楷体" w:eastAsia="楷体" w:cs="楷体"/>
          <w:b/>
          <w:sz w:val="24"/>
          <w:szCs w:val="28"/>
        </w:rPr>
      </w:pPr>
    </w:p>
    <w:p w14:paraId="52A90C8E">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1CC9D214">
      <w:pPr>
        <w:pStyle w:val="17"/>
        <w:ind w:left="0" w:firstLine="0"/>
        <w:rPr>
          <w:rFonts w:ascii="楷体" w:hAnsi="楷体" w:eastAsia="楷体" w:cs="楷体"/>
          <w:b/>
          <w:sz w:val="24"/>
          <w:szCs w:val="28"/>
        </w:rPr>
      </w:pPr>
    </w:p>
    <w:p w14:paraId="68A6B77B">
      <w:pPr>
        <w:pStyle w:val="17"/>
        <w:spacing w:before="4"/>
        <w:ind w:left="0" w:firstLine="0"/>
        <w:rPr>
          <w:rFonts w:ascii="楷体" w:hAnsi="楷体" w:eastAsia="楷体" w:cs="楷体"/>
          <w:b/>
          <w:sz w:val="24"/>
          <w:szCs w:val="28"/>
        </w:rPr>
      </w:pPr>
    </w:p>
    <w:p w14:paraId="446CA10C">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23DC1891">
      <w:pPr>
        <w:spacing w:line="240" w:lineRule="auto"/>
        <w:rPr>
          <w:rFonts w:hint="eastAsia" w:eastAsia="仿宋" w:cs="Times New Roman"/>
          <w:b/>
          <w:szCs w:val="21"/>
        </w:rPr>
      </w:pPr>
    </w:p>
    <w:p w14:paraId="48F2AE8F">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26"/>
    </w:p>
    <w:p w14:paraId="6F94E0A8">
      <w:pPr>
        <w:keepNext/>
        <w:keepLines/>
        <w:rPr>
          <w:rFonts w:ascii="Times New Roman" w:hAnsi="Times New Roman" w:eastAsia="宋体" w:cs="Times New Roman"/>
          <w:b/>
          <w:bCs/>
          <w:color w:val="000000"/>
          <w:sz w:val="24"/>
          <w:szCs w:val="24"/>
        </w:rPr>
      </w:pPr>
    </w:p>
    <w:p w14:paraId="12A00432">
      <w:pPr>
        <w:pStyle w:val="2"/>
        <w:rPr>
          <w:rFonts w:ascii="Times New Roman" w:hAnsi="Times New Roman" w:eastAsia="宋体" w:cs="Times New Roman"/>
          <w:b/>
          <w:bCs/>
          <w:color w:val="000000"/>
          <w:sz w:val="24"/>
          <w:szCs w:val="24"/>
        </w:rPr>
      </w:pPr>
    </w:p>
    <w:p w14:paraId="3C0C0B47">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14:paraId="0C916E0B">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4649C37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20B6C92E">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12E26753">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663A020E">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15520382">
      <w:pPr>
        <w:pStyle w:val="2"/>
        <w:rPr>
          <w:rFonts w:ascii="Times New Roman" w:hAnsi="Times New Roman" w:eastAsia="宋体" w:cs="Times New Roman"/>
          <w:b/>
          <w:bCs/>
          <w:color w:val="000000"/>
          <w:sz w:val="24"/>
          <w:szCs w:val="24"/>
        </w:rPr>
        <w:sectPr>
          <w:footerReference r:id="rId16" w:type="first"/>
          <w:headerReference r:id="rId14" w:type="default"/>
          <w:footerReference r:id="rId15" w:type="default"/>
          <w:pgSz w:w="11906" w:h="16838"/>
          <w:pgMar w:top="1588" w:right="1418" w:bottom="1134" w:left="1418" w:header="851" w:footer="992" w:gutter="0"/>
          <w:cols w:space="720" w:num="1"/>
          <w:titlePg/>
          <w:docGrid w:type="lines" w:linePitch="312" w:charSpace="0"/>
        </w:sectPr>
      </w:pPr>
    </w:p>
    <w:p w14:paraId="523FE43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328" w:name="_Toc212369550"/>
      <w:bookmarkStart w:id="329" w:name="_Toc353881012"/>
      <w:bookmarkStart w:id="330" w:name="_Toc639004"/>
      <w:bookmarkStart w:id="331"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328"/>
      <w:bookmarkEnd w:id="329"/>
      <w:bookmarkEnd w:id="330"/>
      <w:bookmarkEnd w:id="331"/>
    </w:p>
    <w:p w14:paraId="5A621D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w:t>
      </w:r>
      <w:r>
        <w:rPr>
          <w:rFonts w:hint="eastAsia" w:ascii="宋体" w:hAnsi="宋体" w:eastAsia="宋体" w:cs="Times New Roman"/>
          <w:color w:val="000000"/>
          <w:sz w:val="24"/>
          <w:szCs w:val="24"/>
          <w:lang w:eastAsia="zh-CN"/>
        </w:rPr>
        <w:t>中国重汽集团济南成型厂</w:t>
      </w:r>
      <w:r>
        <w:rPr>
          <w:rFonts w:hint="eastAsia" w:ascii="宋体" w:hAnsi="宋体" w:eastAsia="宋体" w:cs="Times New Roman"/>
          <w:color w:val="000000"/>
          <w:sz w:val="24"/>
          <w:szCs w:val="24"/>
        </w:rPr>
        <w:t>：</w:t>
      </w:r>
    </w:p>
    <w:p w14:paraId="233B15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highlight w:val="none"/>
          <w:u w:val="single"/>
          <w:lang w:val="en-US" w:eastAsia="zh-CN"/>
        </w:rPr>
        <w:t>济南成型厂新增多功能一体打印机及工业多功能打印机项目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w:t>
      </w:r>
      <w:r>
        <w:rPr>
          <w:rFonts w:hint="eastAsia" w:ascii="宋体" w:hAnsi="宋体" w:eastAsia="宋体" w:cs="Times New Roman"/>
          <w:color w:val="000000"/>
          <w:sz w:val="24"/>
          <w:szCs w:val="24"/>
          <w:lang w:eastAsia="zh-CN"/>
        </w:rPr>
        <w:t>正本一份</w:t>
      </w:r>
      <w:r>
        <w:rPr>
          <w:rFonts w:hint="eastAsia" w:ascii="宋体" w:hAnsi="宋体" w:eastAsia="宋体" w:cs="Times New Roman"/>
          <w:color w:val="000000"/>
          <w:sz w:val="24"/>
          <w:szCs w:val="24"/>
        </w:rPr>
        <w:t>；电子版投标文件一份。</w:t>
      </w:r>
    </w:p>
    <w:p w14:paraId="5999257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3ACD0A0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AC9681D">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6E0CCF5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6102DB1">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6CF26A7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7EB9DB4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653633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0E01BDD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759B810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14:paraId="489F1F6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14:paraId="00282A4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160A9FF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18121C0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2F9346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6EFE2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7A208C81">
      <w:pPr>
        <w:rPr>
          <w:rFonts w:ascii="黑体" w:hAnsi="Calibri" w:eastAsia="黑体" w:cs="Times New Roman"/>
          <w:color w:val="000000"/>
          <w:sz w:val="24"/>
          <w:szCs w:val="24"/>
        </w:rPr>
      </w:pPr>
    </w:p>
    <w:p w14:paraId="54AB6DD0">
      <w:pPr>
        <w:rPr>
          <w:rFonts w:ascii="黑体" w:hAnsi="Calibri" w:eastAsia="黑体" w:cs="Times New Roman"/>
          <w:color w:val="000000"/>
          <w:sz w:val="24"/>
          <w:szCs w:val="24"/>
        </w:rPr>
      </w:pPr>
    </w:p>
    <w:p w14:paraId="64684BA8">
      <w:pPr>
        <w:pStyle w:val="2"/>
        <w:rPr>
          <w:rFonts w:ascii="黑体" w:hAnsi="Calibri" w:eastAsia="黑体" w:cs="Times New Roman"/>
          <w:color w:val="000000"/>
          <w:sz w:val="24"/>
          <w:szCs w:val="24"/>
        </w:rPr>
      </w:pPr>
    </w:p>
    <w:p w14:paraId="46D55BB2">
      <w:pPr>
        <w:pStyle w:val="2"/>
        <w:rPr>
          <w:rFonts w:ascii="黑体" w:hAnsi="Calibri" w:eastAsia="黑体" w:cs="Times New Roman"/>
          <w:color w:val="000000"/>
          <w:sz w:val="24"/>
          <w:szCs w:val="24"/>
        </w:rPr>
      </w:pPr>
    </w:p>
    <w:p w14:paraId="35617F5B">
      <w:pPr>
        <w:pStyle w:val="2"/>
        <w:rPr>
          <w:rFonts w:ascii="黑体" w:hAnsi="Calibri" w:eastAsia="黑体" w:cs="Times New Roman"/>
          <w:color w:val="000000"/>
          <w:sz w:val="24"/>
          <w:szCs w:val="24"/>
        </w:rPr>
      </w:pPr>
    </w:p>
    <w:p w14:paraId="76349230">
      <w:pPr>
        <w:pStyle w:val="2"/>
        <w:rPr>
          <w:rFonts w:ascii="黑体" w:hAnsi="Calibri" w:eastAsia="黑体" w:cs="Times New Roman"/>
          <w:color w:val="000000"/>
          <w:sz w:val="24"/>
          <w:szCs w:val="24"/>
        </w:rPr>
      </w:pPr>
    </w:p>
    <w:p w14:paraId="6EF9CD12">
      <w:pPr>
        <w:rPr>
          <w:rFonts w:ascii="黑体" w:hAnsi="Calibri" w:eastAsia="黑体" w:cs="Times New Roman"/>
          <w:color w:val="000000"/>
          <w:sz w:val="24"/>
          <w:szCs w:val="24"/>
        </w:rPr>
      </w:pPr>
    </w:p>
    <w:p w14:paraId="69BD89E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6C75C575">
      <w:pPr>
        <w:adjustRightInd w:val="0"/>
        <w:snapToGrid w:val="0"/>
        <w:spacing w:before="93" w:beforeLines="30" w:line="240" w:lineRule="exact"/>
        <w:jc w:val="center"/>
        <w:rPr>
          <w:rFonts w:ascii="宋体" w:hAnsi="Calibri" w:eastAsia="宋体" w:cs="Times New Roman"/>
          <w:sz w:val="24"/>
          <w:szCs w:val="20"/>
        </w:rPr>
      </w:pPr>
    </w:p>
    <w:p w14:paraId="48E4E42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highlight w:val="none"/>
          <w:u w:val="single"/>
          <w:lang w:val="en-US" w:eastAsia="zh-CN"/>
        </w:rPr>
        <w:t>济南成型厂新增多功能一体打印机及工业多功能打印机项目</w:t>
      </w:r>
      <w:r>
        <w:rPr>
          <w:rFonts w:hint="eastAsia" w:ascii="宋体" w:hAnsi="宋体" w:eastAsia="宋体" w:cs="Times New Roman"/>
          <w:b/>
          <w:bCs/>
          <w:color w:val="000000"/>
          <w:sz w:val="24"/>
          <w:szCs w:val="24"/>
        </w:rPr>
        <w:t>（</w:t>
      </w:r>
      <w:r>
        <w:rPr>
          <w:rFonts w:hint="eastAsia" w:ascii="宋体" w:hAnsi="宋体" w:eastAsia="宋体" w:cs="宋体"/>
          <w:b/>
          <w:bCs/>
          <w:sz w:val="24"/>
          <w:szCs w:val="24"/>
          <w:highlight w:val="yellow"/>
          <w:u w:val="single"/>
          <w:lang w:val="en-US" w:eastAsia="zh-CN"/>
        </w:rPr>
        <w:t>FSCZB2025090158</w:t>
      </w:r>
      <w:r>
        <w:rPr>
          <w:rFonts w:hint="eastAsia" w:ascii="宋体" w:hAnsi="宋体" w:eastAsia="宋体" w:cs="Times New Roman"/>
          <w:b/>
          <w:bCs/>
          <w:color w:val="000000"/>
          <w:sz w:val="24"/>
          <w:szCs w:val="24"/>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F85BE5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5F1B94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19D966F">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3A418781">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46F71C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2FD0F41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5889E85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044119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097C34D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28F72A6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6793B1B2">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9C09D28">
      <w:pPr>
        <w:rPr>
          <w:rFonts w:ascii="Calibri" w:hAnsi="Calibri" w:eastAsia="黑体" w:cs="Times New Roman"/>
          <w:b/>
          <w:bCs/>
          <w:color w:val="000000"/>
          <w:sz w:val="28"/>
          <w:szCs w:val="20"/>
        </w:rPr>
      </w:pPr>
    </w:p>
    <w:p w14:paraId="3731DBAA">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0943BBF">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6EACB22F">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561C0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1FE8B0BD">
            <w:pPr>
              <w:pStyle w:val="135"/>
              <w:spacing w:before="114"/>
              <w:ind w:left="720"/>
            </w:pPr>
            <w:r>
              <w:t xml:space="preserve">企业名称 </w:t>
            </w:r>
          </w:p>
        </w:tc>
        <w:tc>
          <w:tcPr>
            <w:tcW w:w="4680" w:type="dxa"/>
            <w:gridSpan w:val="4"/>
            <w:vAlign w:val="center"/>
          </w:tcPr>
          <w:p w14:paraId="4C872B32">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068B5F48">
            <w:pPr>
              <w:pStyle w:val="1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4DD15AC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4D1B7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4B96F818">
            <w:pPr>
              <w:pStyle w:val="135"/>
              <w:spacing w:before="114"/>
              <w:ind w:left="720"/>
            </w:pPr>
            <w:r>
              <w:t xml:space="preserve">企业地址 </w:t>
            </w:r>
          </w:p>
        </w:tc>
        <w:tc>
          <w:tcPr>
            <w:tcW w:w="4680" w:type="dxa"/>
            <w:gridSpan w:val="4"/>
            <w:vAlign w:val="center"/>
          </w:tcPr>
          <w:p w14:paraId="2055B0E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33D613C8">
            <w:pPr>
              <w:pStyle w:val="13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C8717F2">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6238AD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4A0BC2C">
            <w:pPr>
              <w:pStyle w:val="135"/>
              <w:spacing w:before="111"/>
              <w:ind w:left="720"/>
            </w:pPr>
            <w:r>
              <w:t xml:space="preserve">企业性质 </w:t>
            </w:r>
          </w:p>
        </w:tc>
        <w:tc>
          <w:tcPr>
            <w:tcW w:w="4680" w:type="dxa"/>
            <w:gridSpan w:val="4"/>
            <w:vAlign w:val="center"/>
          </w:tcPr>
          <w:p w14:paraId="14665BCF">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09C28430">
            <w:pPr>
              <w:pStyle w:val="135"/>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559F62E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53E95B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4058937C">
            <w:pPr>
              <w:pStyle w:val="135"/>
              <w:spacing w:before="111"/>
              <w:ind w:left="509"/>
              <w:rPr>
                <w:highlight w:val="yellow"/>
              </w:rPr>
            </w:pPr>
            <w:r>
              <w:t xml:space="preserve">企业法人代表  </w:t>
            </w:r>
          </w:p>
        </w:tc>
        <w:tc>
          <w:tcPr>
            <w:tcW w:w="4680" w:type="dxa"/>
            <w:gridSpan w:val="4"/>
          </w:tcPr>
          <w:p w14:paraId="45FCD6CB">
            <w:pPr>
              <w:pStyle w:val="6"/>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267492CC">
            <w:pPr>
              <w:pStyle w:val="135"/>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5FC2F58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307438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78AF36D">
            <w:pPr>
              <w:pStyle w:val="135"/>
              <w:spacing w:before="114"/>
              <w:ind w:left="720"/>
            </w:pPr>
            <w:r>
              <w:t xml:space="preserve">品牌区分 </w:t>
            </w:r>
          </w:p>
        </w:tc>
        <w:tc>
          <w:tcPr>
            <w:tcW w:w="7500" w:type="dxa"/>
            <w:gridSpan w:val="6"/>
          </w:tcPr>
          <w:p w14:paraId="46DED5DA">
            <w:pPr>
              <w:pStyle w:val="13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771536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538A130">
            <w:pPr>
              <w:pStyle w:val="135"/>
              <w:spacing w:before="178"/>
              <w:ind w:left="720"/>
            </w:pPr>
            <w:r>
              <w:t xml:space="preserve">品牌名称 </w:t>
            </w:r>
          </w:p>
        </w:tc>
        <w:tc>
          <w:tcPr>
            <w:tcW w:w="3583" w:type="dxa"/>
            <w:gridSpan w:val="3"/>
            <w:vAlign w:val="center"/>
          </w:tcPr>
          <w:p w14:paraId="5D503B0A">
            <w:pPr>
              <w:widowControl/>
              <w:rPr>
                <w:rFonts w:ascii="宋体" w:hAnsi="宋体" w:eastAsia="仿宋_GB2312"/>
                <w:kern w:val="0"/>
                <w:szCs w:val="21"/>
                <w:lang w:bidi="ar"/>
              </w:rPr>
            </w:pPr>
          </w:p>
        </w:tc>
        <w:tc>
          <w:tcPr>
            <w:tcW w:w="1097" w:type="dxa"/>
          </w:tcPr>
          <w:p w14:paraId="7B885509">
            <w:pPr>
              <w:pStyle w:val="135"/>
              <w:spacing w:before="15"/>
              <w:ind w:left="279"/>
            </w:pPr>
            <w:r>
              <w:rPr>
                <w:spacing w:val="-2"/>
              </w:rPr>
              <w:t>质量</w:t>
            </w:r>
            <w:r>
              <w:t xml:space="preserve"> </w:t>
            </w:r>
          </w:p>
          <w:p w14:paraId="7656D778">
            <w:pPr>
              <w:pStyle w:val="135"/>
              <w:spacing w:before="30" w:line="277" w:lineRule="exact"/>
              <w:ind w:left="279"/>
            </w:pPr>
            <w:r>
              <w:rPr>
                <w:rFonts w:hint="eastAsia"/>
              </w:rPr>
              <w:t>体系</w:t>
            </w:r>
          </w:p>
        </w:tc>
        <w:tc>
          <w:tcPr>
            <w:tcW w:w="2820" w:type="dxa"/>
            <w:gridSpan w:val="2"/>
          </w:tcPr>
          <w:p w14:paraId="2BCA0A6D">
            <w:pPr>
              <w:pStyle w:val="135"/>
              <w:spacing w:before="158"/>
              <w:jc w:val="center"/>
              <w:rPr>
                <w:sz w:val="24"/>
              </w:rPr>
            </w:pPr>
            <w:r>
              <w:rPr>
                <w:rFonts w:hint="eastAsia"/>
                <w:kern w:val="0"/>
                <w:szCs w:val="21"/>
                <w:lang w:bidi="ar"/>
              </w:rPr>
              <w:t>/</w:t>
            </w:r>
          </w:p>
        </w:tc>
      </w:tr>
      <w:tr w14:paraId="10160C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9D31F4E">
            <w:pPr>
              <w:pStyle w:val="135"/>
              <w:spacing w:before="149"/>
              <w:ind w:left="3345" w:right="3223"/>
              <w:jc w:val="center"/>
            </w:pPr>
            <w:r>
              <w:rPr>
                <w:rFonts w:hint="eastAsia"/>
                <w:szCs w:val="21"/>
              </w:rPr>
              <w:t>单位概况</w:t>
            </w:r>
          </w:p>
        </w:tc>
      </w:tr>
      <w:tr w14:paraId="3B2C1D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4394A19">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7605DD21">
            <w:pPr>
              <w:widowControl/>
              <w:textAlignment w:val="center"/>
              <w:rPr>
                <w:rFonts w:ascii="宋体" w:hAnsi="宋体" w:eastAsia="宋体" w:cs="宋体"/>
                <w:szCs w:val="21"/>
              </w:rPr>
            </w:pPr>
          </w:p>
        </w:tc>
        <w:tc>
          <w:tcPr>
            <w:tcW w:w="1530" w:type="dxa"/>
            <w:vAlign w:val="center"/>
          </w:tcPr>
          <w:p w14:paraId="759642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7CCC0197">
            <w:pPr>
              <w:widowControl/>
              <w:jc w:val="center"/>
              <w:textAlignment w:val="center"/>
              <w:rPr>
                <w:rFonts w:ascii="宋体" w:hAnsi="宋体" w:eastAsia="宋体" w:cs="宋体"/>
                <w:szCs w:val="21"/>
              </w:rPr>
            </w:pPr>
          </w:p>
        </w:tc>
        <w:tc>
          <w:tcPr>
            <w:tcW w:w="1097" w:type="dxa"/>
            <w:vAlign w:val="center"/>
          </w:tcPr>
          <w:p w14:paraId="1E1E92B7">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552A879D">
            <w:pPr>
              <w:widowControl/>
              <w:jc w:val="center"/>
              <w:textAlignment w:val="center"/>
              <w:rPr>
                <w:rFonts w:ascii="宋体" w:hAnsi="宋体" w:eastAsia="宋体" w:cs="宋体"/>
                <w:szCs w:val="21"/>
              </w:rPr>
            </w:pPr>
          </w:p>
        </w:tc>
      </w:tr>
      <w:tr w14:paraId="6EBC4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75A1706F">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5A5F952C">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BB29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7450AE24">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17F1A621">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5F4DC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B8F6637">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2DE5063">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44263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055EA60">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4ABD11E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30545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6A49B90">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2873C6D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98B9E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06D8647">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6FAA948">
            <w:pPr>
              <w:widowControl/>
              <w:jc w:val="left"/>
              <w:rPr>
                <w:rFonts w:ascii="宋体" w:hAnsi="宋体" w:eastAsia="宋体" w:cs="宋体"/>
                <w:kern w:val="0"/>
                <w:szCs w:val="21"/>
                <w:lang w:bidi="ar"/>
              </w:rPr>
            </w:pPr>
          </w:p>
        </w:tc>
      </w:tr>
    </w:tbl>
    <w:p w14:paraId="42108A21">
      <w:pPr>
        <w:pStyle w:val="2"/>
        <w:rPr>
          <w:rFonts w:ascii="Times New Roman" w:hAnsi="Times New Roman" w:eastAsia="宋体" w:cs="Times New Roman"/>
          <w:b/>
          <w:bCs/>
          <w:color w:val="000000"/>
          <w:sz w:val="24"/>
          <w:szCs w:val="24"/>
        </w:rPr>
      </w:pPr>
    </w:p>
    <w:p w14:paraId="27F105B3">
      <w:pPr>
        <w:pStyle w:val="2"/>
        <w:rPr>
          <w:rFonts w:ascii="Times New Roman" w:hAnsi="Times New Roman" w:eastAsia="宋体" w:cs="Times New Roman"/>
          <w:b/>
          <w:bCs/>
          <w:color w:val="000000"/>
          <w:sz w:val="24"/>
          <w:szCs w:val="24"/>
        </w:rPr>
      </w:pPr>
    </w:p>
    <w:p w14:paraId="2953C806">
      <w:pPr>
        <w:pStyle w:val="2"/>
        <w:rPr>
          <w:rFonts w:ascii="Times New Roman" w:hAnsi="Times New Roman" w:eastAsia="宋体" w:cs="Times New Roman"/>
          <w:b/>
          <w:bCs/>
          <w:color w:val="000000"/>
          <w:sz w:val="24"/>
          <w:szCs w:val="24"/>
        </w:rPr>
      </w:pPr>
    </w:p>
    <w:p w14:paraId="631EE9F7">
      <w:pPr>
        <w:pStyle w:val="2"/>
        <w:rPr>
          <w:rFonts w:ascii="Times New Roman" w:hAnsi="Times New Roman" w:eastAsia="宋体" w:cs="Times New Roman"/>
          <w:b/>
          <w:bCs/>
          <w:color w:val="000000"/>
          <w:sz w:val="24"/>
          <w:szCs w:val="24"/>
        </w:rPr>
      </w:pPr>
    </w:p>
    <w:p w14:paraId="157FEEA4">
      <w:pPr>
        <w:pStyle w:val="2"/>
        <w:rPr>
          <w:rFonts w:ascii="Times New Roman" w:hAnsi="Times New Roman" w:eastAsia="宋体" w:cs="Times New Roman"/>
          <w:b/>
          <w:bCs/>
          <w:color w:val="000000"/>
          <w:sz w:val="24"/>
          <w:szCs w:val="24"/>
        </w:rPr>
      </w:pPr>
    </w:p>
    <w:p w14:paraId="11D80E40">
      <w:pPr>
        <w:pStyle w:val="2"/>
        <w:rPr>
          <w:rFonts w:ascii="Times New Roman" w:hAnsi="Times New Roman" w:eastAsia="宋体" w:cs="Times New Roman"/>
          <w:b/>
          <w:bCs/>
          <w:color w:val="000000"/>
          <w:sz w:val="24"/>
          <w:szCs w:val="24"/>
        </w:rPr>
      </w:pPr>
    </w:p>
    <w:p w14:paraId="2ED31E3E">
      <w:pPr>
        <w:pStyle w:val="2"/>
        <w:rPr>
          <w:rFonts w:ascii="Times New Roman" w:hAnsi="Times New Roman" w:eastAsia="宋体" w:cs="Times New Roman"/>
          <w:b/>
          <w:bCs/>
          <w:color w:val="000000"/>
          <w:sz w:val="24"/>
          <w:szCs w:val="24"/>
        </w:rPr>
      </w:pPr>
    </w:p>
    <w:p w14:paraId="3475F4C4">
      <w:pPr>
        <w:pStyle w:val="2"/>
        <w:rPr>
          <w:rFonts w:ascii="Times New Roman" w:hAnsi="Times New Roman" w:eastAsia="宋体" w:cs="Times New Roman"/>
          <w:b/>
          <w:bCs/>
          <w:color w:val="000000"/>
          <w:sz w:val="24"/>
          <w:szCs w:val="24"/>
        </w:rPr>
      </w:pPr>
    </w:p>
    <w:p w14:paraId="27127EE1">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8FF58C4">
      <w:pPr>
        <w:pStyle w:val="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68"/>
        <w:gridCol w:w="1143"/>
        <w:gridCol w:w="1186"/>
        <w:gridCol w:w="1214"/>
        <w:gridCol w:w="1340"/>
      </w:tblGrid>
      <w:tr w14:paraId="7F54A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51" w:type="dxa"/>
            <w:gridSpan w:val="5"/>
            <w:vAlign w:val="center"/>
          </w:tcPr>
          <w:p w14:paraId="4C182EB0">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6600C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077D5B08">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4883" w:type="dxa"/>
            <w:gridSpan w:val="4"/>
          </w:tcPr>
          <w:p w14:paraId="079FA260">
            <w:pPr>
              <w:spacing w:line="440" w:lineRule="exact"/>
              <w:jc w:val="center"/>
              <w:rPr>
                <w:rFonts w:ascii="宋体" w:hAnsi="宋体"/>
                <w:color w:val="000000"/>
                <w:sz w:val="24"/>
                <w:szCs w:val="24"/>
              </w:rPr>
            </w:pPr>
          </w:p>
        </w:tc>
      </w:tr>
      <w:tr w14:paraId="448F5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7F20A6E1">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4883" w:type="dxa"/>
            <w:gridSpan w:val="4"/>
          </w:tcPr>
          <w:p w14:paraId="535F3348">
            <w:pPr>
              <w:spacing w:line="440" w:lineRule="exact"/>
              <w:jc w:val="center"/>
              <w:rPr>
                <w:rFonts w:ascii="宋体" w:hAnsi="宋体"/>
                <w:color w:val="000000"/>
                <w:sz w:val="24"/>
                <w:szCs w:val="24"/>
              </w:rPr>
            </w:pPr>
          </w:p>
        </w:tc>
      </w:tr>
      <w:tr w14:paraId="1ECFB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2645BD7D">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143" w:type="dxa"/>
            <w:vAlign w:val="center"/>
          </w:tcPr>
          <w:p w14:paraId="1C51AD0D">
            <w:pPr>
              <w:spacing w:line="440" w:lineRule="exact"/>
              <w:jc w:val="center"/>
              <w:rPr>
                <w:rFonts w:ascii="宋体" w:hAnsi="宋体"/>
                <w:color w:val="000000"/>
                <w:sz w:val="24"/>
                <w:szCs w:val="24"/>
              </w:rPr>
            </w:pPr>
            <w:r>
              <w:rPr>
                <w:rFonts w:hint="eastAsia" w:ascii="宋体" w:hAnsi="宋体" w:eastAsia="宋体"/>
                <w:color w:val="000000"/>
                <w:sz w:val="24"/>
                <w:szCs w:val="24"/>
              </w:rPr>
              <w:t>20</w:t>
            </w:r>
            <w:r>
              <w:rPr>
                <w:rFonts w:hint="eastAsia" w:ascii="宋体" w:hAnsi="宋体" w:eastAsia="宋体"/>
                <w:color w:val="000000"/>
                <w:sz w:val="24"/>
                <w:szCs w:val="24"/>
                <w:lang w:val="en-US" w:eastAsia="zh-CN"/>
              </w:rPr>
              <w:t>21</w:t>
            </w:r>
            <w:r>
              <w:rPr>
                <w:rFonts w:hint="eastAsia" w:ascii="宋体" w:hAnsi="宋体" w:eastAsia="宋体"/>
                <w:color w:val="000000"/>
                <w:sz w:val="24"/>
                <w:szCs w:val="24"/>
              </w:rPr>
              <w:t>年</w:t>
            </w:r>
          </w:p>
        </w:tc>
        <w:tc>
          <w:tcPr>
            <w:tcW w:w="1186" w:type="dxa"/>
            <w:vAlign w:val="center"/>
          </w:tcPr>
          <w:p w14:paraId="41EA94F0">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2</w:t>
            </w:r>
            <w:r>
              <w:rPr>
                <w:rFonts w:hint="eastAsia" w:ascii="宋体" w:hAnsi="宋体" w:eastAsia="宋体"/>
                <w:color w:val="000000"/>
                <w:sz w:val="24"/>
                <w:szCs w:val="24"/>
              </w:rPr>
              <w:t>年</w:t>
            </w:r>
          </w:p>
        </w:tc>
        <w:tc>
          <w:tcPr>
            <w:tcW w:w="1214" w:type="dxa"/>
            <w:vAlign w:val="center"/>
          </w:tcPr>
          <w:p w14:paraId="1FCC2335">
            <w:pPr>
              <w:spacing w:line="440" w:lineRule="exact"/>
              <w:jc w:val="center"/>
              <w:rPr>
                <w:rFonts w:ascii="宋体" w:hAnsi="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3</w:t>
            </w:r>
            <w:r>
              <w:rPr>
                <w:rFonts w:hint="eastAsia" w:ascii="宋体" w:hAnsi="宋体" w:eastAsia="宋体"/>
                <w:color w:val="000000"/>
                <w:sz w:val="24"/>
                <w:szCs w:val="24"/>
              </w:rPr>
              <w:t>年</w:t>
            </w:r>
          </w:p>
        </w:tc>
        <w:tc>
          <w:tcPr>
            <w:tcW w:w="1340" w:type="dxa"/>
            <w:vAlign w:val="center"/>
          </w:tcPr>
          <w:p w14:paraId="5A3949F6">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w:t>
            </w:r>
            <w:r>
              <w:rPr>
                <w:rFonts w:hint="eastAsia" w:ascii="宋体" w:hAnsi="宋体" w:eastAsia="宋体"/>
                <w:color w:val="000000"/>
                <w:sz w:val="24"/>
                <w:szCs w:val="24"/>
                <w:lang w:val="en-US" w:eastAsia="zh-CN"/>
              </w:rPr>
              <w:t>4</w:t>
            </w:r>
            <w:r>
              <w:rPr>
                <w:rFonts w:hint="eastAsia" w:ascii="宋体" w:hAnsi="宋体" w:eastAsia="宋体"/>
                <w:color w:val="000000"/>
                <w:sz w:val="24"/>
                <w:szCs w:val="24"/>
              </w:rPr>
              <w:t>年</w:t>
            </w:r>
          </w:p>
        </w:tc>
      </w:tr>
      <w:tr w14:paraId="19BA1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0D9CD84A">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143" w:type="dxa"/>
          </w:tcPr>
          <w:p w14:paraId="6E651788">
            <w:pPr>
              <w:spacing w:line="440" w:lineRule="exact"/>
              <w:jc w:val="center"/>
              <w:rPr>
                <w:rFonts w:ascii="宋体" w:hAnsi="宋体"/>
                <w:color w:val="000000"/>
                <w:sz w:val="24"/>
                <w:szCs w:val="24"/>
              </w:rPr>
            </w:pPr>
          </w:p>
        </w:tc>
        <w:tc>
          <w:tcPr>
            <w:tcW w:w="1186" w:type="dxa"/>
          </w:tcPr>
          <w:p w14:paraId="290FD35E">
            <w:pPr>
              <w:spacing w:line="440" w:lineRule="exact"/>
              <w:jc w:val="center"/>
              <w:rPr>
                <w:rFonts w:ascii="宋体" w:hAnsi="宋体"/>
                <w:color w:val="000000"/>
                <w:sz w:val="24"/>
                <w:szCs w:val="24"/>
              </w:rPr>
            </w:pPr>
          </w:p>
        </w:tc>
        <w:tc>
          <w:tcPr>
            <w:tcW w:w="1214" w:type="dxa"/>
          </w:tcPr>
          <w:p w14:paraId="64A582C8">
            <w:pPr>
              <w:spacing w:line="440" w:lineRule="exact"/>
              <w:jc w:val="center"/>
              <w:rPr>
                <w:rFonts w:ascii="宋体" w:hAnsi="宋体"/>
                <w:color w:val="000000"/>
                <w:sz w:val="24"/>
                <w:szCs w:val="24"/>
              </w:rPr>
            </w:pPr>
          </w:p>
        </w:tc>
        <w:tc>
          <w:tcPr>
            <w:tcW w:w="1340" w:type="dxa"/>
          </w:tcPr>
          <w:p w14:paraId="61EE8BE1">
            <w:pPr>
              <w:spacing w:line="440" w:lineRule="exact"/>
              <w:jc w:val="center"/>
              <w:rPr>
                <w:rFonts w:ascii="宋体" w:hAnsi="宋体"/>
                <w:color w:val="000000"/>
                <w:sz w:val="24"/>
                <w:szCs w:val="24"/>
              </w:rPr>
            </w:pPr>
          </w:p>
        </w:tc>
      </w:tr>
      <w:tr w14:paraId="165D4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4FF31E87">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143" w:type="dxa"/>
          </w:tcPr>
          <w:p w14:paraId="59944A8E">
            <w:pPr>
              <w:spacing w:line="440" w:lineRule="exact"/>
              <w:jc w:val="center"/>
              <w:rPr>
                <w:rFonts w:ascii="宋体" w:hAnsi="宋体"/>
                <w:color w:val="000000"/>
                <w:sz w:val="24"/>
                <w:szCs w:val="24"/>
              </w:rPr>
            </w:pPr>
          </w:p>
        </w:tc>
        <w:tc>
          <w:tcPr>
            <w:tcW w:w="1186" w:type="dxa"/>
          </w:tcPr>
          <w:p w14:paraId="570EF91F">
            <w:pPr>
              <w:spacing w:line="440" w:lineRule="exact"/>
              <w:jc w:val="center"/>
              <w:rPr>
                <w:rFonts w:ascii="宋体" w:hAnsi="宋体"/>
                <w:color w:val="000000"/>
                <w:sz w:val="24"/>
                <w:szCs w:val="24"/>
              </w:rPr>
            </w:pPr>
          </w:p>
        </w:tc>
        <w:tc>
          <w:tcPr>
            <w:tcW w:w="1214" w:type="dxa"/>
          </w:tcPr>
          <w:p w14:paraId="0C0881F0">
            <w:pPr>
              <w:spacing w:line="440" w:lineRule="exact"/>
              <w:jc w:val="center"/>
              <w:rPr>
                <w:rFonts w:ascii="宋体" w:hAnsi="宋体"/>
                <w:color w:val="000000"/>
                <w:sz w:val="24"/>
                <w:szCs w:val="24"/>
              </w:rPr>
            </w:pPr>
          </w:p>
        </w:tc>
        <w:tc>
          <w:tcPr>
            <w:tcW w:w="1340" w:type="dxa"/>
          </w:tcPr>
          <w:p w14:paraId="42B049EA">
            <w:pPr>
              <w:spacing w:line="440" w:lineRule="exact"/>
              <w:jc w:val="center"/>
              <w:rPr>
                <w:rFonts w:ascii="宋体" w:hAnsi="宋体"/>
                <w:color w:val="000000"/>
                <w:sz w:val="24"/>
                <w:szCs w:val="24"/>
              </w:rPr>
            </w:pPr>
          </w:p>
        </w:tc>
      </w:tr>
      <w:tr w14:paraId="6150B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196D8A7A">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143" w:type="dxa"/>
          </w:tcPr>
          <w:p w14:paraId="10EE6E27">
            <w:pPr>
              <w:spacing w:line="440" w:lineRule="exact"/>
              <w:jc w:val="center"/>
              <w:rPr>
                <w:rFonts w:ascii="宋体" w:hAnsi="宋体"/>
                <w:color w:val="000000"/>
                <w:sz w:val="24"/>
                <w:szCs w:val="24"/>
                <w:highlight w:val="yellow"/>
              </w:rPr>
            </w:pPr>
          </w:p>
        </w:tc>
        <w:tc>
          <w:tcPr>
            <w:tcW w:w="1186" w:type="dxa"/>
          </w:tcPr>
          <w:p w14:paraId="4EAB0EF3">
            <w:pPr>
              <w:spacing w:line="440" w:lineRule="exact"/>
              <w:jc w:val="center"/>
              <w:rPr>
                <w:rFonts w:ascii="宋体" w:hAnsi="宋体"/>
                <w:color w:val="000000"/>
                <w:sz w:val="24"/>
                <w:szCs w:val="24"/>
                <w:highlight w:val="yellow"/>
              </w:rPr>
            </w:pPr>
          </w:p>
        </w:tc>
        <w:tc>
          <w:tcPr>
            <w:tcW w:w="1214" w:type="dxa"/>
          </w:tcPr>
          <w:p w14:paraId="0489A8F6">
            <w:pPr>
              <w:spacing w:line="440" w:lineRule="exact"/>
              <w:jc w:val="center"/>
              <w:rPr>
                <w:rFonts w:ascii="宋体" w:hAnsi="宋体"/>
                <w:color w:val="000000"/>
                <w:sz w:val="24"/>
                <w:szCs w:val="24"/>
                <w:highlight w:val="yellow"/>
              </w:rPr>
            </w:pPr>
          </w:p>
        </w:tc>
        <w:tc>
          <w:tcPr>
            <w:tcW w:w="1340" w:type="dxa"/>
          </w:tcPr>
          <w:p w14:paraId="3C022961">
            <w:pPr>
              <w:spacing w:line="440" w:lineRule="exact"/>
              <w:jc w:val="center"/>
              <w:rPr>
                <w:rFonts w:ascii="宋体" w:hAnsi="宋体"/>
                <w:color w:val="000000"/>
                <w:sz w:val="24"/>
                <w:szCs w:val="24"/>
                <w:highlight w:val="yellow"/>
              </w:rPr>
            </w:pPr>
          </w:p>
        </w:tc>
      </w:tr>
      <w:tr w14:paraId="7C96C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54172CCA">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143" w:type="dxa"/>
          </w:tcPr>
          <w:p w14:paraId="13733ECC">
            <w:pPr>
              <w:spacing w:line="440" w:lineRule="exact"/>
              <w:jc w:val="center"/>
              <w:rPr>
                <w:rFonts w:ascii="宋体" w:hAnsi="宋体"/>
                <w:color w:val="000000"/>
                <w:sz w:val="24"/>
                <w:szCs w:val="24"/>
              </w:rPr>
            </w:pPr>
          </w:p>
        </w:tc>
        <w:tc>
          <w:tcPr>
            <w:tcW w:w="1186" w:type="dxa"/>
          </w:tcPr>
          <w:p w14:paraId="411623CE">
            <w:pPr>
              <w:spacing w:line="440" w:lineRule="exact"/>
              <w:jc w:val="center"/>
              <w:rPr>
                <w:rFonts w:ascii="宋体" w:hAnsi="宋体"/>
                <w:color w:val="000000"/>
                <w:sz w:val="24"/>
                <w:szCs w:val="24"/>
              </w:rPr>
            </w:pPr>
          </w:p>
        </w:tc>
        <w:tc>
          <w:tcPr>
            <w:tcW w:w="1214" w:type="dxa"/>
          </w:tcPr>
          <w:p w14:paraId="08862D12">
            <w:pPr>
              <w:spacing w:line="440" w:lineRule="exact"/>
              <w:jc w:val="center"/>
              <w:rPr>
                <w:rFonts w:ascii="宋体" w:hAnsi="宋体"/>
                <w:color w:val="000000"/>
                <w:sz w:val="24"/>
                <w:szCs w:val="24"/>
              </w:rPr>
            </w:pPr>
          </w:p>
        </w:tc>
        <w:tc>
          <w:tcPr>
            <w:tcW w:w="1340" w:type="dxa"/>
          </w:tcPr>
          <w:p w14:paraId="363D1180">
            <w:pPr>
              <w:spacing w:line="440" w:lineRule="exact"/>
              <w:jc w:val="center"/>
              <w:rPr>
                <w:rFonts w:ascii="宋体" w:hAnsi="宋体"/>
                <w:color w:val="000000"/>
                <w:sz w:val="24"/>
                <w:szCs w:val="24"/>
              </w:rPr>
            </w:pPr>
          </w:p>
        </w:tc>
      </w:tr>
      <w:tr w14:paraId="11E5D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01CC4DF2">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143" w:type="dxa"/>
          </w:tcPr>
          <w:p w14:paraId="14276ABE">
            <w:pPr>
              <w:spacing w:line="440" w:lineRule="exact"/>
              <w:jc w:val="center"/>
              <w:rPr>
                <w:rFonts w:ascii="宋体" w:hAnsi="宋体"/>
                <w:color w:val="000000"/>
                <w:sz w:val="24"/>
                <w:szCs w:val="24"/>
              </w:rPr>
            </w:pPr>
          </w:p>
        </w:tc>
        <w:tc>
          <w:tcPr>
            <w:tcW w:w="1186" w:type="dxa"/>
          </w:tcPr>
          <w:p w14:paraId="6B9C0740">
            <w:pPr>
              <w:spacing w:line="440" w:lineRule="exact"/>
              <w:jc w:val="center"/>
              <w:rPr>
                <w:rFonts w:ascii="宋体" w:hAnsi="宋体"/>
                <w:color w:val="000000"/>
                <w:sz w:val="24"/>
                <w:szCs w:val="24"/>
              </w:rPr>
            </w:pPr>
          </w:p>
        </w:tc>
        <w:tc>
          <w:tcPr>
            <w:tcW w:w="1214" w:type="dxa"/>
          </w:tcPr>
          <w:p w14:paraId="2097FFA6">
            <w:pPr>
              <w:spacing w:line="440" w:lineRule="exact"/>
              <w:jc w:val="center"/>
              <w:rPr>
                <w:rFonts w:ascii="宋体" w:hAnsi="宋体"/>
                <w:color w:val="000000"/>
                <w:sz w:val="24"/>
                <w:szCs w:val="24"/>
              </w:rPr>
            </w:pPr>
          </w:p>
        </w:tc>
        <w:tc>
          <w:tcPr>
            <w:tcW w:w="1340" w:type="dxa"/>
          </w:tcPr>
          <w:p w14:paraId="3E606D45">
            <w:pPr>
              <w:spacing w:line="440" w:lineRule="exact"/>
              <w:jc w:val="center"/>
              <w:rPr>
                <w:rFonts w:ascii="宋体" w:hAnsi="宋体"/>
                <w:color w:val="000000"/>
                <w:sz w:val="24"/>
                <w:szCs w:val="24"/>
              </w:rPr>
            </w:pPr>
          </w:p>
        </w:tc>
      </w:tr>
      <w:tr w14:paraId="69FDD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430C809F">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143" w:type="dxa"/>
          </w:tcPr>
          <w:p w14:paraId="52AF2CAF">
            <w:pPr>
              <w:spacing w:line="440" w:lineRule="exact"/>
              <w:jc w:val="center"/>
              <w:rPr>
                <w:rFonts w:ascii="宋体" w:hAnsi="宋体"/>
                <w:color w:val="000000"/>
                <w:sz w:val="24"/>
                <w:szCs w:val="24"/>
                <w:highlight w:val="yellow"/>
              </w:rPr>
            </w:pPr>
          </w:p>
        </w:tc>
        <w:tc>
          <w:tcPr>
            <w:tcW w:w="1186" w:type="dxa"/>
          </w:tcPr>
          <w:p w14:paraId="7811AACF">
            <w:pPr>
              <w:spacing w:line="440" w:lineRule="exact"/>
              <w:jc w:val="center"/>
              <w:rPr>
                <w:rFonts w:ascii="宋体" w:hAnsi="宋体"/>
                <w:color w:val="000000"/>
                <w:sz w:val="24"/>
                <w:szCs w:val="24"/>
                <w:highlight w:val="yellow"/>
              </w:rPr>
            </w:pPr>
          </w:p>
        </w:tc>
        <w:tc>
          <w:tcPr>
            <w:tcW w:w="1214" w:type="dxa"/>
          </w:tcPr>
          <w:p w14:paraId="2039F40E">
            <w:pPr>
              <w:spacing w:line="440" w:lineRule="exact"/>
              <w:jc w:val="center"/>
              <w:rPr>
                <w:rFonts w:ascii="宋体" w:hAnsi="宋体"/>
                <w:color w:val="000000"/>
                <w:sz w:val="24"/>
                <w:szCs w:val="24"/>
                <w:highlight w:val="yellow"/>
              </w:rPr>
            </w:pPr>
          </w:p>
        </w:tc>
        <w:tc>
          <w:tcPr>
            <w:tcW w:w="1340" w:type="dxa"/>
          </w:tcPr>
          <w:p w14:paraId="1EE9DA73">
            <w:pPr>
              <w:spacing w:line="440" w:lineRule="exact"/>
              <w:jc w:val="center"/>
              <w:rPr>
                <w:rFonts w:ascii="宋体" w:hAnsi="宋体"/>
                <w:color w:val="000000"/>
                <w:sz w:val="24"/>
                <w:szCs w:val="24"/>
                <w:highlight w:val="yellow"/>
              </w:rPr>
            </w:pPr>
          </w:p>
        </w:tc>
      </w:tr>
      <w:tr w14:paraId="0F3D3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2A33160F">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143" w:type="dxa"/>
          </w:tcPr>
          <w:p w14:paraId="206982E9">
            <w:pPr>
              <w:spacing w:line="440" w:lineRule="exact"/>
              <w:jc w:val="center"/>
              <w:rPr>
                <w:rFonts w:ascii="宋体" w:hAnsi="宋体"/>
                <w:color w:val="000000"/>
                <w:sz w:val="24"/>
                <w:szCs w:val="24"/>
                <w:highlight w:val="yellow"/>
              </w:rPr>
            </w:pPr>
          </w:p>
        </w:tc>
        <w:tc>
          <w:tcPr>
            <w:tcW w:w="1186" w:type="dxa"/>
          </w:tcPr>
          <w:p w14:paraId="4B3FFFF3">
            <w:pPr>
              <w:spacing w:line="440" w:lineRule="exact"/>
              <w:jc w:val="center"/>
              <w:rPr>
                <w:rFonts w:ascii="宋体" w:hAnsi="宋体"/>
                <w:color w:val="000000"/>
                <w:sz w:val="24"/>
                <w:szCs w:val="24"/>
                <w:highlight w:val="yellow"/>
              </w:rPr>
            </w:pPr>
          </w:p>
        </w:tc>
        <w:tc>
          <w:tcPr>
            <w:tcW w:w="1214" w:type="dxa"/>
          </w:tcPr>
          <w:p w14:paraId="75BFFB00">
            <w:pPr>
              <w:spacing w:line="440" w:lineRule="exact"/>
              <w:jc w:val="center"/>
              <w:rPr>
                <w:rFonts w:ascii="宋体" w:hAnsi="宋体"/>
                <w:color w:val="000000"/>
                <w:sz w:val="24"/>
                <w:szCs w:val="24"/>
                <w:highlight w:val="yellow"/>
              </w:rPr>
            </w:pPr>
          </w:p>
        </w:tc>
        <w:tc>
          <w:tcPr>
            <w:tcW w:w="1340" w:type="dxa"/>
          </w:tcPr>
          <w:p w14:paraId="5B2EDDAB">
            <w:pPr>
              <w:spacing w:line="440" w:lineRule="exact"/>
              <w:jc w:val="center"/>
              <w:rPr>
                <w:rFonts w:ascii="宋体" w:hAnsi="宋体"/>
                <w:color w:val="000000"/>
                <w:sz w:val="24"/>
                <w:szCs w:val="24"/>
                <w:highlight w:val="yellow"/>
              </w:rPr>
            </w:pPr>
          </w:p>
        </w:tc>
      </w:tr>
      <w:tr w14:paraId="207AE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76B40023">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143" w:type="dxa"/>
          </w:tcPr>
          <w:p w14:paraId="763731D5">
            <w:pPr>
              <w:spacing w:line="440" w:lineRule="exact"/>
              <w:jc w:val="center"/>
              <w:rPr>
                <w:rFonts w:ascii="宋体" w:hAnsi="宋体"/>
                <w:color w:val="000000"/>
                <w:sz w:val="24"/>
                <w:szCs w:val="24"/>
              </w:rPr>
            </w:pPr>
          </w:p>
        </w:tc>
        <w:tc>
          <w:tcPr>
            <w:tcW w:w="1186" w:type="dxa"/>
          </w:tcPr>
          <w:p w14:paraId="2492EA43">
            <w:pPr>
              <w:spacing w:line="440" w:lineRule="exact"/>
              <w:jc w:val="center"/>
              <w:rPr>
                <w:rFonts w:ascii="宋体" w:hAnsi="宋体"/>
                <w:color w:val="000000"/>
                <w:sz w:val="24"/>
                <w:szCs w:val="24"/>
              </w:rPr>
            </w:pPr>
          </w:p>
        </w:tc>
        <w:tc>
          <w:tcPr>
            <w:tcW w:w="1214" w:type="dxa"/>
          </w:tcPr>
          <w:p w14:paraId="63955428">
            <w:pPr>
              <w:spacing w:line="440" w:lineRule="exact"/>
              <w:jc w:val="center"/>
              <w:rPr>
                <w:rFonts w:ascii="宋体" w:hAnsi="宋体"/>
                <w:color w:val="000000"/>
                <w:sz w:val="24"/>
                <w:szCs w:val="24"/>
              </w:rPr>
            </w:pPr>
          </w:p>
        </w:tc>
        <w:tc>
          <w:tcPr>
            <w:tcW w:w="1340" w:type="dxa"/>
          </w:tcPr>
          <w:p w14:paraId="1444BA79">
            <w:pPr>
              <w:spacing w:line="440" w:lineRule="exact"/>
              <w:jc w:val="center"/>
              <w:rPr>
                <w:rFonts w:ascii="宋体" w:hAnsi="宋体"/>
                <w:color w:val="000000"/>
                <w:sz w:val="24"/>
                <w:szCs w:val="24"/>
              </w:rPr>
            </w:pPr>
          </w:p>
        </w:tc>
      </w:tr>
      <w:tr w14:paraId="378E3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054CF298">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143" w:type="dxa"/>
          </w:tcPr>
          <w:p w14:paraId="291831B7">
            <w:pPr>
              <w:spacing w:line="440" w:lineRule="exact"/>
              <w:jc w:val="center"/>
              <w:rPr>
                <w:rFonts w:ascii="宋体" w:hAnsi="宋体"/>
                <w:color w:val="000000"/>
                <w:sz w:val="24"/>
                <w:szCs w:val="24"/>
              </w:rPr>
            </w:pPr>
          </w:p>
        </w:tc>
        <w:tc>
          <w:tcPr>
            <w:tcW w:w="1186" w:type="dxa"/>
          </w:tcPr>
          <w:p w14:paraId="6D6A2A43">
            <w:pPr>
              <w:spacing w:line="440" w:lineRule="exact"/>
              <w:jc w:val="center"/>
              <w:rPr>
                <w:rFonts w:ascii="宋体" w:hAnsi="宋体"/>
                <w:color w:val="000000"/>
                <w:sz w:val="24"/>
                <w:szCs w:val="24"/>
              </w:rPr>
            </w:pPr>
          </w:p>
        </w:tc>
        <w:tc>
          <w:tcPr>
            <w:tcW w:w="1214" w:type="dxa"/>
          </w:tcPr>
          <w:p w14:paraId="304AE65C">
            <w:pPr>
              <w:spacing w:line="440" w:lineRule="exact"/>
              <w:jc w:val="center"/>
              <w:rPr>
                <w:rFonts w:ascii="宋体" w:hAnsi="宋体"/>
                <w:color w:val="000000"/>
                <w:sz w:val="24"/>
                <w:szCs w:val="24"/>
              </w:rPr>
            </w:pPr>
          </w:p>
        </w:tc>
        <w:tc>
          <w:tcPr>
            <w:tcW w:w="1340" w:type="dxa"/>
          </w:tcPr>
          <w:p w14:paraId="38085350">
            <w:pPr>
              <w:spacing w:line="440" w:lineRule="exact"/>
              <w:jc w:val="center"/>
              <w:rPr>
                <w:rFonts w:ascii="宋体" w:hAnsi="宋体"/>
                <w:color w:val="000000"/>
                <w:sz w:val="24"/>
                <w:szCs w:val="24"/>
              </w:rPr>
            </w:pPr>
          </w:p>
        </w:tc>
      </w:tr>
      <w:tr w14:paraId="1BAA3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3668" w:type="dxa"/>
            <w:vAlign w:val="center"/>
          </w:tcPr>
          <w:p w14:paraId="2C4FB556">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143" w:type="dxa"/>
          </w:tcPr>
          <w:p w14:paraId="025D9EAA">
            <w:pPr>
              <w:spacing w:line="440" w:lineRule="exact"/>
              <w:jc w:val="center"/>
              <w:rPr>
                <w:rFonts w:ascii="宋体" w:hAnsi="宋体"/>
                <w:color w:val="000000"/>
                <w:sz w:val="24"/>
                <w:szCs w:val="24"/>
              </w:rPr>
            </w:pPr>
          </w:p>
        </w:tc>
        <w:tc>
          <w:tcPr>
            <w:tcW w:w="1186" w:type="dxa"/>
          </w:tcPr>
          <w:p w14:paraId="2A4693CA">
            <w:pPr>
              <w:spacing w:line="440" w:lineRule="exact"/>
              <w:jc w:val="center"/>
              <w:rPr>
                <w:rFonts w:ascii="宋体" w:hAnsi="宋体"/>
                <w:color w:val="000000"/>
                <w:sz w:val="24"/>
                <w:szCs w:val="24"/>
              </w:rPr>
            </w:pPr>
          </w:p>
        </w:tc>
        <w:tc>
          <w:tcPr>
            <w:tcW w:w="1214" w:type="dxa"/>
          </w:tcPr>
          <w:p w14:paraId="1E1EE487">
            <w:pPr>
              <w:spacing w:line="440" w:lineRule="exact"/>
              <w:jc w:val="center"/>
              <w:rPr>
                <w:rFonts w:ascii="宋体" w:hAnsi="宋体"/>
                <w:color w:val="000000"/>
                <w:sz w:val="24"/>
                <w:szCs w:val="24"/>
              </w:rPr>
            </w:pPr>
          </w:p>
        </w:tc>
        <w:tc>
          <w:tcPr>
            <w:tcW w:w="1340" w:type="dxa"/>
          </w:tcPr>
          <w:p w14:paraId="737CBF99">
            <w:pPr>
              <w:spacing w:line="440" w:lineRule="exact"/>
              <w:jc w:val="center"/>
              <w:rPr>
                <w:rFonts w:ascii="宋体" w:hAnsi="宋体"/>
                <w:color w:val="000000"/>
                <w:sz w:val="24"/>
                <w:szCs w:val="24"/>
              </w:rPr>
            </w:pPr>
          </w:p>
        </w:tc>
      </w:tr>
    </w:tbl>
    <w:p w14:paraId="3918326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FBDCE24">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8664FF7">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887C8EE">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14:paraId="4E7E736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1A3E33BF">
      <w:pPr>
        <w:spacing w:line="240" w:lineRule="exact"/>
        <w:jc w:val="center"/>
        <w:rPr>
          <w:rFonts w:ascii="宋体" w:hAnsi="Calibri" w:eastAsia="宋体" w:cs="Times New Roman"/>
          <w:b/>
          <w:bCs/>
          <w:sz w:val="36"/>
          <w:szCs w:val="20"/>
        </w:rPr>
      </w:pPr>
    </w:p>
    <w:p w14:paraId="2A2FB0C7">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p>
    <w:p w14:paraId="3A70633F">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中国重汽集团济南成型厂</w:t>
      </w:r>
      <w:r>
        <w:rPr>
          <w:rFonts w:hint="eastAsia" w:ascii="宋体" w:hAnsi="宋体" w:eastAsia="宋体" w:cs="Times New Roman"/>
          <w:b/>
          <w:bCs/>
          <w:sz w:val="24"/>
          <w:szCs w:val="20"/>
        </w:rPr>
        <w:t>：</w:t>
      </w:r>
    </w:p>
    <w:p w14:paraId="1977249A">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5FD8C5FB">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2D2F6B4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7E1C9B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B3A441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70818E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88CBC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EA4281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9AF56B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D5E75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FB56F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BA58A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05E788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6CDAF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F68766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F91A4B">
      <w:pPr>
        <w:spacing w:line="360" w:lineRule="auto"/>
        <w:ind w:firstLine="480" w:firstLineChars="200"/>
        <w:rPr>
          <w:rFonts w:ascii="宋体" w:hAnsi="宋体" w:eastAsia="宋体" w:cs="Times New Roman"/>
          <w:sz w:val="24"/>
          <w:szCs w:val="20"/>
          <w:u w:val="single"/>
        </w:rPr>
      </w:pPr>
    </w:p>
    <w:p w14:paraId="200DE19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282B46A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643B5F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39B2492">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14:paraId="56294EF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3FF548B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41DAE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0CE90D07">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0B38B91">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7736BCFB">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4777C1D3">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1E8EB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7240A5C">
            <w:pPr>
              <w:jc w:val="center"/>
              <w:rPr>
                <w:rFonts w:ascii="Times New Roman" w:hAnsi="Times New Roman" w:eastAsia="宋体" w:cs="Times New Roman"/>
                <w:b/>
                <w:sz w:val="24"/>
                <w:szCs w:val="20"/>
              </w:rPr>
            </w:pPr>
          </w:p>
        </w:tc>
        <w:tc>
          <w:tcPr>
            <w:tcW w:w="3449" w:type="dxa"/>
          </w:tcPr>
          <w:p w14:paraId="268977AC">
            <w:pPr>
              <w:jc w:val="center"/>
              <w:rPr>
                <w:rFonts w:ascii="Times New Roman" w:hAnsi="Times New Roman" w:eastAsia="宋体" w:cs="Times New Roman"/>
                <w:b/>
                <w:sz w:val="24"/>
                <w:szCs w:val="20"/>
              </w:rPr>
            </w:pPr>
          </w:p>
        </w:tc>
        <w:tc>
          <w:tcPr>
            <w:tcW w:w="2414" w:type="dxa"/>
          </w:tcPr>
          <w:p w14:paraId="563E64BC">
            <w:pPr>
              <w:jc w:val="center"/>
              <w:rPr>
                <w:rFonts w:ascii="Times New Roman" w:hAnsi="Times New Roman" w:eastAsia="宋体" w:cs="Times New Roman"/>
                <w:b/>
                <w:sz w:val="24"/>
                <w:szCs w:val="20"/>
              </w:rPr>
            </w:pPr>
          </w:p>
        </w:tc>
        <w:tc>
          <w:tcPr>
            <w:tcW w:w="1608" w:type="dxa"/>
          </w:tcPr>
          <w:p w14:paraId="4B8B89C9">
            <w:pPr>
              <w:jc w:val="center"/>
              <w:rPr>
                <w:rFonts w:ascii="Times New Roman" w:hAnsi="Times New Roman" w:eastAsia="宋体" w:cs="Times New Roman"/>
                <w:b/>
                <w:sz w:val="24"/>
                <w:szCs w:val="20"/>
              </w:rPr>
            </w:pPr>
          </w:p>
        </w:tc>
      </w:tr>
      <w:tr w14:paraId="1B07F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225CDD5">
            <w:pPr>
              <w:jc w:val="center"/>
              <w:rPr>
                <w:rFonts w:ascii="Times New Roman" w:hAnsi="Times New Roman" w:eastAsia="宋体" w:cs="Times New Roman"/>
                <w:b/>
                <w:sz w:val="24"/>
                <w:szCs w:val="20"/>
              </w:rPr>
            </w:pPr>
          </w:p>
        </w:tc>
        <w:tc>
          <w:tcPr>
            <w:tcW w:w="3449" w:type="dxa"/>
          </w:tcPr>
          <w:p w14:paraId="19C62EAD">
            <w:pPr>
              <w:jc w:val="center"/>
              <w:rPr>
                <w:rFonts w:ascii="Times New Roman" w:hAnsi="Times New Roman" w:eastAsia="宋体" w:cs="Times New Roman"/>
                <w:b/>
                <w:sz w:val="24"/>
                <w:szCs w:val="20"/>
              </w:rPr>
            </w:pPr>
          </w:p>
        </w:tc>
        <w:tc>
          <w:tcPr>
            <w:tcW w:w="2414" w:type="dxa"/>
          </w:tcPr>
          <w:p w14:paraId="05DFA916">
            <w:pPr>
              <w:jc w:val="center"/>
              <w:rPr>
                <w:rFonts w:ascii="Times New Roman" w:hAnsi="Times New Roman" w:eastAsia="宋体" w:cs="Times New Roman"/>
                <w:b/>
                <w:sz w:val="24"/>
                <w:szCs w:val="20"/>
              </w:rPr>
            </w:pPr>
          </w:p>
        </w:tc>
        <w:tc>
          <w:tcPr>
            <w:tcW w:w="1608" w:type="dxa"/>
          </w:tcPr>
          <w:p w14:paraId="0BB8F7C2">
            <w:pPr>
              <w:jc w:val="center"/>
              <w:rPr>
                <w:rFonts w:ascii="Times New Roman" w:hAnsi="Times New Roman" w:eastAsia="宋体" w:cs="Times New Roman"/>
                <w:b/>
                <w:sz w:val="24"/>
                <w:szCs w:val="20"/>
              </w:rPr>
            </w:pPr>
          </w:p>
        </w:tc>
      </w:tr>
      <w:tr w14:paraId="68E0E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8AC196D">
            <w:pPr>
              <w:jc w:val="center"/>
              <w:rPr>
                <w:rFonts w:ascii="Times New Roman" w:hAnsi="Times New Roman" w:eastAsia="宋体" w:cs="Times New Roman"/>
                <w:b/>
                <w:sz w:val="24"/>
                <w:szCs w:val="20"/>
              </w:rPr>
            </w:pPr>
          </w:p>
        </w:tc>
        <w:tc>
          <w:tcPr>
            <w:tcW w:w="3449" w:type="dxa"/>
          </w:tcPr>
          <w:p w14:paraId="035CF75E">
            <w:pPr>
              <w:jc w:val="center"/>
              <w:rPr>
                <w:rFonts w:ascii="Times New Roman" w:hAnsi="Times New Roman" w:eastAsia="宋体" w:cs="Times New Roman"/>
                <w:b/>
                <w:sz w:val="24"/>
                <w:szCs w:val="20"/>
              </w:rPr>
            </w:pPr>
          </w:p>
        </w:tc>
        <w:tc>
          <w:tcPr>
            <w:tcW w:w="2414" w:type="dxa"/>
          </w:tcPr>
          <w:p w14:paraId="342D0E4B">
            <w:pPr>
              <w:jc w:val="center"/>
              <w:rPr>
                <w:rFonts w:ascii="Times New Roman" w:hAnsi="Times New Roman" w:eastAsia="宋体" w:cs="Times New Roman"/>
                <w:b/>
                <w:sz w:val="24"/>
                <w:szCs w:val="20"/>
              </w:rPr>
            </w:pPr>
          </w:p>
        </w:tc>
        <w:tc>
          <w:tcPr>
            <w:tcW w:w="1608" w:type="dxa"/>
          </w:tcPr>
          <w:p w14:paraId="22A231A7">
            <w:pPr>
              <w:jc w:val="center"/>
              <w:rPr>
                <w:rFonts w:ascii="Times New Roman" w:hAnsi="Times New Roman" w:eastAsia="宋体" w:cs="Times New Roman"/>
                <w:b/>
                <w:sz w:val="24"/>
                <w:szCs w:val="20"/>
              </w:rPr>
            </w:pPr>
          </w:p>
        </w:tc>
      </w:tr>
      <w:tr w14:paraId="23B8C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7C8BEB03">
            <w:pPr>
              <w:jc w:val="center"/>
              <w:rPr>
                <w:rFonts w:ascii="Times New Roman" w:hAnsi="Times New Roman" w:eastAsia="宋体" w:cs="Times New Roman"/>
                <w:b/>
                <w:sz w:val="24"/>
                <w:szCs w:val="20"/>
              </w:rPr>
            </w:pPr>
          </w:p>
        </w:tc>
        <w:tc>
          <w:tcPr>
            <w:tcW w:w="3449" w:type="dxa"/>
          </w:tcPr>
          <w:p w14:paraId="43F19F36">
            <w:pPr>
              <w:jc w:val="center"/>
              <w:rPr>
                <w:rFonts w:ascii="Times New Roman" w:hAnsi="Times New Roman" w:eastAsia="宋体" w:cs="Times New Roman"/>
                <w:b/>
                <w:sz w:val="24"/>
                <w:szCs w:val="20"/>
              </w:rPr>
            </w:pPr>
          </w:p>
        </w:tc>
        <w:tc>
          <w:tcPr>
            <w:tcW w:w="2414" w:type="dxa"/>
          </w:tcPr>
          <w:p w14:paraId="4C848A64">
            <w:pPr>
              <w:jc w:val="center"/>
              <w:rPr>
                <w:rFonts w:ascii="Times New Roman" w:hAnsi="Times New Roman" w:eastAsia="宋体" w:cs="Times New Roman"/>
                <w:b/>
                <w:sz w:val="24"/>
                <w:szCs w:val="20"/>
              </w:rPr>
            </w:pPr>
          </w:p>
        </w:tc>
        <w:tc>
          <w:tcPr>
            <w:tcW w:w="1608" w:type="dxa"/>
          </w:tcPr>
          <w:p w14:paraId="6AF5F54C">
            <w:pPr>
              <w:jc w:val="center"/>
              <w:rPr>
                <w:rFonts w:ascii="Times New Roman" w:hAnsi="Times New Roman" w:eastAsia="宋体" w:cs="Times New Roman"/>
                <w:b/>
                <w:sz w:val="24"/>
                <w:szCs w:val="20"/>
              </w:rPr>
            </w:pPr>
          </w:p>
        </w:tc>
      </w:tr>
      <w:tr w14:paraId="18106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5CEE5DC">
            <w:pPr>
              <w:jc w:val="center"/>
              <w:rPr>
                <w:rFonts w:ascii="Times New Roman" w:hAnsi="Times New Roman" w:eastAsia="宋体" w:cs="Times New Roman"/>
                <w:b/>
                <w:sz w:val="24"/>
                <w:szCs w:val="20"/>
              </w:rPr>
            </w:pPr>
          </w:p>
        </w:tc>
        <w:tc>
          <w:tcPr>
            <w:tcW w:w="3449" w:type="dxa"/>
          </w:tcPr>
          <w:p w14:paraId="6A5B9593">
            <w:pPr>
              <w:jc w:val="center"/>
              <w:rPr>
                <w:rFonts w:ascii="Times New Roman" w:hAnsi="Times New Roman" w:eastAsia="宋体" w:cs="Times New Roman"/>
                <w:b/>
                <w:sz w:val="24"/>
                <w:szCs w:val="20"/>
              </w:rPr>
            </w:pPr>
          </w:p>
        </w:tc>
        <w:tc>
          <w:tcPr>
            <w:tcW w:w="2414" w:type="dxa"/>
          </w:tcPr>
          <w:p w14:paraId="2C4FA681">
            <w:pPr>
              <w:jc w:val="center"/>
              <w:rPr>
                <w:rFonts w:ascii="Times New Roman" w:hAnsi="Times New Roman" w:eastAsia="宋体" w:cs="Times New Roman"/>
                <w:b/>
                <w:sz w:val="24"/>
                <w:szCs w:val="20"/>
              </w:rPr>
            </w:pPr>
          </w:p>
        </w:tc>
        <w:tc>
          <w:tcPr>
            <w:tcW w:w="1608" w:type="dxa"/>
          </w:tcPr>
          <w:p w14:paraId="56DDB110">
            <w:pPr>
              <w:jc w:val="center"/>
              <w:rPr>
                <w:rFonts w:ascii="Times New Roman" w:hAnsi="Times New Roman" w:eastAsia="宋体" w:cs="Times New Roman"/>
                <w:b/>
                <w:sz w:val="24"/>
                <w:szCs w:val="20"/>
              </w:rPr>
            </w:pPr>
          </w:p>
        </w:tc>
      </w:tr>
      <w:tr w14:paraId="3B70A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ED56F7F">
            <w:pPr>
              <w:jc w:val="center"/>
              <w:rPr>
                <w:rFonts w:ascii="Times New Roman" w:hAnsi="Times New Roman" w:eastAsia="宋体" w:cs="Times New Roman"/>
                <w:b/>
                <w:sz w:val="24"/>
                <w:szCs w:val="20"/>
              </w:rPr>
            </w:pPr>
          </w:p>
        </w:tc>
        <w:tc>
          <w:tcPr>
            <w:tcW w:w="3449" w:type="dxa"/>
          </w:tcPr>
          <w:p w14:paraId="2E7E8493">
            <w:pPr>
              <w:jc w:val="center"/>
              <w:rPr>
                <w:rFonts w:ascii="Times New Roman" w:hAnsi="Times New Roman" w:eastAsia="宋体" w:cs="Times New Roman"/>
                <w:b/>
                <w:sz w:val="24"/>
                <w:szCs w:val="20"/>
              </w:rPr>
            </w:pPr>
          </w:p>
        </w:tc>
        <w:tc>
          <w:tcPr>
            <w:tcW w:w="2414" w:type="dxa"/>
          </w:tcPr>
          <w:p w14:paraId="48BFE402">
            <w:pPr>
              <w:jc w:val="center"/>
              <w:rPr>
                <w:rFonts w:ascii="Times New Roman" w:hAnsi="Times New Roman" w:eastAsia="宋体" w:cs="Times New Roman"/>
                <w:b/>
                <w:sz w:val="24"/>
                <w:szCs w:val="20"/>
              </w:rPr>
            </w:pPr>
          </w:p>
        </w:tc>
        <w:tc>
          <w:tcPr>
            <w:tcW w:w="1608" w:type="dxa"/>
          </w:tcPr>
          <w:p w14:paraId="6E655F14">
            <w:pPr>
              <w:jc w:val="center"/>
              <w:rPr>
                <w:rFonts w:ascii="Times New Roman" w:hAnsi="Times New Roman" w:eastAsia="宋体" w:cs="Times New Roman"/>
                <w:b/>
                <w:sz w:val="24"/>
                <w:szCs w:val="20"/>
              </w:rPr>
            </w:pPr>
          </w:p>
        </w:tc>
      </w:tr>
      <w:tr w14:paraId="0F231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B17934A">
            <w:pPr>
              <w:jc w:val="center"/>
              <w:rPr>
                <w:rFonts w:ascii="Times New Roman" w:hAnsi="Times New Roman" w:eastAsia="宋体" w:cs="Times New Roman"/>
                <w:b/>
                <w:sz w:val="24"/>
                <w:szCs w:val="20"/>
              </w:rPr>
            </w:pPr>
          </w:p>
        </w:tc>
        <w:tc>
          <w:tcPr>
            <w:tcW w:w="3449" w:type="dxa"/>
          </w:tcPr>
          <w:p w14:paraId="56B7B7D7">
            <w:pPr>
              <w:jc w:val="center"/>
              <w:rPr>
                <w:rFonts w:ascii="Times New Roman" w:hAnsi="Times New Roman" w:eastAsia="宋体" w:cs="Times New Roman"/>
                <w:b/>
                <w:sz w:val="24"/>
                <w:szCs w:val="20"/>
              </w:rPr>
            </w:pPr>
          </w:p>
        </w:tc>
        <w:tc>
          <w:tcPr>
            <w:tcW w:w="2414" w:type="dxa"/>
          </w:tcPr>
          <w:p w14:paraId="3776BBFB">
            <w:pPr>
              <w:jc w:val="center"/>
              <w:rPr>
                <w:rFonts w:ascii="Times New Roman" w:hAnsi="Times New Roman" w:eastAsia="宋体" w:cs="Times New Roman"/>
                <w:b/>
                <w:sz w:val="24"/>
                <w:szCs w:val="20"/>
              </w:rPr>
            </w:pPr>
          </w:p>
        </w:tc>
        <w:tc>
          <w:tcPr>
            <w:tcW w:w="1608" w:type="dxa"/>
          </w:tcPr>
          <w:p w14:paraId="5D47F4F9">
            <w:pPr>
              <w:jc w:val="center"/>
              <w:rPr>
                <w:rFonts w:ascii="Times New Roman" w:hAnsi="Times New Roman" w:eastAsia="宋体" w:cs="Times New Roman"/>
                <w:b/>
                <w:sz w:val="24"/>
                <w:szCs w:val="20"/>
              </w:rPr>
            </w:pPr>
          </w:p>
        </w:tc>
      </w:tr>
      <w:tr w14:paraId="142A7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C3AF6F8">
            <w:pPr>
              <w:jc w:val="center"/>
              <w:rPr>
                <w:rFonts w:ascii="Times New Roman" w:hAnsi="Times New Roman" w:eastAsia="宋体" w:cs="Times New Roman"/>
                <w:b/>
                <w:sz w:val="24"/>
                <w:szCs w:val="20"/>
              </w:rPr>
            </w:pPr>
          </w:p>
        </w:tc>
        <w:tc>
          <w:tcPr>
            <w:tcW w:w="3449" w:type="dxa"/>
          </w:tcPr>
          <w:p w14:paraId="016AE04F">
            <w:pPr>
              <w:jc w:val="center"/>
              <w:rPr>
                <w:rFonts w:ascii="Times New Roman" w:hAnsi="Times New Roman" w:eastAsia="宋体" w:cs="Times New Roman"/>
                <w:b/>
                <w:sz w:val="24"/>
                <w:szCs w:val="20"/>
              </w:rPr>
            </w:pPr>
          </w:p>
        </w:tc>
        <w:tc>
          <w:tcPr>
            <w:tcW w:w="2414" w:type="dxa"/>
          </w:tcPr>
          <w:p w14:paraId="566F88A1">
            <w:pPr>
              <w:jc w:val="center"/>
              <w:rPr>
                <w:rFonts w:ascii="Times New Roman" w:hAnsi="Times New Roman" w:eastAsia="宋体" w:cs="Times New Roman"/>
                <w:b/>
                <w:sz w:val="24"/>
                <w:szCs w:val="20"/>
              </w:rPr>
            </w:pPr>
          </w:p>
        </w:tc>
        <w:tc>
          <w:tcPr>
            <w:tcW w:w="1608" w:type="dxa"/>
          </w:tcPr>
          <w:p w14:paraId="0FE1CB36">
            <w:pPr>
              <w:jc w:val="center"/>
              <w:rPr>
                <w:rFonts w:ascii="Times New Roman" w:hAnsi="Times New Roman" w:eastAsia="宋体" w:cs="Times New Roman"/>
                <w:b/>
                <w:sz w:val="24"/>
                <w:szCs w:val="20"/>
              </w:rPr>
            </w:pPr>
          </w:p>
        </w:tc>
      </w:tr>
      <w:tr w14:paraId="5CE07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4F0F6E6">
            <w:pPr>
              <w:jc w:val="center"/>
              <w:rPr>
                <w:rFonts w:ascii="Times New Roman" w:hAnsi="Times New Roman" w:eastAsia="宋体" w:cs="Times New Roman"/>
                <w:b/>
                <w:sz w:val="24"/>
                <w:szCs w:val="20"/>
              </w:rPr>
            </w:pPr>
          </w:p>
        </w:tc>
        <w:tc>
          <w:tcPr>
            <w:tcW w:w="3449" w:type="dxa"/>
          </w:tcPr>
          <w:p w14:paraId="02CEDE19">
            <w:pPr>
              <w:jc w:val="center"/>
              <w:rPr>
                <w:rFonts w:ascii="Times New Roman" w:hAnsi="Times New Roman" w:eastAsia="宋体" w:cs="Times New Roman"/>
                <w:b/>
                <w:sz w:val="24"/>
                <w:szCs w:val="20"/>
              </w:rPr>
            </w:pPr>
          </w:p>
        </w:tc>
        <w:tc>
          <w:tcPr>
            <w:tcW w:w="2414" w:type="dxa"/>
          </w:tcPr>
          <w:p w14:paraId="0265F4C4">
            <w:pPr>
              <w:jc w:val="center"/>
              <w:rPr>
                <w:rFonts w:ascii="Times New Roman" w:hAnsi="Times New Roman" w:eastAsia="宋体" w:cs="Times New Roman"/>
                <w:b/>
                <w:sz w:val="24"/>
                <w:szCs w:val="20"/>
              </w:rPr>
            </w:pPr>
          </w:p>
        </w:tc>
        <w:tc>
          <w:tcPr>
            <w:tcW w:w="1608" w:type="dxa"/>
          </w:tcPr>
          <w:p w14:paraId="60623438">
            <w:pPr>
              <w:jc w:val="center"/>
              <w:rPr>
                <w:rFonts w:ascii="Times New Roman" w:hAnsi="Times New Roman" w:eastAsia="宋体" w:cs="Times New Roman"/>
                <w:b/>
                <w:sz w:val="24"/>
                <w:szCs w:val="20"/>
              </w:rPr>
            </w:pPr>
          </w:p>
        </w:tc>
      </w:tr>
      <w:tr w14:paraId="6D3D1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BDC0647">
            <w:pPr>
              <w:jc w:val="center"/>
              <w:rPr>
                <w:rFonts w:ascii="Times New Roman" w:hAnsi="Times New Roman" w:eastAsia="宋体" w:cs="Times New Roman"/>
                <w:b/>
                <w:sz w:val="24"/>
                <w:szCs w:val="20"/>
              </w:rPr>
            </w:pPr>
          </w:p>
        </w:tc>
        <w:tc>
          <w:tcPr>
            <w:tcW w:w="3449" w:type="dxa"/>
          </w:tcPr>
          <w:p w14:paraId="56346D93">
            <w:pPr>
              <w:jc w:val="center"/>
              <w:rPr>
                <w:rFonts w:ascii="Times New Roman" w:hAnsi="Times New Roman" w:eastAsia="宋体" w:cs="Times New Roman"/>
                <w:b/>
                <w:sz w:val="24"/>
                <w:szCs w:val="20"/>
              </w:rPr>
            </w:pPr>
          </w:p>
        </w:tc>
        <w:tc>
          <w:tcPr>
            <w:tcW w:w="2414" w:type="dxa"/>
          </w:tcPr>
          <w:p w14:paraId="6500D152">
            <w:pPr>
              <w:jc w:val="center"/>
              <w:rPr>
                <w:rFonts w:ascii="Times New Roman" w:hAnsi="Times New Roman" w:eastAsia="宋体" w:cs="Times New Roman"/>
                <w:b/>
                <w:sz w:val="24"/>
                <w:szCs w:val="20"/>
              </w:rPr>
            </w:pPr>
          </w:p>
        </w:tc>
        <w:tc>
          <w:tcPr>
            <w:tcW w:w="1608" w:type="dxa"/>
          </w:tcPr>
          <w:p w14:paraId="26BC6149">
            <w:pPr>
              <w:jc w:val="center"/>
              <w:rPr>
                <w:rFonts w:ascii="Times New Roman" w:hAnsi="Times New Roman" w:eastAsia="宋体" w:cs="Times New Roman"/>
                <w:b/>
                <w:sz w:val="24"/>
                <w:szCs w:val="20"/>
              </w:rPr>
            </w:pPr>
          </w:p>
        </w:tc>
      </w:tr>
      <w:tr w14:paraId="2DCA6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F9B7B6E">
            <w:pPr>
              <w:jc w:val="center"/>
              <w:rPr>
                <w:rFonts w:ascii="Times New Roman" w:hAnsi="Times New Roman" w:eastAsia="宋体" w:cs="Times New Roman"/>
                <w:b/>
                <w:sz w:val="24"/>
                <w:szCs w:val="20"/>
              </w:rPr>
            </w:pPr>
          </w:p>
        </w:tc>
        <w:tc>
          <w:tcPr>
            <w:tcW w:w="3449" w:type="dxa"/>
          </w:tcPr>
          <w:p w14:paraId="78527865">
            <w:pPr>
              <w:jc w:val="center"/>
              <w:rPr>
                <w:rFonts w:ascii="Times New Roman" w:hAnsi="Times New Roman" w:eastAsia="宋体" w:cs="Times New Roman"/>
                <w:b/>
                <w:sz w:val="24"/>
                <w:szCs w:val="20"/>
              </w:rPr>
            </w:pPr>
          </w:p>
        </w:tc>
        <w:tc>
          <w:tcPr>
            <w:tcW w:w="2414" w:type="dxa"/>
          </w:tcPr>
          <w:p w14:paraId="4D0A372E">
            <w:pPr>
              <w:jc w:val="center"/>
              <w:rPr>
                <w:rFonts w:ascii="Times New Roman" w:hAnsi="Times New Roman" w:eastAsia="宋体" w:cs="Times New Roman"/>
                <w:b/>
                <w:sz w:val="24"/>
                <w:szCs w:val="20"/>
              </w:rPr>
            </w:pPr>
          </w:p>
        </w:tc>
        <w:tc>
          <w:tcPr>
            <w:tcW w:w="1608" w:type="dxa"/>
          </w:tcPr>
          <w:p w14:paraId="342B028F">
            <w:pPr>
              <w:jc w:val="center"/>
              <w:rPr>
                <w:rFonts w:ascii="Times New Roman" w:hAnsi="Times New Roman" w:eastAsia="宋体" w:cs="Times New Roman"/>
                <w:b/>
                <w:sz w:val="24"/>
                <w:szCs w:val="20"/>
              </w:rPr>
            </w:pPr>
          </w:p>
        </w:tc>
      </w:tr>
      <w:tr w14:paraId="24210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6C8B258">
            <w:pPr>
              <w:jc w:val="center"/>
              <w:rPr>
                <w:rFonts w:ascii="Times New Roman" w:hAnsi="Times New Roman" w:eastAsia="宋体" w:cs="Times New Roman"/>
                <w:b/>
                <w:sz w:val="24"/>
                <w:szCs w:val="20"/>
              </w:rPr>
            </w:pPr>
          </w:p>
        </w:tc>
        <w:tc>
          <w:tcPr>
            <w:tcW w:w="3449" w:type="dxa"/>
          </w:tcPr>
          <w:p w14:paraId="477D67C4">
            <w:pPr>
              <w:jc w:val="center"/>
              <w:rPr>
                <w:rFonts w:ascii="Times New Roman" w:hAnsi="Times New Roman" w:eastAsia="宋体" w:cs="Times New Roman"/>
                <w:b/>
                <w:sz w:val="24"/>
                <w:szCs w:val="20"/>
              </w:rPr>
            </w:pPr>
          </w:p>
        </w:tc>
        <w:tc>
          <w:tcPr>
            <w:tcW w:w="2414" w:type="dxa"/>
          </w:tcPr>
          <w:p w14:paraId="21DFE8FA">
            <w:pPr>
              <w:jc w:val="center"/>
              <w:rPr>
                <w:rFonts w:ascii="Times New Roman" w:hAnsi="Times New Roman" w:eastAsia="宋体" w:cs="Times New Roman"/>
                <w:b/>
                <w:sz w:val="24"/>
                <w:szCs w:val="20"/>
              </w:rPr>
            </w:pPr>
          </w:p>
        </w:tc>
        <w:tc>
          <w:tcPr>
            <w:tcW w:w="1608" w:type="dxa"/>
          </w:tcPr>
          <w:p w14:paraId="1EF49909">
            <w:pPr>
              <w:jc w:val="center"/>
              <w:rPr>
                <w:rFonts w:ascii="Times New Roman" w:hAnsi="Times New Roman" w:eastAsia="宋体" w:cs="Times New Roman"/>
                <w:b/>
                <w:sz w:val="24"/>
                <w:szCs w:val="20"/>
              </w:rPr>
            </w:pPr>
          </w:p>
        </w:tc>
      </w:tr>
      <w:tr w14:paraId="08F43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9C8F8A2">
            <w:pPr>
              <w:jc w:val="center"/>
              <w:rPr>
                <w:rFonts w:ascii="Times New Roman" w:hAnsi="Times New Roman" w:eastAsia="宋体" w:cs="Times New Roman"/>
                <w:b/>
                <w:sz w:val="24"/>
                <w:szCs w:val="20"/>
              </w:rPr>
            </w:pPr>
          </w:p>
        </w:tc>
        <w:tc>
          <w:tcPr>
            <w:tcW w:w="3449" w:type="dxa"/>
          </w:tcPr>
          <w:p w14:paraId="4F27AAB7">
            <w:pPr>
              <w:jc w:val="center"/>
              <w:rPr>
                <w:rFonts w:ascii="Times New Roman" w:hAnsi="Times New Roman" w:eastAsia="宋体" w:cs="Times New Roman"/>
                <w:b/>
                <w:sz w:val="24"/>
                <w:szCs w:val="20"/>
              </w:rPr>
            </w:pPr>
          </w:p>
        </w:tc>
        <w:tc>
          <w:tcPr>
            <w:tcW w:w="2414" w:type="dxa"/>
          </w:tcPr>
          <w:p w14:paraId="7C331D19">
            <w:pPr>
              <w:jc w:val="center"/>
              <w:rPr>
                <w:rFonts w:ascii="Times New Roman" w:hAnsi="Times New Roman" w:eastAsia="宋体" w:cs="Times New Roman"/>
                <w:b/>
                <w:sz w:val="24"/>
                <w:szCs w:val="20"/>
              </w:rPr>
            </w:pPr>
          </w:p>
        </w:tc>
        <w:tc>
          <w:tcPr>
            <w:tcW w:w="1608" w:type="dxa"/>
          </w:tcPr>
          <w:p w14:paraId="0BF6D73A">
            <w:pPr>
              <w:jc w:val="center"/>
              <w:rPr>
                <w:rFonts w:ascii="Times New Roman" w:hAnsi="Times New Roman" w:eastAsia="宋体" w:cs="Times New Roman"/>
                <w:b/>
                <w:sz w:val="24"/>
                <w:szCs w:val="20"/>
              </w:rPr>
            </w:pPr>
          </w:p>
        </w:tc>
      </w:tr>
      <w:tr w14:paraId="5C56E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54EB8BE">
            <w:pPr>
              <w:jc w:val="center"/>
              <w:rPr>
                <w:rFonts w:ascii="Times New Roman" w:hAnsi="Times New Roman" w:eastAsia="宋体" w:cs="Times New Roman"/>
                <w:b/>
                <w:sz w:val="24"/>
                <w:szCs w:val="20"/>
              </w:rPr>
            </w:pPr>
          </w:p>
        </w:tc>
        <w:tc>
          <w:tcPr>
            <w:tcW w:w="3449" w:type="dxa"/>
          </w:tcPr>
          <w:p w14:paraId="16A3D08E">
            <w:pPr>
              <w:jc w:val="center"/>
              <w:rPr>
                <w:rFonts w:ascii="Times New Roman" w:hAnsi="Times New Roman" w:eastAsia="宋体" w:cs="Times New Roman"/>
                <w:b/>
                <w:sz w:val="24"/>
                <w:szCs w:val="20"/>
              </w:rPr>
            </w:pPr>
          </w:p>
        </w:tc>
        <w:tc>
          <w:tcPr>
            <w:tcW w:w="2414" w:type="dxa"/>
          </w:tcPr>
          <w:p w14:paraId="0618A1E0">
            <w:pPr>
              <w:jc w:val="center"/>
              <w:rPr>
                <w:rFonts w:ascii="Times New Roman" w:hAnsi="Times New Roman" w:eastAsia="宋体" w:cs="Times New Roman"/>
                <w:b/>
                <w:sz w:val="24"/>
                <w:szCs w:val="20"/>
              </w:rPr>
            </w:pPr>
          </w:p>
        </w:tc>
        <w:tc>
          <w:tcPr>
            <w:tcW w:w="1608" w:type="dxa"/>
          </w:tcPr>
          <w:p w14:paraId="2EA9B1A0">
            <w:pPr>
              <w:jc w:val="center"/>
              <w:rPr>
                <w:rFonts w:ascii="Times New Roman" w:hAnsi="Times New Roman" w:eastAsia="宋体" w:cs="Times New Roman"/>
                <w:b/>
                <w:sz w:val="24"/>
                <w:szCs w:val="20"/>
              </w:rPr>
            </w:pPr>
          </w:p>
        </w:tc>
      </w:tr>
    </w:tbl>
    <w:p w14:paraId="464EE2FC">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FF7E6A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CF9C217">
      <w:pPr>
        <w:rPr>
          <w:rFonts w:ascii="宋体" w:hAnsi="Calibri" w:eastAsia="宋体" w:cs="宋体"/>
          <w:b/>
          <w:bCs/>
          <w:color w:val="000000"/>
          <w:sz w:val="28"/>
          <w:szCs w:val="20"/>
        </w:rPr>
      </w:pPr>
    </w:p>
    <w:p w14:paraId="4830FC1E">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4A183CF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p>
    <w:p w14:paraId="39B1C0E1">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499BF9CA">
      <w:pPr>
        <w:spacing w:before="52" w:line="221" w:lineRule="auto"/>
        <w:ind w:left="9"/>
        <w:jc w:val="right"/>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3"/>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14:paraId="65DB69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14:paraId="6B5B9D53">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471" w:type="dxa"/>
          </w:tcPr>
          <w:p w14:paraId="36E7D9EC">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72" w:type="dxa"/>
          </w:tcPr>
          <w:p w14:paraId="14FC6B75">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14:paraId="758C1CE3">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14:paraId="55CDCC8E">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14:paraId="64669ADA">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496" w:type="dxa"/>
          </w:tcPr>
          <w:p w14:paraId="71DED4D2">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253F5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14:paraId="21C4867A">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71" w:type="dxa"/>
            <w:vAlign w:val="center"/>
          </w:tcPr>
          <w:p w14:paraId="0CE2E680">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72" w:type="dxa"/>
            <w:vAlign w:val="center"/>
          </w:tcPr>
          <w:p w14:paraId="6DE02EFF">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14:paraId="769B1FF3">
            <w:pPr>
              <w:spacing w:before="0" w:line="221" w:lineRule="auto"/>
              <w:ind w:left="0"/>
              <w:jc w:val="center"/>
              <w:rPr>
                <w:rFonts w:hint="eastAsia" w:ascii="宋体" w:hAnsi="宋体" w:eastAsia="宋体" w:cs="宋体"/>
                <w:spacing w:val="-1"/>
                <w:szCs w:val="21"/>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2014" w:type="dxa"/>
            <w:vAlign w:val="center"/>
          </w:tcPr>
          <w:p w14:paraId="31CA1D29">
            <w:pPr>
              <w:spacing w:before="0" w:line="221" w:lineRule="auto"/>
              <w:ind w:left="0" w:right="0" w:firstLine="0"/>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608" w:type="dxa"/>
            <w:tcBorders>
              <w:left w:val="single" w:color="000000" w:sz="4" w:space="0"/>
            </w:tcBorders>
            <w:vAlign w:val="center"/>
          </w:tcPr>
          <w:p w14:paraId="00C48285">
            <w:pPr>
              <w:spacing w:before="0" w:line="221" w:lineRule="auto"/>
              <w:ind w:left="0" w:leftChars="0"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496" w:type="dxa"/>
            <w:vAlign w:val="center"/>
          </w:tcPr>
          <w:p w14:paraId="2463D80C">
            <w:pPr>
              <w:spacing w:before="0" w:line="221" w:lineRule="auto"/>
              <w:ind w:firstLine="0" w:firstLineChars="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3671A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0B0924E2">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bidi="ar-SA"/>
              </w:rPr>
              <w:t>1</w:t>
            </w:r>
          </w:p>
        </w:tc>
        <w:tc>
          <w:tcPr>
            <w:tcW w:w="2471" w:type="dxa"/>
            <w:vAlign w:val="center"/>
          </w:tcPr>
          <w:p w14:paraId="5E6C5C2E">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lang w:val="en-US" w:eastAsia="zh-CN" w:bidi="ar-SA"/>
              </w:rPr>
              <w:t>内饰板链滑橇支腿改造</w:t>
            </w:r>
          </w:p>
        </w:tc>
        <w:tc>
          <w:tcPr>
            <w:tcW w:w="2472" w:type="dxa"/>
            <w:vAlign w:val="center"/>
          </w:tcPr>
          <w:p w14:paraId="1BE782A9">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rPr>
            </w:pPr>
          </w:p>
        </w:tc>
        <w:tc>
          <w:tcPr>
            <w:tcW w:w="1474" w:type="dxa"/>
            <w:vAlign w:val="center"/>
          </w:tcPr>
          <w:p w14:paraId="3A77DE71">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lang w:val="en-US" w:eastAsia="zh-CN" w:bidi="ar-SA"/>
              </w:rPr>
            </w:pPr>
          </w:p>
        </w:tc>
        <w:tc>
          <w:tcPr>
            <w:tcW w:w="2014" w:type="dxa"/>
            <w:vAlign w:val="top"/>
          </w:tcPr>
          <w:p w14:paraId="1E43300A">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6D1D235A">
            <w:pPr>
              <w:rPr>
                <w:rFonts w:ascii="Arial"/>
              </w:rPr>
            </w:pPr>
          </w:p>
        </w:tc>
        <w:tc>
          <w:tcPr>
            <w:tcW w:w="1496" w:type="dxa"/>
            <w:vAlign w:val="center"/>
          </w:tcPr>
          <w:p w14:paraId="12EAAB4F">
            <w:pPr>
              <w:jc w:val="center"/>
              <w:textAlignment w:val="center"/>
              <w:rPr>
                <w:rFonts w:ascii="宋体" w:hAnsi="宋体" w:eastAsia="宋体" w:cs="宋体"/>
                <w:kern w:val="2"/>
                <w:sz w:val="24"/>
                <w:szCs w:val="24"/>
                <w:lang w:val="en-US" w:eastAsia="zh-CN" w:bidi="ar-SA"/>
              </w:rPr>
            </w:pPr>
          </w:p>
        </w:tc>
      </w:tr>
      <w:tr w14:paraId="30B18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7B8C5751">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lang w:val="en-US" w:eastAsia="zh-CN" w:bidi="ar-SA"/>
              </w:rPr>
            </w:pPr>
            <w:r>
              <w:rPr>
                <w:rFonts w:hint="eastAsia" w:cs="宋体"/>
                <w:kern w:val="2"/>
                <w:sz w:val="22"/>
                <w:szCs w:val="22"/>
                <w:lang w:val="en-US" w:eastAsia="zh-CN" w:bidi="ar-SA"/>
              </w:rPr>
              <w:t>2</w:t>
            </w:r>
          </w:p>
        </w:tc>
        <w:tc>
          <w:tcPr>
            <w:tcW w:w="2471" w:type="dxa"/>
            <w:vAlign w:val="center"/>
          </w:tcPr>
          <w:p w14:paraId="7A3EF8D2">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顶盖吊具及分装台</w:t>
            </w:r>
          </w:p>
        </w:tc>
        <w:tc>
          <w:tcPr>
            <w:tcW w:w="2472" w:type="dxa"/>
            <w:vAlign w:val="center"/>
          </w:tcPr>
          <w:p w14:paraId="0CA237E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rPr>
            </w:pPr>
          </w:p>
        </w:tc>
        <w:tc>
          <w:tcPr>
            <w:tcW w:w="1474" w:type="dxa"/>
            <w:vAlign w:val="center"/>
          </w:tcPr>
          <w:p w14:paraId="488ED6BE">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lang w:val="en-US" w:eastAsia="zh-CN" w:bidi="ar-SA"/>
              </w:rPr>
            </w:pPr>
          </w:p>
        </w:tc>
        <w:tc>
          <w:tcPr>
            <w:tcW w:w="2014" w:type="dxa"/>
            <w:vAlign w:val="top"/>
          </w:tcPr>
          <w:p w14:paraId="4EA818B4">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23766D40">
            <w:pPr>
              <w:rPr>
                <w:rFonts w:ascii="Arial"/>
              </w:rPr>
            </w:pPr>
          </w:p>
        </w:tc>
        <w:tc>
          <w:tcPr>
            <w:tcW w:w="1496" w:type="dxa"/>
            <w:vAlign w:val="center"/>
          </w:tcPr>
          <w:p w14:paraId="5EE2B43E">
            <w:pPr>
              <w:jc w:val="center"/>
              <w:textAlignment w:val="center"/>
              <w:rPr>
                <w:rFonts w:ascii="宋体" w:hAnsi="宋体" w:eastAsia="宋体" w:cs="宋体"/>
                <w:kern w:val="2"/>
                <w:sz w:val="24"/>
                <w:szCs w:val="24"/>
                <w:lang w:val="en-US" w:eastAsia="zh-CN" w:bidi="ar-SA"/>
              </w:rPr>
            </w:pPr>
          </w:p>
        </w:tc>
      </w:tr>
      <w:tr w14:paraId="4B53B8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4B43D68D">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lang w:val="en-US" w:eastAsia="zh-CN" w:bidi="ar-SA"/>
              </w:rPr>
            </w:pPr>
            <w:r>
              <w:rPr>
                <w:rFonts w:hint="eastAsia" w:cs="宋体"/>
                <w:kern w:val="2"/>
                <w:sz w:val="22"/>
                <w:szCs w:val="22"/>
                <w:lang w:val="en-US" w:eastAsia="zh-CN" w:bidi="ar-SA"/>
              </w:rPr>
              <w:t>3</w:t>
            </w:r>
          </w:p>
        </w:tc>
        <w:tc>
          <w:tcPr>
            <w:tcW w:w="2471" w:type="dxa"/>
            <w:vAlign w:val="center"/>
          </w:tcPr>
          <w:p w14:paraId="5079D26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lang w:val="en-US" w:eastAsia="zh-CN"/>
              </w:rPr>
            </w:pPr>
            <w:r>
              <w:rPr>
                <w:rFonts w:hint="default" w:ascii="宋体" w:hAnsi="宋体" w:eastAsia="宋体" w:cs="宋体"/>
                <w:color w:val="000000"/>
                <w:kern w:val="0"/>
                <w:sz w:val="24"/>
                <w:szCs w:val="24"/>
                <w:lang w:val="en-US" w:eastAsia="zh-CN"/>
              </w:rPr>
              <w:t>驾驶室总成吊具</w:t>
            </w:r>
          </w:p>
        </w:tc>
        <w:tc>
          <w:tcPr>
            <w:tcW w:w="2472" w:type="dxa"/>
            <w:vAlign w:val="center"/>
          </w:tcPr>
          <w:p w14:paraId="4CD8073D">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rPr>
            </w:pPr>
          </w:p>
        </w:tc>
        <w:tc>
          <w:tcPr>
            <w:tcW w:w="1474" w:type="dxa"/>
            <w:vAlign w:val="center"/>
          </w:tcPr>
          <w:p w14:paraId="3CD97A6A">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lang w:val="en-US" w:eastAsia="zh-CN" w:bidi="ar-SA"/>
              </w:rPr>
            </w:pPr>
          </w:p>
        </w:tc>
        <w:tc>
          <w:tcPr>
            <w:tcW w:w="2014" w:type="dxa"/>
            <w:vAlign w:val="top"/>
          </w:tcPr>
          <w:p w14:paraId="26FBDD99">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610B3CDA">
            <w:pPr>
              <w:rPr>
                <w:rFonts w:ascii="Arial"/>
              </w:rPr>
            </w:pPr>
          </w:p>
        </w:tc>
        <w:tc>
          <w:tcPr>
            <w:tcW w:w="1496" w:type="dxa"/>
            <w:vAlign w:val="center"/>
          </w:tcPr>
          <w:p w14:paraId="71FAC5DB">
            <w:pPr>
              <w:jc w:val="center"/>
              <w:textAlignment w:val="center"/>
              <w:rPr>
                <w:rFonts w:hint="default" w:ascii="宋体" w:hAnsi="宋体" w:eastAsia="宋体" w:cs="宋体"/>
                <w:kern w:val="2"/>
                <w:sz w:val="24"/>
                <w:szCs w:val="24"/>
                <w:lang w:val="en-US" w:eastAsia="zh-CN" w:bidi="ar-SA"/>
              </w:rPr>
            </w:pPr>
          </w:p>
        </w:tc>
      </w:tr>
      <w:tr w14:paraId="4FA7BB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 w:hRule="atLeast"/>
        </w:trPr>
        <w:tc>
          <w:tcPr>
            <w:tcW w:w="742" w:type="dxa"/>
            <w:vAlign w:val="center"/>
          </w:tcPr>
          <w:p w14:paraId="3D63706B">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lang w:val="en-US" w:eastAsia="zh-CN" w:bidi="ar-SA"/>
              </w:rPr>
            </w:pPr>
            <w:r>
              <w:rPr>
                <w:rFonts w:hint="eastAsia" w:cs="宋体"/>
                <w:kern w:val="2"/>
                <w:sz w:val="22"/>
                <w:szCs w:val="22"/>
                <w:lang w:val="en-US" w:eastAsia="zh-CN" w:bidi="ar-SA"/>
              </w:rPr>
              <w:t>4</w:t>
            </w:r>
          </w:p>
        </w:tc>
        <w:tc>
          <w:tcPr>
            <w:tcW w:w="2471" w:type="dxa"/>
            <w:vAlign w:val="center"/>
          </w:tcPr>
          <w:p w14:paraId="312E5543">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lang w:val="en-US" w:eastAsia="zh-CN"/>
              </w:rPr>
            </w:pPr>
            <w:r>
              <w:rPr>
                <w:rFonts w:hint="default" w:ascii="宋体" w:hAnsi="宋体" w:eastAsia="宋体" w:cs="宋体"/>
                <w:color w:val="000000"/>
                <w:kern w:val="0"/>
                <w:sz w:val="24"/>
                <w:szCs w:val="24"/>
                <w:lang w:val="en-US" w:eastAsia="zh-CN"/>
              </w:rPr>
              <w:t>连廊自动转挂吊具</w:t>
            </w:r>
          </w:p>
        </w:tc>
        <w:tc>
          <w:tcPr>
            <w:tcW w:w="2472" w:type="dxa"/>
            <w:vAlign w:val="center"/>
          </w:tcPr>
          <w:p w14:paraId="71C388D2">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rPr>
            </w:pPr>
          </w:p>
        </w:tc>
        <w:tc>
          <w:tcPr>
            <w:tcW w:w="1474" w:type="dxa"/>
            <w:vAlign w:val="center"/>
          </w:tcPr>
          <w:p w14:paraId="0342A579">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lang w:val="en-US" w:eastAsia="zh-CN" w:bidi="ar-SA"/>
              </w:rPr>
            </w:pPr>
          </w:p>
        </w:tc>
        <w:tc>
          <w:tcPr>
            <w:tcW w:w="2014" w:type="dxa"/>
            <w:vAlign w:val="top"/>
          </w:tcPr>
          <w:p w14:paraId="2DAD5D94">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0C285871">
            <w:pPr>
              <w:rPr>
                <w:rFonts w:ascii="Arial"/>
              </w:rPr>
            </w:pPr>
          </w:p>
        </w:tc>
        <w:tc>
          <w:tcPr>
            <w:tcW w:w="1496" w:type="dxa"/>
            <w:vAlign w:val="center"/>
          </w:tcPr>
          <w:p w14:paraId="35D6A9C1">
            <w:pPr>
              <w:jc w:val="center"/>
              <w:textAlignment w:val="center"/>
              <w:rPr>
                <w:rFonts w:hint="default" w:ascii="宋体" w:hAnsi="宋体" w:eastAsia="宋体" w:cs="宋体"/>
                <w:kern w:val="2"/>
                <w:sz w:val="24"/>
                <w:szCs w:val="24"/>
                <w:lang w:val="en-US" w:eastAsia="zh-CN" w:bidi="ar-SA"/>
              </w:rPr>
            </w:pPr>
          </w:p>
        </w:tc>
      </w:tr>
      <w:tr w14:paraId="564617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4EA7C213">
            <w:pPr>
              <w:pStyle w:val="131"/>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lang w:val="en-US" w:eastAsia="zh-CN" w:bidi="ar-SA"/>
              </w:rPr>
            </w:pPr>
            <w:r>
              <w:rPr>
                <w:rFonts w:hint="eastAsia" w:cs="宋体"/>
                <w:kern w:val="2"/>
                <w:sz w:val="22"/>
                <w:szCs w:val="22"/>
                <w:lang w:val="en-US" w:eastAsia="zh-CN" w:bidi="ar-SA"/>
              </w:rPr>
              <w:t>5</w:t>
            </w:r>
          </w:p>
        </w:tc>
        <w:tc>
          <w:tcPr>
            <w:tcW w:w="2471" w:type="dxa"/>
            <w:vAlign w:val="center"/>
          </w:tcPr>
          <w:p w14:paraId="1E38AC12">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底部装配工位拓展</w:t>
            </w:r>
          </w:p>
        </w:tc>
        <w:tc>
          <w:tcPr>
            <w:tcW w:w="2472" w:type="dxa"/>
            <w:vAlign w:val="center"/>
          </w:tcPr>
          <w:p w14:paraId="44158C4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rPr>
            </w:pPr>
          </w:p>
        </w:tc>
        <w:tc>
          <w:tcPr>
            <w:tcW w:w="1474" w:type="dxa"/>
            <w:vAlign w:val="center"/>
          </w:tcPr>
          <w:p w14:paraId="0D803584">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lang w:val="en-US" w:eastAsia="zh-CN" w:bidi="ar-SA"/>
              </w:rPr>
            </w:pPr>
          </w:p>
        </w:tc>
        <w:tc>
          <w:tcPr>
            <w:tcW w:w="2014" w:type="dxa"/>
            <w:vAlign w:val="top"/>
          </w:tcPr>
          <w:p w14:paraId="2D127DC4">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1261F48A">
            <w:pPr>
              <w:rPr>
                <w:rFonts w:ascii="Arial"/>
              </w:rPr>
            </w:pPr>
          </w:p>
        </w:tc>
        <w:tc>
          <w:tcPr>
            <w:tcW w:w="1496" w:type="dxa"/>
            <w:vAlign w:val="center"/>
          </w:tcPr>
          <w:p w14:paraId="4DD7F35E">
            <w:pPr>
              <w:jc w:val="center"/>
              <w:textAlignment w:val="center"/>
              <w:rPr>
                <w:rFonts w:ascii="宋体" w:hAnsi="宋体" w:eastAsia="宋体" w:cs="宋体"/>
                <w:kern w:val="2"/>
                <w:sz w:val="24"/>
                <w:szCs w:val="24"/>
                <w:lang w:val="en-US" w:eastAsia="zh-CN" w:bidi="ar-SA"/>
              </w:rPr>
            </w:pPr>
          </w:p>
        </w:tc>
      </w:tr>
      <w:tr w14:paraId="3382E6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3BC10602">
            <w:pPr>
              <w:pStyle w:val="131"/>
              <w:numPr>
                <w:ilvl w:val="0"/>
                <w:numId w:val="0"/>
              </w:numPr>
              <w:adjustRightInd w:val="0"/>
              <w:snapToGrid w:val="0"/>
              <w:spacing w:line="240" w:lineRule="auto"/>
              <w:ind w:left="0" w:leftChars="0" w:firstLine="0" w:firstLineChars="0"/>
              <w:jc w:val="center"/>
              <w:rPr>
                <w:rFonts w:hint="eastAsia" w:cs="宋体"/>
                <w:kern w:val="2"/>
                <w:sz w:val="22"/>
                <w:szCs w:val="22"/>
                <w:lang w:val="en-US" w:eastAsia="zh-CN" w:bidi="ar-SA"/>
              </w:rPr>
            </w:pPr>
          </w:p>
        </w:tc>
        <w:tc>
          <w:tcPr>
            <w:tcW w:w="2471" w:type="dxa"/>
            <w:vAlign w:val="center"/>
          </w:tcPr>
          <w:p w14:paraId="431F3937">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lang w:val="en-US" w:eastAsia="zh-CN"/>
              </w:rPr>
            </w:pPr>
          </w:p>
        </w:tc>
        <w:tc>
          <w:tcPr>
            <w:tcW w:w="2472" w:type="dxa"/>
            <w:vAlign w:val="center"/>
          </w:tcPr>
          <w:p w14:paraId="0F01EF9C">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rPr>
            </w:pPr>
          </w:p>
        </w:tc>
        <w:tc>
          <w:tcPr>
            <w:tcW w:w="1474" w:type="dxa"/>
            <w:vAlign w:val="center"/>
          </w:tcPr>
          <w:p w14:paraId="4E5D92DE">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lang w:val="en-US" w:eastAsia="zh-CN" w:bidi="ar-SA"/>
              </w:rPr>
            </w:pPr>
          </w:p>
        </w:tc>
        <w:tc>
          <w:tcPr>
            <w:tcW w:w="2014" w:type="dxa"/>
            <w:vAlign w:val="top"/>
          </w:tcPr>
          <w:p w14:paraId="1808B007">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5E5918ED">
            <w:pPr>
              <w:rPr>
                <w:rFonts w:ascii="Arial"/>
              </w:rPr>
            </w:pPr>
          </w:p>
        </w:tc>
        <w:tc>
          <w:tcPr>
            <w:tcW w:w="1496" w:type="dxa"/>
            <w:vAlign w:val="center"/>
          </w:tcPr>
          <w:p w14:paraId="162D18D5">
            <w:pPr>
              <w:jc w:val="center"/>
              <w:textAlignment w:val="center"/>
              <w:rPr>
                <w:rFonts w:ascii="宋体" w:hAnsi="宋体" w:eastAsia="宋体" w:cs="宋体"/>
                <w:kern w:val="2"/>
                <w:sz w:val="24"/>
                <w:szCs w:val="24"/>
                <w:lang w:val="en-US" w:eastAsia="zh-CN" w:bidi="ar-SA"/>
              </w:rPr>
            </w:pPr>
          </w:p>
        </w:tc>
      </w:tr>
      <w:tr w14:paraId="585622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24551132">
            <w:pPr>
              <w:pStyle w:val="131"/>
              <w:numPr>
                <w:ilvl w:val="0"/>
                <w:numId w:val="0"/>
              </w:numPr>
              <w:adjustRightInd w:val="0"/>
              <w:snapToGrid w:val="0"/>
              <w:spacing w:line="240" w:lineRule="auto"/>
              <w:ind w:left="0" w:leftChars="0" w:firstLine="0" w:firstLineChars="0"/>
              <w:jc w:val="center"/>
              <w:rPr>
                <w:rFonts w:hint="eastAsia" w:cs="宋体"/>
                <w:kern w:val="2"/>
                <w:sz w:val="22"/>
                <w:szCs w:val="22"/>
                <w:lang w:val="en-US" w:eastAsia="zh-CN" w:bidi="ar-SA"/>
              </w:rPr>
            </w:pPr>
          </w:p>
        </w:tc>
        <w:tc>
          <w:tcPr>
            <w:tcW w:w="2471" w:type="dxa"/>
            <w:vAlign w:val="center"/>
          </w:tcPr>
          <w:p w14:paraId="555A5D11">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lang w:val="en-US" w:eastAsia="zh-CN"/>
              </w:rPr>
            </w:pPr>
          </w:p>
        </w:tc>
        <w:tc>
          <w:tcPr>
            <w:tcW w:w="2472" w:type="dxa"/>
            <w:vAlign w:val="center"/>
          </w:tcPr>
          <w:p w14:paraId="431884A1">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rPr>
            </w:pPr>
          </w:p>
        </w:tc>
        <w:tc>
          <w:tcPr>
            <w:tcW w:w="1474" w:type="dxa"/>
            <w:vAlign w:val="center"/>
          </w:tcPr>
          <w:p w14:paraId="6C94F2E6">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lang w:val="en-US" w:eastAsia="zh-CN" w:bidi="ar-SA"/>
              </w:rPr>
            </w:pPr>
          </w:p>
        </w:tc>
        <w:tc>
          <w:tcPr>
            <w:tcW w:w="2014" w:type="dxa"/>
            <w:vAlign w:val="top"/>
          </w:tcPr>
          <w:p w14:paraId="5E77C754">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30C6F865">
            <w:pPr>
              <w:rPr>
                <w:rFonts w:ascii="Arial"/>
              </w:rPr>
            </w:pPr>
          </w:p>
        </w:tc>
        <w:tc>
          <w:tcPr>
            <w:tcW w:w="1496" w:type="dxa"/>
            <w:vAlign w:val="center"/>
          </w:tcPr>
          <w:p w14:paraId="2289F65B">
            <w:pPr>
              <w:jc w:val="center"/>
              <w:textAlignment w:val="center"/>
              <w:rPr>
                <w:rFonts w:ascii="宋体" w:hAnsi="宋体" w:eastAsia="宋体" w:cs="宋体"/>
                <w:kern w:val="2"/>
                <w:sz w:val="24"/>
                <w:szCs w:val="24"/>
                <w:lang w:val="en-US" w:eastAsia="zh-CN" w:bidi="ar-SA"/>
              </w:rPr>
            </w:pPr>
          </w:p>
        </w:tc>
      </w:tr>
      <w:tr w14:paraId="6AC23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auto" w:fill="auto"/>
            <w:vAlign w:val="center"/>
          </w:tcPr>
          <w:p w14:paraId="5D618446">
            <w:pPr>
              <w:adjustRightInd w:val="0"/>
              <w:snapToGrid w:val="0"/>
              <w:spacing w:before="0" w:line="240" w:lineRule="auto"/>
              <w:ind w:left="0" w:leftChars="0"/>
              <w:jc w:val="center"/>
              <w:rPr>
                <w:rFonts w:hint="eastAsia" w:ascii="宋体" w:hAnsi="宋体" w:eastAsia="宋体" w:cs="宋体"/>
                <w:kern w:val="2"/>
                <w:sz w:val="24"/>
                <w:szCs w:val="24"/>
                <w:lang w:val="en-US" w:eastAsia="zh-CN" w:bidi="ar-SA"/>
              </w:rPr>
            </w:pPr>
          </w:p>
        </w:tc>
        <w:tc>
          <w:tcPr>
            <w:tcW w:w="2471" w:type="dxa"/>
            <w:vAlign w:val="top"/>
          </w:tcPr>
          <w:p w14:paraId="56A268A1">
            <w:pPr>
              <w:rPr>
                <w:rFonts w:hint="default" w:ascii="宋体" w:hAnsi="宋体" w:eastAsia="宋体" w:cs="宋体"/>
                <w:kern w:val="2"/>
                <w:sz w:val="24"/>
                <w:szCs w:val="24"/>
                <w:lang w:val="en-US" w:eastAsia="zh-CN" w:bidi="ar-SA"/>
              </w:rPr>
            </w:pPr>
            <w:r>
              <w:rPr>
                <w:rFonts w:hint="eastAsia" w:ascii="宋体" w:hAnsi="宋体" w:eastAsia="宋体" w:cstheme="minorBidi"/>
                <w:sz w:val="18"/>
                <w:szCs w:val="18"/>
              </w:rPr>
              <w:t>以上投标设备不足之处请往下添加序号自行补充</w:t>
            </w:r>
          </w:p>
        </w:tc>
        <w:tc>
          <w:tcPr>
            <w:tcW w:w="2472" w:type="dxa"/>
            <w:vAlign w:val="top"/>
          </w:tcPr>
          <w:p w14:paraId="0D734E3B">
            <w:pPr>
              <w:rPr>
                <w:rFonts w:hint="default" w:ascii="宋体" w:hAnsi="宋体" w:eastAsia="宋体" w:cs="宋体"/>
                <w:lang w:val="en-US" w:eastAsia="zh-CN"/>
              </w:rPr>
            </w:pPr>
          </w:p>
        </w:tc>
        <w:tc>
          <w:tcPr>
            <w:tcW w:w="1474" w:type="dxa"/>
            <w:vAlign w:val="top"/>
          </w:tcPr>
          <w:p w14:paraId="533B7B0E">
            <w:pPr>
              <w:rPr>
                <w:rFonts w:hint="default" w:ascii="宋体" w:hAnsi="宋体" w:eastAsia="宋体" w:cs="宋体"/>
                <w:kern w:val="2"/>
                <w:sz w:val="24"/>
                <w:szCs w:val="24"/>
                <w:lang w:val="en-US" w:eastAsia="zh-CN" w:bidi="ar-SA"/>
              </w:rPr>
            </w:pPr>
          </w:p>
        </w:tc>
        <w:tc>
          <w:tcPr>
            <w:tcW w:w="2014" w:type="dxa"/>
            <w:vAlign w:val="top"/>
          </w:tcPr>
          <w:p w14:paraId="571C8343">
            <w:pPr>
              <w:rPr>
                <w:rFonts w:hint="default" w:ascii="宋体" w:hAnsi="宋体" w:eastAsia="宋体" w:cs="宋体"/>
                <w:kern w:val="2"/>
                <w:sz w:val="24"/>
                <w:szCs w:val="24"/>
                <w:lang w:val="en-US" w:eastAsia="zh-CN" w:bidi="ar-SA"/>
              </w:rPr>
            </w:pPr>
          </w:p>
        </w:tc>
        <w:tc>
          <w:tcPr>
            <w:tcW w:w="2608" w:type="dxa"/>
            <w:tcBorders>
              <w:left w:val="single" w:color="000000" w:sz="4" w:space="0"/>
            </w:tcBorders>
          </w:tcPr>
          <w:p w14:paraId="57686D3A">
            <w:pPr>
              <w:rPr>
                <w:rFonts w:ascii="Arial"/>
              </w:rPr>
            </w:pPr>
          </w:p>
        </w:tc>
        <w:tc>
          <w:tcPr>
            <w:tcW w:w="1496" w:type="dxa"/>
            <w:vAlign w:val="center"/>
          </w:tcPr>
          <w:p w14:paraId="47AD720D">
            <w:pPr>
              <w:jc w:val="center"/>
              <w:textAlignment w:val="center"/>
              <w:rPr>
                <w:rFonts w:ascii="宋体" w:hAnsi="宋体" w:eastAsia="宋体" w:cs="宋体"/>
                <w:kern w:val="2"/>
                <w:sz w:val="24"/>
                <w:szCs w:val="24"/>
                <w:lang w:val="en-US" w:eastAsia="zh-CN" w:bidi="ar-SA"/>
              </w:rPr>
            </w:pPr>
          </w:p>
        </w:tc>
      </w:tr>
    </w:tbl>
    <w:p w14:paraId="35ADE9C4">
      <w:pPr>
        <w:spacing w:before="78" w:line="219" w:lineRule="auto"/>
        <w:ind w:left="431"/>
        <w:rPr>
          <w:rFonts w:ascii="宋体" w:hAnsi="宋体" w:eastAsia="宋体" w:cs="宋体"/>
          <w:spacing w:val="-6"/>
          <w:szCs w:val="21"/>
        </w:rPr>
      </w:pPr>
      <w:r>
        <w:rPr>
          <w:rFonts w:ascii="宋体" w:hAnsi="宋体" w:eastAsia="宋体" w:cs="宋体"/>
          <w:spacing w:val="-8"/>
          <w:szCs w:val="21"/>
        </w:rPr>
        <w:t>注：</w:t>
      </w:r>
    </w:p>
    <w:p w14:paraId="1B46ABF5">
      <w:pPr>
        <w:spacing w:before="78" w:line="219" w:lineRule="auto"/>
        <w:ind w:left="431"/>
        <w:rPr>
          <w:rFonts w:ascii="宋体" w:hAnsi="宋体" w:eastAsia="宋体" w:cs="宋体"/>
          <w:spacing w:val="-6"/>
          <w:szCs w:val="21"/>
        </w:rPr>
      </w:pPr>
      <w:r>
        <w:rPr>
          <w:rFonts w:hint="eastAsia" w:ascii="宋体" w:hAnsi="宋体" w:eastAsia="宋体" w:cs="宋体"/>
          <w:spacing w:val="-6"/>
          <w:szCs w:val="21"/>
          <w:lang w:val="en-US" w:eastAsia="zh-CN"/>
        </w:rPr>
        <w:t>1</w:t>
      </w:r>
      <w:r>
        <w:rPr>
          <w:rFonts w:hint="eastAsia" w:ascii="宋体" w:hAnsi="宋体" w:eastAsia="宋体" w:cs="宋体"/>
          <w:spacing w:val="-6"/>
          <w:szCs w:val="21"/>
        </w:rPr>
        <w:t>.该明细表所有信息均为必填项，不得删减，可细化可增加。</w:t>
      </w:r>
    </w:p>
    <w:p w14:paraId="7D4B2EBA">
      <w:pPr>
        <w:spacing w:before="78" w:line="219" w:lineRule="auto"/>
        <w:ind w:left="431"/>
        <w:rPr>
          <w:rFonts w:hint="eastAsia" w:ascii="宋体" w:hAnsi="宋体" w:eastAsia="宋体" w:cs="宋体"/>
          <w:b/>
          <w:bCs/>
          <w:spacing w:val="-6"/>
          <w:szCs w:val="21"/>
          <w:highlight w:val="yellow"/>
          <w:lang w:val="en-US" w:eastAsia="zh-CN"/>
        </w:rPr>
      </w:pPr>
      <w:r>
        <w:rPr>
          <w:rFonts w:hint="eastAsia" w:ascii="宋体" w:hAnsi="宋体" w:eastAsia="宋体" w:cs="宋体"/>
          <w:b/>
          <w:bCs/>
          <w:spacing w:val="-6"/>
          <w:szCs w:val="21"/>
          <w:highlight w:val="yellow"/>
          <w:lang w:val="en-US" w:eastAsia="zh-CN"/>
        </w:rPr>
        <w:t>2.此表格需在技术标中体现，并明确规格型号、品牌等信息。</w:t>
      </w:r>
    </w:p>
    <w:p w14:paraId="07AF8DEE">
      <w:pPr>
        <w:spacing w:before="78" w:line="219" w:lineRule="auto"/>
        <w:ind w:left="431"/>
        <w:rPr>
          <w:rFonts w:hint="eastAsia" w:ascii="宋体" w:hAnsi="宋体" w:eastAsia="宋体" w:cs="宋体"/>
          <w:spacing w:val="-6"/>
          <w:szCs w:val="21"/>
          <w:highlight w:val="yellow"/>
          <w:lang w:val="en-US" w:eastAsia="zh-CN"/>
        </w:rPr>
      </w:pPr>
      <w:r>
        <w:rPr>
          <w:rFonts w:hint="eastAsia" w:ascii="宋体" w:hAnsi="宋体" w:eastAsia="宋体" w:cs="宋体"/>
          <w:spacing w:val="-6"/>
          <w:szCs w:val="21"/>
          <w:highlight w:val="yellow"/>
          <w:lang w:val="en-US" w:eastAsia="zh-CN"/>
        </w:rPr>
        <w:t>3.此表分项明细需要和附表9-1完全对应。</w:t>
      </w:r>
    </w:p>
    <w:p w14:paraId="6933B586">
      <w:pPr>
        <w:spacing w:before="78" w:line="219" w:lineRule="auto"/>
        <w:ind w:left="431"/>
        <w:rPr>
          <w:rFonts w:hint="eastAsia" w:ascii="宋体" w:hAnsi="宋体" w:eastAsia="宋体" w:cs="宋体"/>
          <w:spacing w:val="-6"/>
          <w:szCs w:val="21"/>
          <w:lang w:val="en-US" w:eastAsia="zh-CN"/>
        </w:rPr>
      </w:pPr>
      <w:r>
        <w:rPr>
          <w:rFonts w:hint="eastAsia" w:ascii="宋体" w:hAnsi="宋体" w:eastAsia="宋体" w:cs="宋体"/>
          <w:spacing w:val="-6"/>
          <w:szCs w:val="21"/>
          <w:lang w:val="en-US" w:eastAsia="zh-CN"/>
        </w:rPr>
        <w:t>4.因填写不规范造成废标及终止招标的，责任由投标人自负。</w:t>
      </w:r>
    </w:p>
    <w:p w14:paraId="62F6DB17">
      <w:pPr>
        <w:spacing w:before="78" w:line="219" w:lineRule="auto"/>
        <w:ind w:left="431"/>
        <w:rPr>
          <w:rFonts w:hint="eastAsia" w:ascii="宋体" w:hAnsi="宋体" w:eastAsia="宋体" w:cs="宋体"/>
          <w:b w:val="0"/>
          <w:bCs w:val="0"/>
          <w:spacing w:val="-6"/>
          <w:szCs w:val="21"/>
          <w:lang w:val="en-US" w:eastAsia="zh-CN"/>
        </w:rPr>
      </w:pPr>
    </w:p>
    <w:p w14:paraId="4461669D">
      <w:pPr>
        <w:spacing w:line="105" w:lineRule="exact"/>
      </w:pPr>
    </w:p>
    <w:p w14:paraId="4F4668A8">
      <w:pPr>
        <w:rPr>
          <w:rFonts w:hint="default" w:eastAsia="宋体"/>
          <w:lang w:val="en-US" w:eastAsia="zh-CN"/>
        </w:rPr>
        <w:sectPr>
          <w:footerReference r:id="rId23"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投标人(章)：</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r>
        <w:rPr>
          <w:rFonts w:hint="eastAsia" w:ascii="宋体" w:hAnsi="宋体" w:eastAsia="宋体" w:cs="宋体"/>
          <w:spacing w:val="-2"/>
          <w:sz w:val="24"/>
          <w:szCs w:val="24"/>
          <w:lang w:val="en-US" w:eastAsia="zh-CN"/>
        </w:rPr>
        <w:t xml:space="preserve">   日</w:t>
      </w:r>
    </w:p>
    <w:p w14:paraId="3AC757A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w:t>
      </w:r>
      <w:r>
        <w:rPr>
          <w:rFonts w:hint="eastAsia" w:ascii="Times New Roman" w:hAnsi="Times New Roman" w:eastAsia="宋体" w:cs="Times New Roman"/>
          <w:b/>
          <w:bCs/>
          <w:color w:val="000000"/>
          <w:sz w:val="24"/>
          <w:szCs w:val="24"/>
          <w:lang w:val="en-US" w:eastAsia="zh-CN"/>
        </w:rPr>
        <w:t>22</w:t>
      </w:r>
      <w:r>
        <w:rPr>
          <w:rFonts w:hint="eastAsia" w:ascii="Times New Roman" w:hAnsi="Times New Roman" w:eastAsia="宋体" w:cs="Times New Roman"/>
          <w:b/>
          <w:bCs/>
          <w:color w:val="000000"/>
          <w:sz w:val="24"/>
          <w:szCs w:val="24"/>
        </w:rPr>
        <w:t>年1月1日至今同类项目业绩一览表</w:t>
      </w:r>
    </w:p>
    <w:p w14:paraId="35EC3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099BD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511B34FE">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6D435463">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724EEC25">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74BC0124">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2D8D1BFE">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3EF4D297">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71C712CA">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286AD7B">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9FC7219">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427AE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2C6E3A9">
            <w:pPr>
              <w:ind w:left="420" w:hanging="420"/>
              <w:rPr>
                <w:rFonts w:ascii="宋体" w:hAnsi="Times New Roman" w:eastAsia="宋体" w:cs="Times New Roman"/>
                <w:b/>
                <w:szCs w:val="20"/>
              </w:rPr>
            </w:pPr>
          </w:p>
        </w:tc>
        <w:tc>
          <w:tcPr>
            <w:tcW w:w="2082" w:type="dxa"/>
            <w:vAlign w:val="center"/>
          </w:tcPr>
          <w:p w14:paraId="7A5C9928">
            <w:pPr>
              <w:spacing w:line="240" w:lineRule="auto"/>
              <w:jc w:val="center"/>
              <w:rPr>
                <w:rFonts w:hint="eastAsia" w:ascii="宋体" w:hAnsi="宋体" w:eastAsia="宋体" w:cs="宋体"/>
                <w:color w:val="auto"/>
                <w:spacing w:val="-1"/>
                <w:kern w:val="2"/>
                <w:sz w:val="24"/>
                <w:szCs w:val="24"/>
                <w:highlight w:val="none"/>
                <w:lang w:val="en-US" w:eastAsia="zh-CN" w:bidi="ar-SA"/>
              </w:rPr>
            </w:pPr>
          </w:p>
        </w:tc>
        <w:tc>
          <w:tcPr>
            <w:tcW w:w="1355" w:type="dxa"/>
          </w:tcPr>
          <w:p w14:paraId="4F4A2C9D">
            <w:pPr>
              <w:ind w:left="420" w:hanging="420"/>
              <w:rPr>
                <w:rFonts w:ascii="宋体" w:hAnsi="Times New Roman" w:eastAsia="宋体" w:cs="Times New Roman"/>
                <w:b/>
                <w:szCs w:val="20"/>
              </w:rPr>
            </w:pPr>
          </w:p>
        </w:tc>
        <w:tc>
          <w:tcPr>
            <w:tcW w:w="826" w:type="dxa"/>
          </w:tcPr>
          <w:p w14:paraId="6A63DE2A">
            <w:pPr>
              <w:ind w:left="420" w:hanging="420"/>
              <w:rPr>
                <w:rFonts w:ascii="宋体" w:hAnsi="Times New Roman" w:eastAsia="宋体" w:cs="Times New Roman"/>
                <w:b/>
                <w:szCs w:val="20"/>
              </w:rPr>
            </w:pPr>
          </w:p>
        </w:tc>
        <w:tc>
          <w:tcPr>
            <w:tcW w:w="1320" w:type="dxa"/>
          </w:tcPr>
          <w:p w14:paraId="2BD586C2">
            <w:pPr>
              <w:ind w:left="420" w:hanging="420"/>
              <w:rPr>
                <w:rFonts w:ascii="宋体" w:hAnsi="Times New Roman" w:eastAsia="宋体" w:cs="Times New Roman"/>
                <w:b/>
                <w:szCs w:val="20"/>
              </w:rPr>
            </w:pPr>
          </w:p>
        </w:tc>
        <w:tc>
          <w:tcPr>
            <w:tcW w:w="1023" w:type="dxa"/>
          </w:tcPr>
          <w:p w14:paraId="0ABC1BF6">
            <w:pPr>
              <w:ind w:left="420" w:hanging="420"/>
              <w:rPr>
                <w:rFonts w:ascii="宋体" w:hAnsi="Times New Roman" w:eastAsia="宋体" w:cs="Times New Roman"/>
                <w:b/>
                <w:szCs w:val="20"/>
              </w:rPr>
            </w:pPr>
          </w:p>
        </w:tc>
        <w:tc>
          <w:tcPr>
            <w:tcW w:w="1590" w:type="dxa"/>
          </w:tcPr>
          <w:p w14:paraId="1C0F926B">
            <w:pPr>
              <w:ind w:left="420" w:hanging="420"/>
              <w:rPr>
                <w:rFonts w:ascii="宋体" w:hAnsi="Times New Roman" w:eastAsia="宋体" w:cs="Times New Roman"/>
                <w:b/>
                <w:szCs w:val="20"/>
              </w:rPr>
            </w:pPr>
          </w:p>
        </w:tc>
      </w:tr>
      <w:tr w14:paraId="38F71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EE6EB52">
            <w:pPr>
              <w:ind w:left="420" w:hanging="420"/>
              <w:rPr>
                <w:rFonts w:ascii="宋体" w:hAnsi="Times New Roman" w:eastAsia="宋体" w:cs="Times New Roman"/>
                <w:b/>
                <w:szCs w:val="20"/>
              </w:rPr>
            </w:pPr>
          </w:p>
        </w:tc>
        <w:tc>
          <w:tcPr>
            <w:tcW w:w="2082" w:type="dxa"/>
            <w:vAlign w:val="center"/>
          </w:tcPr>
          <w:p w14:paraId="20715BE2">
            <w:pPr>
              <w:pStyle w:val="130"/>
              <w:spacing w:beforeLines="0" w:afterLines="0" w:line="240" w:lineRule="auto"/>
              <w:jc w:val="center"/>
              <w:rPr>
                <w:rFonts w:hint="eastAsia" w:ascii="宋体" w:hAnsi="宋体" w:eastAsia="宋体" w:cs="宋体"/>
                <w:color w:val="auto"/>
                <w:spacing w:val="-1"/>
                <w:kern w:val="2"/>
                <w:sz w:val="24"/>
                <w:szCs w:val="24"/>
                <w:highlight w:val="none"/>
                <w:lang w:val="en-US" w:eastAsia="zh-CN" w:bidi="ar-SA"/>
              </w:rPr>
            </w:pPr>
          </w:p>
        </w:tc>
        <w:tc>
          <w:tcPr>
            <w:tcW w:w="1355" w:type="dxa"/>
          </w:tcPr>
          <w:p w14:paraId="0FE955A0">
            <w:pPr>
              <w:ind w:left="420" w:hanging="420"/>
              <w:rPr>
                <w:rFonts w:ascii="宋体" w:hAnsi="Times New Roman" w:eastAsia="宋体" w:cs="Times New Roman"/>
                <w:b/>
                <w:szCs w:val="20"/>
              </w:rPr>
            </w:pPr>
          </w:p>
        </w:tc>
        <w:tc>
          <w:tcPr>
            <w:tcW w:w="826" w:type="dxa"/>
          </w:tcPr>
          <w:p w14:paraId="0D236A4D">
            <w:pPr>
              <w:ind w:left="420" w:hanging="420"/>
              <w:rPr>
                <w:rFonts w:ascii="宋体" w:hAnsi="Times New Roman" w:eastAsia="宋体" w:cs="Times New Roman"/>
                <w:b/>
                <w:szCs w:val="20"/>
              </w:rPr>
            </w:pPr>
          </w:p>
        </w:tc>
        <w:tc>
          <w:tcPr>
            <w:tcW w:w="1320" w:type="dxa"/>
          </w:tcPr>
          <w:p w14:paraId="2196A836">
            <w:pPr>
              <w:ind w:left="420" w:hanging="420"/>
              <w:rPr>
                <w:rFonts w:ascii="宋体" w:hAnsi="Times New Roman" w:eastAsia="宋体" w:cs="Times New Roman"/>
                <w:b/>
                <w:szCs w:val="20"/>
              </w:rPr>
            </w:pPr>
          </w:p>
        </w:tc>
        <w:tc>
          <w:tcPr>
            <w:tcW w:w="1023" w:type="dxa"/>
          </w:tcPr>
          <w:p w14:paraId="300BB4F6">
            <w:pPr>
              <w:ind w:left="420" w:hanging="420"/>
              <w:rPr>
                <w:rFonts w:ascii="宋体" w:hAnsi="Times New Roman" w:eastAsia="宋体" w:cs="Times New Roman"/>
                <w:b/>
                <w:szCs w:val="20"/>
              </w:rPr>
            </w:pPr>
          </w:p>
        </w:tc>
        <w:tc>
          <w:tcPr>
            <w:tcW w:w="1590" w:type="dxa"/>
          </w:tcPr>
          <w:p w14:paraId="286DEC78">
            <w:pPr>
              <w:ind w:left="420" w:hanging="420"/>
              <w:rPr>
                <w:rFonts w:ascii="宋体" w:hAnsi="Times New Roman" w:eastAsia="宋体" w:cs="Times New Roman"/>
                <w:b/>
                <w:szCs w:val="20"/>
              </w:rPr>
            </w:pPr>
          </w:p>
        </w:tc>
      </w:tr>
      <w:tr w14:paraId="5DBFB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867BAC">
            <w:pPr>
              <w:ind w:left="420" w:hanging="420"/>
              <w:rPr>
                <w:rFonts w:ascii="宋体" w:hAnsi="Times New Roman" w:eastAsia="宋体" w:cs="Times New Roman"/>
                <w:b/>
                <w:szCs w:val="20"/>
              </w:rPr>
            </w:pPr>
          </w:p>
        </w:tc>
        <w:tc>
          <w:tcPr>
            <w:tcW w:w="2082" w:type="dxa"/>
            <w:vAlign w:val="center"/>
          </w:tcPr>
          <w:p w14:paraId="43FF6A5C">
            <w:pPr>
              <w:pStyle w:val="130"/>
              <w:spacing w:beforeLines="0" w:afterLines="0" w:line="240" w:lineRule="auto"/>
              <w:jc w:val="center"/>
              <w:rPr>
                <w:rFonts w:hint="eastAsia" w:ascii="宋体" w:hAnsi="宋体" w:eastAsia="宋体" w:cs="宋体"/>
                <w:bCs/>
                <w:color w:val="auto"/>
                <w:kern w:val="2"/>
                <w:sz w:val="24"/>
                <w:szCs w:val="24"/>
                <w:highlight w:val="none"/>
                <w:lang w:val="en-US" w:eastAsia="zh-CN" w:bidi="ar-SA"/>
              </w:rPr>
            </w:pPr>
          </w:p>
        </w:tc>
        <w:tc>
          <w:tcPr>
            <w:tcW w:w="1355" w:type="dxa"/>
          </w:tcPr>
          <w:p w14:paraId="2B53CD8E">
            <w:pPr>
              <w:ind w:left="420" w:hanging="420"/>
              <w:rPr>
                <w:rFonts w:ascii="宋体" w:hAnsi="Times New Roman" w:eastAsia="宋体" w:cs="Times New Roman"/>
                <w:b/>
                <w:szCs w:val="20"/>
              </w:rPr>
            </w:pPr>
          </w:p>
        </w:tc>
        <w:tc>
          <w:tcPr>
            <w:tcW w:w="826" w:type="dxa"/>
          </w:tcPr>
          <w:p w14:paraId="6B953FB6">
            <w:pPr>
              <w:ind w:left="420" w:hanging="420"/>
              <w:rPr>
                <w:rFonts w:ascii="宋体" w:hAnsi="Times New Roman" w:eastAsia="宋体" w:cs="Times New Roman"/>
                <w:b/>
                <w:szCs w:val="20"/>
              </w:rPr>
            </w:pPr>
          </w:p>
        </w:tc>
        <w:tc>
          <w:tcPr>
            <w:tcW w:w="1320" w:type="dxa"/>
          </w:tcPr>
          <w:p w14:paraId="65E6953E">
            <w:pPr>
              <w:ind w:left="420" w:hanging="420"/>
              <w:rPr>
                <w:rFonts w:ascii="宋体" w:hAnsi="Times New Roman" w:eastAsia="宋体" w:cs="Times New Roman"/>
                <w:b/>
                <w:szCs w:val="20"/>
              </w:rPr>
            </w:pPr>
          </w:p>
        </w:tc>
        <w:tc>
          <w:tcPr>
            <w:tcW w:w="1023" w:type="dxa"/>
          </w:tcPr>
          <w:p w14:paraId="2824DF6A">
            <w:pPr>
              <w:ind w:left="420" w:hanging="420"/>
              <w:rPr>
                <w:rFonts w:ascii="宋体" w:hAnsi="Times New Roman" w:eastAsia="宋体" w:cs="Times New Roman"/>
                <w:b/>
                <w:szCs w:val="20"/>
              </w:rPr>
            </w:pPr>
          </w:p>
        </w:tc>
        <w:tc>
          <w:tcPr>
            <w:tcW w:w="1590" w:type="dxa"/>
          </w:tcPr>
          <w:p w14:paraId="1F351F45">
            <w:pPr>
              <w:ind w:left="420" w:hanging="420"/>
              <w:rPr>
                <w:rFonts w:ascii="宋体" w:hAnsi="Times New Roman" w:eastAsia="宋体" w:cs="Times New Roman"/>
                <w:b/>
                <w:szCs w:val="20"/>
              </w:rPr>
            </w:pPr>
          </w:p>
        </w:tc>
      </w:tr>
      <w:tr w14:paraId="51C78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1B642FD">
            <w:pPr>
              <w:ind w:left="420" w:hanging="420"/>
              <w:rPr>
                <w:rFonts w:ascii="宋体" w:hAnsi="Times New Roman" w:eastAsia="宋体" w:cs="Times New Roman"/>
                <w:b/>
                <w:szCs w:val="20"/>
              </w:rPr>
            </w:pPr>
          </w:p>
        </w:tc>
        <w:tc>
          <w:tcPr>
            <w:tcW w:w="2082" w:type="dxa"/>
            <w:vAlign w:val="center"/>
          </w:tcPr>
          <w:p w14:paraId="63F2FFF9">
            <w:pPr>
              <w:pStyle w:val="130"/>
              <w:spacing w:beforeLines="0" w:afterLines="0" w:line="240" w:lineRule="auto"/>
              <w:jc w:val="center"/>
              <w:rPr>
                <w:rFonts w:hint="default" w:ascii="宋体" w:hAnsi="宋体" w:eastAsia="宋体" w:cs="宋体"/>
                <w:color w:val="auto"/>
                <w:spacing w:val="-1"/>
                <w:kern w:val="2"/>
                <w:sz w:val="24"/>
                <w:szCs w:val="24"/>
                <w:highlight w:val="none"/>
                <w:lang w:val="en-US" w:eastAsia="zh-CN" w:bidi="ar-SA"/>
              </w:rPr>
            </w:pPr>
          </w:p>
        </w:tc>
        <w:tc>
          <w:tcPr>
            <w:tcW w:w="1355" w:type="dxa"/>
          </w:tcPr>
          <w:p w14:paraId="72FB3A56">
            <w:pPr>
              <w:ind w:left="420" w:hanging="420"/>
              <w:rPr>
                <w:rFonts w:ascii="宋体" w:hAnsi="Times New Roman" w:eastAsia="宋体" w:cs="Times New Roman"/>
                <w:b/>
                <w:szCs w:val="20"/>
              </w:rPr>
            </w:pPr>
          </w:p>
        </w:tc>
        <w:tc>
          <w:tcPr>
            <w:tcW w:w="826" w:type="dxa"/>
          </w:tcPr>
          <w:p w14:paraId="4E91BDD7">
            <w:pPr>
              <w:ind w:left="420" w:hanging="420"/>
              <w:rPr>
                <w:rFonts w:ascii="宋体" w:hAnsi="Times New Roman" w:eastAsia="宋体" w:cs="Times New Roman"/>
                <w:b/>
                <w:szCs w:val="20"/>
              </w:rPr>
            </w:pPr>
          </w:p>
        </w:tc>
        <w:tc>
          <w:tcPr>
            <w:tcW w:w="1320" w:type="dxa"/>
          </w:tcPr>
          <w:p w14:paraId="3AE61750">
            <w:pPr>
              <w:ind w:left="420" w:hanging="420"/>
              <w:rPr>
                <w:rFonts w:ascii="宋体" w:hAnsi="Times New Roman" w:eastAsia="宋体" w:cs="Times New Roman"/>
                <w:b/>
                <w:szCs w:val="20"/>
              </w:rPr>
            </w:pPr>
          </w:p>
        </w:tc>
        <w:tc>
          <w:tcPr>
            <w:tcW w:w="1023" w:type="dxa"/>
          </w:tcPr>
          <w:p w14:paraId="20D727F1">
            <w:pPr>
              <w:ind w:left="420" w:hanging="420"/>
              <w:rPr>
                <w:rFonts w:ascii="宋体" w:hAnsi="Times New Roman" w:eastAsia="宋体" w:cs="Times New Roman"/>
                <w:b/>
                <w:szCs w:val="20"/>
              </w:rPr>
            </w:pPr>
          </w:p>
        </w:tc>
        <w:tc>
          <w:tcPr>
            <w:tcW w:w="1590" w:type="dxa"/>
          </w:tcPr>
          <w:p w14:paraId="7AF6C599">
            <w:pPr>
              <w:ind w:left="420" w:hanging="420"/>
              <w:rPr>
                <w:rFonts w:ascii="宋体" w:hAnsi="Times New Roman" w:eastAsia="宋体" w:cs="Times New Roman"/>
                <w:b/>
                <w:szCs w:val="20"/>
              </w:rPr>
            </w:pPr>
          </w:p>
        </w:tc>
      </w:tr>
      <w:tr w14:paraId="445DD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467B63A">
            <w:pPr>
              <w:ind w:left="420" w:hanging="420"/>
              <w:rPr>
                <w:rFonts w:ascii="宋体" w:hAnsi="Times New Roman" w:eastAsia="宋体" w:cs="Times New Roman"/>
                <w:b/>
                <w:szCs w:val="20"/>
              </w:rPr>
            </w:pPr>
          </w:p>
        </w:tc>
        <w:tc>
          <w:tcPr>
            <w:tcW w:w="2082" w:type="dxa"/>
            <w:vAlign w:val="center"/>
          </w:tcPr>
          <w:p w14:paraId="02504FD3">
            <w:pPr>
              <w:pStyle w:val="130"/>
              <w:spacing w:beforeLines="0" w:afterLines="0" w:line="240" w:lineRule="auto"/>
              <w:jc w:val="center"/>
              <w:rPr>
                <w:rFonts w:hint="default" w:ascii="宋体" w:hAnsi="宋体" w:eastAsia="宋体" w:cs="宋体"/>
                <w:kern w:val="2"/>
                <w:sz w:val="24"/>
                <w:szCs w:val="24"/>
                <w:lang w:val="en-US" w:eastAsia="zh-CN" w:bidi="ar-SA"/>
              </w:rPr>
            </w:pPr>
          </w:p>
        </w:tc>
        <w:tc>
          <w:tcPr>
            <w:tcW w:w="1355" w:type="dxa"/>
          </w:tcPr>
          <w:p w14:paraId="41F1BEAB">
            <w:pPr>
              <w:ind w:left="420" w:hanging="420"/>
              <w:rPr>
                <w:rFonts w:ascii="宋体" w:hAnsi="Times New Roman" w:eastAsia="宋体" w:cs="Times New Roman"/>
                <w:b/>
                <w:szCs w:val="20"/>
              </w:rPr>
            </w:pPr>
          </w:p>
        </w:tc>
        <w:tc>
          <w:tcPr>
            <w:tcW w:w="826" w:type="dxa"/>
          </w:tcPr>
          <w:p w14:paraId="029AC464">
            <w:pPr>
              <w:ind w:left="420" w:hanging="420"/>
              <w:rPr>
                <w:rFonts w:ascii="宋体" w:hAnsi="Times New Roman" w:eastAsia="宋体" w:cs="Times New Roman"/>
                <w:b/>
                <w:szCs w:val="20"/>
              </w:rPr>
            </w:pPr>
          </w:p>
        </w:tc>
        <w:tc>
          <w:tcPr>
            <w:tcW w:w="1320" w:type="dxa"/>
          </w:tcPr>
          <w:p w14:paraId="5DED28D1">
            <w:pPr>
              <w:ind w:left="420" w:hanging="420"/>
              <w:rPr>
                <w:rFonts w:ascii="宋体" w:hAnsi="Times New Roman" w:eastAsia="宋体" w:cs="Times New Roman"/>
                <w:b/>
                <w:szCs w:val="20"/>
              </w:rPr>
            </w:pPr>
          </w:p>
        </w:tc>
        <w:tc>
          <w:tcPr>
            <w:tcW w:w="1023" w:type="dxa"/>
          </w:tcPr>
          <w:p w14:paraId="6CBD8A0C">
            <w:pPr>
              <w:ind w:left="420" w:hanging="420"/>
              <w:rPr>
                <w:rFonts w:ascii="宋体" w:hAnsi="Times New Roman" w:eastAsia="宋体" w:cs="Times New Roman"/>
                <w:b/>
                <w:szCs w:val="20"/>
              </w:rPr>
            </w:pPr>
          </w:p>
        </w:tc>
        <w:tc>
          <w:tcPr>
            <w:tcW w:w="1590" w:type="dxa"/>
          </w:tcPr>
          <w:p w14:paraId="28351A10">
            <w:pPr>
              <w:ind w:left="420" w:hanging="420"/>
              <w:rPr>
                <w:rFonts w:ascii="宋体" w:hAnsi="Times New Roman" w:eastAsia="宋体" w:cs="Times New Roman"/>
                <w:b/>
                <w:szCs w:val="20"/>
              </w:rPr>
            </w:pPr>
          </w:p>
        </w:tc>
      </w:tr>
      <w:tr w14:paraId="6E08A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E9DF4D">
            <w:pPr>
              <w:ind w:left="420" w:hanging="420"/>
              <w:rPr>
                <w:rFonts w:ascii="宋体" w:hAnsi="Times New Roman" w:eastAsia="宋体" w:cs="Times New Roman"/>
                <w:b/>
                <w:szCs w:val="20"/>
              </w:rPr>
            </w:pPr>
          </w:p>
        </w:tc>
        <w:tc>
          <w:tcPr>
            <w:tcW w:w="2082" w:type="dxa"/>
            <w:vAlign w:val="center"/>
          </w:tcPr>
          <w:p w14:paraId="0672909B">
            <w:pPr>
              <w:pStyle w:val="130"/>
              <w:spacing w:beforeLines="0" w:afterLines="0" w:line="240" w:lineRule="auto"/>
              <w:jc w:val="center"/>
              <w:rPr>
                <w:rFonts w:hint="eastAsia" w:ascii="宋体" w:hAnsi="宋体" w:eastAsia="宋体" w:cs="宋体"/>
                <w:kern w:val="2"/>
                <w:sz w:val="24"/>
                <w:szCs w:val="24"/>
                <w:lang w:val="en-US" w:eastAsia="zh-CN" w:bidi="ar-SA"/>
              </w:rPr>
            </w:pPr>
          </w:p>
        </w:tc>
        <w:tc>
          <w:tcPr>
            <w:tcW w:w="1355" w:type="dxa"/>
          </w:tcPr>
          <w:p w14:paraId="282E321F">
            <w:pPr>
              <w:ind w:left="420" w:hanging="420"/>
              <w:rPr>
                <w:rFonts w:ascii="宋体" w:hAnsi="Times New Roman" w:eastAsia="宋体" w:cs="Times New Roman"/>
                <w:b/>
                <w:szCs w:val="20"/>
              </w:rPr>
            </w:pPr>
          </w:p>
        </w:tc>
        <w:tc>
          <w:tcPr>
            <w:tcW w:w="826" w:type="dxa"/>
          </w:tcPr>
          <w:p w14:paraId="031ACD77">
            <w:pPr>
              <w:ind w:left="420" w:hanging="420"/>
              <w:rPr>
                <w:rFonts w:ascii="宋体" w:hAnsi="Times New Roman" w:eastAsia="宋体" w:cs="Times New Roman"/>
                <w:b/>
                <w:szCs w:val="20"/>
              </w:rPr>
            </w:pPr>
          </w:p>
        </w:tc>
        <w:tc>
          <w:tcPr>
            <w:tcW w:w="1320" w:type="dxa"/>
          </w:tcPr>
          <w:p w14:paraId="6E426494">
            <w:pPr>
              <w:ind w:left="420" w:hanging="420"/>
              <w:rPr>
                <w:rFonts w:ascii="宋体" w:hAnsi="Times New Roman" w:eastAsia="宋体" w:cs="Times New Roman"/>
                <w:b/>
                <w:szCs w:val="20"/>
              </w:rPr>
            </w:pPr>
          </w:p>
        </w:tc>
        <w:tc>
          <w:tcPr>
            <w:tcW w:w="1023" w:type="dxa"/>
          </w:tcPr>
          <w:p w14:paraId="39452C4B">
            <w:pPr>
              <w:ind w:left="420" w:hanging="420"/>
              <w:rPr>
                <w:rFonts w:ascii="宋体" w:hAnsi="Times New Roman" w:eastAsia="宋体" w:cs="Times New Roman"/>
                <w:b/>
                <w:szCs w:val="20"/>
              </w:rPr>
            </w:pPr>
          </w:p>
        </w:tc>
        <w:tc>
          <w:tcPr>
            <w:tcW w:w="1590" w:type="dxa"/>
          </w:tcPr>
          <w:p w14:paraId="31F8FB28">
            <w:pPr>
              <w:ind w:left="420" w:hanging="420"/>
              <w:rPr>
                <w:rFonts w:ascii="宋体" w:hAnsi="Times New Roman" w:eastAsia="宋体" w:cs="Times New Roman"/>
                <w:b/>
                <w:szCs w:val="20"/>
              </w:rPr>
            </w:pPr>
          </w:p>
        </w:tc>
      </w:tr>
      <w:tr w14:paraId="5A7AD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6F959AE">
            <w:pPr>
              <w:ind w:left="420" w:hanging="420"/>
              <w:rPr>
                <w:rFonts w:ascii="宋体" w:hAnsi="Times New Roman" w:eastAsia="宋体" w:cs="Times New Roman"/>
                <w:b/>
                <w:szCs w:val="20"/>
              </w:rPr>
            </w:pPr>
          </w:p>
        </w:tc>
        <w:tc>
          <w:tcPr>
            <w:tcW w:w="2082" w:type="dxa"/>
          </w:tcPr>
          <w:p w14:paraId="54133DD1">
            <w:pPr>
              <w:ind w:left="420" w:hanging="420"/>
              <w:rPr>
                <w:rFonts w:ascii="宋体" w:hAnsi="Times New Roman" w:eastAsia="宋体" w:cs="Times New Roman"/>
                <w:b/>
                <w:szCs w:val="20"/>
              </w:rPr>
            </w:pPr>
          </w:p>
        </w:tc>
        <w:tc>
          <w:tcPr>
            <w:tcW w:w="1355" w:type="dxa"/>
          </w:tcPr>
          <w:p w14:paraId="0E00E13B">
            <w:pPr>
              <w:ind w:left="420" w:hanging="420"/>
              <w:rPr>
                <w:rFonts w:ascii="宋体" w:hAnsi="Times New Roman" w:eastAsia="宋体" w:cs="Times New Roman"/>
                <w:b/>
                <w:szCs w:val="20"/>
              </w:rPr>
            </w:pPr>
          </w:p>
        </w:tc>
        <w:tc>
          <w:tcPr>
            <w:tcW w:w="826" w:type="dxa"/>
          </w:tcPr>
          <w:p w14:paraId="61B9849D">
            <w:pPr>
              <w:ind w:left="420" w:hanging="420"/>
              <w:rPr>
                <w:rFonts w:ascii="宋体" w:hAnsi="Times New Roman" w:eastAsia="宋体" w:cs="Times New Roman"/>
                <w:b/>
                <w:szCs w:val="20"/>
              </w:rPr>
            </w:pPr>
          </w:p>
        </w:tc>
        <w:tc>
          <w:tcPr>
            <w:tcW w:w="1320" w:type="dxa"/>
          </w:tcPr>
          <w:p w14:paraId="5BED1542">
            <w:pPr>
              <w:ind w:left="420" w:hanging="420"/>
              <w:rPr>
                <w:rFonts w:ascii="宋体" w:hAnsi="Times New Roman" w:eastAsia="宋体" w:cs="Times New Roman"/>
                <w:b/>
                <w:szCs w:val="20"/>
              </w:rPr>
            </w:pPr>
          </w:p>
        </w:tc>
        <w:tc>
          <w:tcPr>
            <w:tcW w:w="1023" w:type="dxa"/>
          </w:tcPr>
          <w:p w14:paraId="290AC5A7">
            <w:pPr>
              <w:ind w:left="420" w:hanging="420"/>
              <w:rPr>
                <w:rFonts w:ascii="宋体" w:hAnsi="Times New Roman" w:eastAsia="宋体" w:cs="Times New Roman"/>
                <w:b/>
                <w:szCs w:val="20"/>
              </w:rPr>
            </w:pPr>
          </w:p>
        </w:tc>
        <w:tc>
          <w:tcPr>
            <w:tcW w:w="1590" w:type="dxa"/>
          </w:tcPr>
          <w:p w14:paraId="1CC01E4F">
            <w:pPr>
              <w:ind w:left="420" w:hanging="420"/>
              <w:rPr>
                <w:rFonts w:ascii="宋体" w:hAnsi="Times New Roman" w:eastAsia="宋体" w:cs="Times New Roman"/>
                <w:b/>
                <w:szCs w:val="20"/>
              </w:rPr>
            </w:pPr>
          </w:p>
        </w:tc>
      </w:tr>
      <w:tr w14:paraId="75DCE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7930652">
            <w:pPr>
              <w:ind w:left="420" w:hanging="420"/>
              <w:rPr>
                <w:rFonts w:ascii="宋体" w:hAnsi="Times New Roman" w:eastAsia="宋体" w:cs="Times New Roman"/>
                <w:b/>
                <w:szCs w:val="20"/>
              </w:rPr>
            </w:pPr>
          </w:p>
        </w:tc>
        <w:tc>
          <w:tcPr>
            <w:tcW w:w="2082" w:type="dxa"/>
          </w:tcPr>
          <w:p w14:paraId="28514E17">
            <w:pPr>
              <w:ind w:left="420" w:hanging="420"/>
              <w:rPr>
                <w:rFonts w:ascii="宋体" w:hAnsi="Times New Roman" w:eastAsia="宋体" w:cs="Times New Roman"/>
                <w:b/>
                <w:szCs w:val="20"/>
              </w:rPr>
            </w:pPr>
          </w:p>
        </w:tc>
        <w:tc>
          <w:tcPr>
            <w:tcW w:w="1355" w:type="dxa"/>
          </w:tcPr>
          <w:p w14:paraId="0E3AFFC7">
            <w:pPr>
              <w:ind w:left="420" w:hanging="420"/>
              <w:rPr>
                <w:rFonts w:ascii="宋体" w:hAnsi="Times New Roman" w:eastAsia="宋体" w:cs="Times New Roman"/>
                <w:b/>
                <w:szCs w:val="20"/>
              </w:rPr>
            </w:pPr>
          </w:p>
        </w:tc>
        <w:tc>
          <w:tcPr>
            <w:tcW w:w="826" w:type="dxa"/>
          </w:tcPr>
          <w:p w14:paraId="3D5C7D8D">
            <w:pPr>
              <w:ind w:left="420" w:hanging="420"/>
              <w:rPr>
                <w:rFonts w:ascii="宋体" w:hAnsi="Times New Roman" w:eastAsia="宋体" w:cs="Times New Roman"/>
                <w:b/>
                <w:szCs w:val="20"/>
              </w:rPr>
            </w:pPr>
          </w:p>
        </w:tc>
        <w:tc>
          <w:tcPr>
            <w:tcW w:w="1320" w:type="dxa"/>
          </w:tcPr>
          <w:p w14:paraId="740B34B5">
            <w:pPr>
              <w:ind w:left="420" w:hanging="420"/>
              <w:rPr>
                <w:rFonts w:ascii="宋体" w:hAnsi="Times New Roman" w:eastAsia="宋体" w:cs="Times New Roman"/>
                <w:b/>
                <w:szCs w:val="20"/>
              </w:rPr>
            </w:pPr>
          </w:p>
        </w:tc>
        <w:tc>
          <w:tcPr>
            <w:tcW w:w="1023" w:type="dxa"/>
          </w:tcPr>
          <w:p w14:paraId="266AC257">
            <w:pPr>
              <w:ind w:left="420" w:hanging="420"/>
              <w:rPr>
                <w:rFonts w:ascii="宋体" w:hAnsi="Times New Roman" w:eastAsia="宋体" w:cs="Times New Roman"/>
                <w:b/>
                <w:szCs w:val="20"/>
              </w:rPr>
            </w:pPr>
          </w:p>
        </w:tc>
        <w:tc>
          <w:tcPr>
            <w:tcW w:w="1590" w:type="dxa"/>
          </w:tcPr>
          <w:p w14:paraId="3F8E80F4">
            <w:pPr>
              <w:ind w:left="420" w:hanging="420"/>
              <w:rPr>
                <w:rFonts w:ascii="宋体" w:hAnsi="Times New Roman" w:eastAsia="宋体" w:cs="Times New Roman"/>
                <w:b/>
                <w:szCs w:val="20"/>
              </w:rPr>
            </w:pPr>
          </w:p>
        </w:tc>
      </w:tr>
      <w:tr w14:paraId="0D5BF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9917585">
            <w:pPr>
              <w:ind w:left="420" w:hanging="420"/>
              <w:rPr>
                <w:rFonts w:ascii="宋体" w:hAnsi="Times New Roman" w:eastAsia="宋体" w:cs="Times New Roman"/>
                <w:b/>
                <w:szCs w:val="20"/>
              </w:rPr>
            </w:pPr>
          </w:p>
        </w:tc>
        <w:tc>
          <w:tcPr>
            <w:tcW w:w="2082" w:type="dxa"/>
          </w:tcPr>
          <w:p w14:paraId="1C62E930">
            <w:pPr>
              <w:ind w:left="420" w:hanging="420"/>
              <w:rPr>
                <w:rFonts w:ascii="宋体" w:hAnsi="Times New Roman" w:eastAsia="宋体" w:cs="Times New Roman"/>
                <w:b/>
                <w:szCs w:val="20"/>
              </w:rPr>
            </w:pPr>
          </w:p>
        </w:tc>
        <w:tc>
          <w:tcPr>
            <w:tcW w:w="1355" w:type="dxa"/>
          </w:tcPr>
          <w:p w14:paraId="7A9F2E3B">
            <w:pPr>
              <w:ind w:left="420" w:hanging="420"/>
              <w:rPr>
                <w:rFonts w:ascii="宋体" w:hAnsi="Times New Roman" w:eastAsia="宋体" w:cs="Times New Roman"/>
                <w:b/>
                <w:szCs w:val="20"/>
              </w:rPr>
            </w:pPr>
          </w:p>
        </w:tc>
        <w:tc>
          <w:tcPr>
            <w:tcW w:w="826" w:type="dxa"/>
          </w:tcPr>
          <w:p w14:paraId="36A69FF9">
            <w:pPr>
              <w:ind w:left="420" w:hanging="420"/>
              <w:rPr>
                <w:rFonts w:ascii="宋体" w:hAnsi="Times New Roman" w:eastAsia="宋体" w:cs="Times New Roman"/>
                <w:b/>
                <w:szCs w:val="20"/>
              </w:rPr>
            </w:pPr>
          </w:p>
        </w:tc>
        <w:tc>
          <w:tcPr>
            <w:tcW w:w="1320" w:type="dxa"/>
          </w:tcPr>
          <w:p w14:paraId="4B909856">
            <w:pPr>
              <w:ind w:left="420" w:hanging="420"/>
              <w:rPr>
                <w:rFonts w:ascii="宋体" w:hAnsi="Times New Roman" w:eastAsia="宋体" w:cs="Times New Roman"/>
                <w:b/>
                <w:szCs w:val="20"/>
              </w:rPr>
            </w:pPr>
          </w:p>
        </w:tc>
        <w:tc>
          <w:tcPr>
            <w:tcW w:w="1023" w:type="dxa"/>
          </w:tcPr>
          <w:p w14:paraId="5CEC7996">
            <w:pPr>
              <w:ind w:left="420" w:hanging="420"/>
              <w:rPr>
                <w:rFonts w:ascii="宋体" w:hAnsi="Times New Roman" w:eastAsia="宋体" w:cs="Times New Roman"/>
                <w:b/>
                <w:szCs w:val="20"/>
              </w:rPr>
            </w:pPr>
          </w:p>
        </w:tc>
        <w:tc>
          <w:tcPr>
            <w:tcW w:w="1590" w:type="dxa"/>
          </w:tcPr>
          <w:p w14:paraId="503054A9">
            <w:pPr>
              <w:ind w:left="420" w:hanging="420"/>
              <w:rPr>
                <w:rFonts w:ascii="宋体" w:hAnsi="Times New Roman" w:eastAsia="宋体" w:cs="Times New Roman"/>
                <w:b/>
                <w:szCs w:val="20"/>
              </w:rPr>
            </w:pPr>
          </w:p>
        </w:tc>
      </w:tr>
      <w:tr w14:paraId="717C9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A6B85B1">
            <w:pPr>
              <w:ind w:left="420" w:hanging="420"/>
              <w:rPr>
                <w:rFonts w:ascii="宋体" w:hAnsi="Times New Roman" w:eastAsia="宋体" w:cs="Times New Roman"/>
                <w:b/>
                <w:szCs w:val="20"/>
              </w:rPr>
            </w:pPr>
          </w:p>
        </w:tc>
        <w:tc>
          <w:tcPr>
            <w:tcW w:w="2082" w:type="dxa"/>
          </w:tcPr>
          <w:p w14:paraId="6A8EB8A1">
            <w:pPr>
              <w:ind w:left="420" w:hanging="420"/>
              <w:rPr>
                <w:rFonts w:ascii="宋体" w:hAnsi="Times New Roman" w:eastAsia="宋体" w:cs="Times New Roman"/>
                <w:b/>
                <w:szCs w:val="20"/>
              </w:rPr>
            </w:pPr>
          </w:p>
        </w:tc>
        <w:tc>
          <w:tcPr>
            <w:tcW w:w="1355" w:type="dxa"/>
          </w:tcPr>
          <w:p w14:paraId="10B30E79">
            <w:pPr>
              <w:ind w:left="420" w:hanging="420"/>
              <w:rPr>
                <w:rFonts w:ascii="宋体" w:hAnsi="Times New Roman" w:eastAsia="宋体" w:cs="Times New Roman"/>
                <w:b/>
                <w:szCs w:val="20"/>
              </w:rPr>
            </w:pPr>
          </w:p>
        </w:tc>
        <w:tc>
          <w:tcPr>
            <w:tcW w:w="826" w:type="dxa"/>
          </w:tcPr>
          <w:p w14:paraId="441A31EB">
            <w:pPr>
              <w:ind w:left="420" w:hanging="420"/>
              <w:rPr>
                <w:rFonts w:ascii="宋体" w:hAnsi="Times New Roman" w:eastAsia="宋体" w:cs="Times New Roman"/>
                <w:b/>
                <w:szCs w:val="20"/>
              </w:rPr>
            </w:pPr>
          </w:p>
        </w:tc>
        <w:tc>
          <w:tcPr>
            <w:tcW w:w="1320" w:type="dxa"/>
          </w:tcPr>
          <w:p w14:paraId="302B3435">
            <w:pPr>
              <w:ind w:left="420" w:hanging="420"/>
              <w:rPr>
                <w:rFonts w:ascii="宋体" w:hAnsi="Times New Roman" w:eastAsia="宋体" w:cs="Times New Roman"/>
                <w:b/>
                <w:szCs w:val="20"/>
              </w:rPr>
            </w:pPr>
          </w:p>
        </w:tc>
        <w:tc>
          <w:tcPr>
            <w:tcW w:w="1023" w:type="dxa"/>
          </w:tcPr>
          <w:p w14:paraId="641A32AE">
            <w:pPr>
              <w:ind w:left="420" w:hanging="420"/>
              <w:rPr>
                <w:rFonts w:ascii="宋体" w:hAnsi="Times New Roman" w:eastAsia="宋体" w:cs="Times New Roman"/>
                <w:b/>
                <w:szCs w:val="20"/>
              </w:rPr>
            </w:pPr>
          </w:p>
        </w:tc>
        <w:tc>
          <w:tcPr>
            <w:tcW w:w="1590" w:type="dxa"/>
          </w:tcPr>
          <w:p w14:paraId="52341F3C">
            <w:pPr>
              <w:ind w:left="420" w:hanging="420"/>
              <w:rPr>
                <w:rFonts w:ascii="宋体" w:hAnsi="Times New Roman" w:eastAsia="宋体" w:cs="Times New Roman"/>
                <w:b/>
                <w:szCs w:val="20"/>
              </w:rPr>
            </w:pPr>
          </w:p>
        </w:tc>
      </w:tr>
      <w:tr w14:paraId="6FAC8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9E99F54">
            <w:pPr>
              <w:ind w:left="420" w:hanging="420"/>
              <w:rPr>
                <w:rFonts w:ascii="宋体" w:hAnsi="Times New Roman" w:eastAsia="宋体" w:cs="Times New Roman"/>
                <w:b/>
                <w:szCs w:val="20"/>
              </w:rPr>
            </w:pPr>
          </w:p>
        </w:tc>
        <w:tc>
          <w:tcPr>
            <w:tcW w:w="2082" w:type="dxa"/>
          </w:tcPr>
          <w:p w14:paraId="1055DCCF">
            <w:pPr>
              <w:ind w:left="420" w:hanging="420"/>
              <w:rPr>
                <w:rFonts w:ascii="宋体" w:hAnsi="Times New Roman" w:eastAsia="宋体" w:cs="Times New Roman"/>
                <w:b/>
                <w:szCs w:val="20"/>
              </w:rPr>
            </w:pPr>
          </w:p>
        </w:tc>
        <w:tc>
          <w:tcPr>
            <w:tcW w:w="1355" w:type="dxa"/>
          </w:tcPr>
          <w:p w14:paraId="1CD2497F">
            <w:pPr>
              <w:ind w:left="420" w:hanging="420"/>
              <w:rPr>
                <w:rFonts w:ascii="宋体" w:hAnsi="Times New Roman" w:eastAsia="宋体" w:cs="Times New Roman"/>
                <w:b/>
                <w:szCs w:val="20"/>
              </w:rPr>
            </w:pPr>
          </w:p>
        </w:tc>
        <w:tc>
          <w:tcPr>
            <w:tcW w:w="826" w:type="dxa"/>
          </w:tcPr>
          <w:p w14:paraId="7CC51A82">
            <w:pPr>
              <w:ind w:left="420" w:hanging="420"/>
              <w:rPr>
                <w:rFonts w:ascii="宋体" w:hAnsi="Times New Roman" w:eastAsia="宋体" w:cs="Times New Roman"/>
                <w:b/>
                <w:szCs w:val="20"/>
              </w:rPr>
            </w:pPr>
          </w:p>
        </w:tc>
        <w:tc>
          <w:tcPr>
            <w:tcW w:w="1320" w:type="dxa"/>
          </w:tcPr>
          <w:p w14:paraId="4E587AAE">
            <w:pPr>
              <w:ind w:left="420" w:hanging="420"/>
              <w:rPr>
                <w:rFonts w:ascii="宋体" w:hAnsi="Times New Roman" w:eastAsia="宋体" w:cs="Times New Roman"/>
                <w:b/>
                <w:szCs w:val="20"/>
              </w:rPr>
            </w:pPr>
          </w:p>
        </w:tc>
        <w:tc>
          <w:tcPr>
            <w:tcW w:w="1023" w:type="dxa"/>
          </w:tcPr>
          <w:p w14:paraId="4F05AB69">
            <w:pPr>
              <w:ind w:left="420" w:hanging="420"/>
              <w:rPr>
                <w:rFonts w:ascii="宋体" w:hAnsi="Times New Roman" w:eastAsia="宋体" w:cs="Times New Roman"/>
                <w:b/>
                <w:szCs w:val="20"/>
              </w:rPr>
            </w:pPr>
          </w:p>
        </w:tc>
        <w:tc>
          <w:tcPr>
            <w:tcW w:w="1590" w:type="dxa"/>
          </w:tcPr>
          <w:p w14:paraId="3C8CB2FF">
            <w:pPr>
              <w:ind w:left="420" w:hanging="420"/>
              <w:rPr>
                <w:rFonts w:ascii="宋体" w:hAnsi="Times New Roman" w:eastAsia="宋体" w:cs="Times New Roman"/>
                <w:b/>
                <w:szCs w:val="20"/>
              </w:rPr>
            </w:pPr>
          </w:p>
        </w:tc>
      </w:tr>
      <w:tr w14:paraId="1C558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92EC4F">
            <w:pPr>
              <w:ind w:left="420" w:hanging="420"/>
              <w:rPr>
                <w:rFonts w:ascii="宋体" w:hAnsi="Times New Roman" w:eastAsia="宋体" w:cs="Times New Roman"/>
                <w:b/>
                <w:szCs w:val="20"/>
              </w:rPr>
            </w:pPr>
          </w:p>
        </w:tc>
        <w:tc>
          <w:tcPr>
            <w:tcW w:w="2082" w:type="dxa"/>
          </w:tcPr>
          <w:p w14:paraId="59679B35">
            <w:pPr>
              <w:ind w:left="420" w:hanging="420"/>
              <w:rPr>
                <w:rFonts w:ascii="宋体" w:hAnsi="Times New Roman" w:eastAsia="宋体" w:cs="Times New Roman"/>
                <w:b/>
                <w:szCs w:val="20"/>
              </w:rPr>
            </w:pPr>
          </w:p>
        </w:tc>
        <w:tc>
          <w:tcPr>
            <w:tcW w:w="1355" w:type="dxa"/>
          </w:tcPr>
          <w:p w14:paraId="5DB1D826">
            <w:pPr>
              <w:ind w:left="420" w:hanging="420"/>
              <w:rPr>
                <w:rFonts w:ascii="宋体" w:hAnsi="Times New Roman" w:eastAsia="宋体" w:cs="Times New Roman"/>
                <w:b/>
                <w:szCs w:val="20"/>
              </w:rPr>
            </w:pPr>
          </w:p>
        </w:tc>
        <w:tc>
          <w:tcPr>
            <w:tcW w:w="826" w:type="dxa"/>
          </w:tcPr>
          <w:p w14:paraId="010F5E40">
            <w:pPr>
              <w:ind w:left="420" w:hanging="420"/>
              <w:rPr>
                <w:rFonts w:ascii="宋体" w:hAnsi="Times New Roman" w:eastAsia="宋体" w:cs="Times New Roman"/>
                <w:b/>
                <w:szCs w:val="20"/>
              </w:rPr>
            </w:pPr>
          </w:p>
        </w:tc>
        <w:tc>
          <w:tcPr>
            <w:tcW w:w="1320" w:type="dxa"/>
          </w:tcPr>
          <w:p w14:paraId="7A81F465">
            <w:pPr>
              <w:ind w:left="420" w:hanging="420"/>
              <w:rPr>
                <w:rFonts w:ascii="宋体" w:hAnsi="Times New Roman" w:eastAsia="宋体" w:cs="Times New Roman"/>
                <w:b/>
                <w:szCs w:val="20"/>
              </w:rPr>
            </w:pPr>
          </w:p>
        </w:tc>
        <w:tc>
          <w:tcPr>
            <w:tcW w:w="1023" w:type="dxa"/>
          </w:tcPr>
          <w:p w14:paraId="4D9BBBBD">
            <w:pPr>
              <w:ind w:left="420" w:hanging="420"/>
              <w:rPr>
                <w:rFonts w:ascii="宋体" w:hAnsi="Times New Roman" w:eastAsia="宋体" w:cs="Times New Roman"/>
                <w:b/>
                <w:szCs w:val="20"/>
              </w:rPr>
            </w:pPr>
          </w:p>
        </w:tc>
        <w:tc>
          <w:tcPr>
            <w:tcW w:w="1590" w:type="dxa"/>
          </w:tcPr>
          <w:p w14:paraId="748B1277">
            <w:pPr>
              <w:ind w:left="420" w:hanging="420"/>
              <w:rPr>
                <w:rFonts w:ascii="宋体" w:hAnsi="Times New Roman" w:eastAsia="宋体" w:cs="Times New Roman"/>
                <w:b/>
                <w:szCs w:val="20"/>
              </w:rPr>
            </w:pPr>
          </w:p>
        </w:tc>
      </w:tr>
      <w:tr w14:paraId="6B900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0245CB93">
            <w:pPr>
              <w:ind w:left="420" w:hanging="420"/>
              <w:rPr>
                <w:rFonts w:hint="eastAsia" w:ascii="宋体" w:hAnsi="Times New Roman" w:eastAsia="宋体" w:cs="Times New Roman"/>
                <w:b/>
                <w:szCs w:val="20"/>
                <w:lang w:eastAsia="zh-CN"/>
              </w:rPr>
            </w:pPr>
            <w:r>
              <w:rPr>
                <w:rFonts w:ascii="宋体" w:hAnsi="宋体" w:eastAsia="宋体" w:cs="宋体"/>
                <w:sz w:val="24"/>
                <w:szCs w:val="24"/>
                <w:highlight w:val="yellow"/>
              </w:rPr>
              <w:t>20</w:t>
            </w:r>
            <w:r>
              <w:rPr>
                <w:rFonts w:hint="eastAsia" w:ascii="宋体" w:hAnsi="宋体" w:eastAsia="宋体" w:cs="宋体"/>
                <w:sz w:val="24"/>
                <w:szCs w:val="24"/>
                <w:highlight w:val="yellow"/>
                <w:lang w:val="en-US" w:eastAsia="zh-CN"/>
              </w:rPr>
              <w:t>22</w:t>
            </w:r>
            <w:r>
              <w:rPr>
                <w:rFonts w:ascii="宋体" w:hAnsi="宋体" w:eastAsia="宋体" w:cs="宋体"/>
                <w:sz w:val="24"/>
                <w:szCs w:val="24"/>
                <w:highlight w:val="yellow"/>
              </w:rPr>
              <w:t>年1月1日至今所有业绩合同总额汇总（必填</w:t>
            </w:r>
            <w:r>
              <w:rPr>
                <w:rFonts w:hint="eastAsia" w:ascii="宋体" w:hAnsi="宋体" w:eastAsia="宋体" w:cs="宋体"/>
                <w:sz w:val="24"/>
                <w:szCs w:val="24"/>
                <w:highlight w:val="yellow"/>
                <w:lang w:eastAsia="zh-CN"/>
              </w:rPr>
              <w:t>）</w:t>
            </w:r>
          </w:p>
        </w:tc>
        <w:tc>
          <w:tcPr>
            <w:tcW w:w="826" w:type="dxa"/>
          </w:tcPr>
          <w:p w14:paraId="02B73B5A">
            <w:pPr>
              <w:ind w:left="420" w:hanging="420"/>
              <w:rPr>
                <w:rFonts w:ascii="宋体" w:hAnsi="Times New Roman" w:eastAsia="宋体" w:cs="Times New Roman"/>
                <w:b/>
                <w:szCs w:val="20"/>
              </w:rPr>
            </w:pPr>
          </w:p>
        </w:tc>
        <w:tc>
          <w:tcPr>
            <w:tcW w:w="1320" w:type="dxa"/>
          </w:tcPr>
          <w:p w14:paraId="6E26B790">
            <w:pPr>
              <w:ind w:left="420" w:hanging="420"/>
              <w:rPr>
                <w:rFonts w:ascii="宋体" w:hAnsi="Times New Roman" w:eastAsia="宋体" w:cs="Times New Roman"/>
                <w:b/>
                <w:szCs w:val="20"/>
              </w:rPr>
            </w:pPr>
          </w:p>
        </w:tc>
        <w:tc>
          <w:tcPr>
            <w:tcW w:w="1023" w:type="dxa"/>
          </w:tcPr>
          <w:p w14:paraId="042253DC">
            <w:pPr>
              <w:ind w:left="420" w:hanging="420"/>
              <w:rPr>
                <w:rFonts w:ascii="宋体" w:hAnsi="Times New Roman" w:eastAsia="宋体" w:cs="Times New Roman"/>
                <w:b/>
                <w:szCs w:val="20"/>
              </w:rPr>
            </w:pPr>
          </w:p>
        </w:tc>
        <w:tc>
          <w:tcPr>
            <w:tcW w:w="1590" w:type="dxa"/>
          </w:tcPr>
          <w:p w14:paraId="00C7935B">
            <w:pPr>
              <w:ind w:left="420" w:hanging="420"/>
              <w:rPr>
                <w:rFonts w:ascii="宋体" w:hAnsi="Times New Roman" w:eastAsia="宋体" w:cs="Times New Roman"/>
                <w:b/>
                <w:szCs w:val="20"/>
              </w:rPr>
            </w:pPr>
          </w:p>
        </w:tc>
      </w:tr>
    </w:tbl>
    <w:p w14:paraId="63F7B458">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w:t>
      </w:r>
      <w:r>
        <w:rPr>
          <w:rFonts w:hint="eastAsia" w:ascii="宋体" w:hAnsi="宋体" w:eastAsia="宋体" w:cs="宋体"/>
          <w:kern w:val="0"/>
          <w:sz w:val="24"/>
          <w:szCs w:val="20"/>
          <w:lang w:val="en-US" w:eastAsia="zh-CN"/>
        </w:rPr>
        <w:t>22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3F58F0F5">
      <w:pPr>
        <w:tabs>
          <w:tab w:val="left" w:pos="1578"/>
          <w:tab w:val="left" w:pos="10083"/>
        </w:tabs>
        <w:spacing w:line="500" w:lineRule="exact"/>
        <w:rPr>
          <w:rFonts w:ascii="宋体" w:hAnsi="Calibri" w:eastAsia="宋体" w:cs="Times New Roman"/>
          <w:sz w:val="24"/>
          <w:szCs w:val="20"/>
        </w:rPr>
      </w:pPr>
    </w:p>
    <w:p w14:paraId="7FC794B0">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3633E0BB">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E08CB76">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FB595E1">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18F4E4C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2D52E93">
      <w:pPr>
        <w:spacing w:line="240" w:lineRule="exact"/>
        <w:rPr>
          <w:rFonts w:ascii="宋体" w:hAnsi="宋体" w:eastAsia="宋体" w:cs="Times New Roman"/>
          <w:szCs w:val="20"/>
        </w:rPr>
      </w:pPr>
      <w:r>
        <w:rPr>
          <w:rFonts w:ascii="宋体" w:hAnsi="宋体" w:eastAsia="宋体" w:cs="Times New Roman"/>
          <w:szCs w:val="20"/>
        </w:rPr>
        <w:t xml:space="preserve">                                               </w:t>
      </w:r>
    </w:p>
    <w:p w14:paraId="301DFE03">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highlight w:val="none"/>
          <w:u w:val="single"/>
          <w:lang w:val="en-US" w:eastAsia="zh-CN"/>
        </w:rPr>
        <w:t>济南成型厂新增多功能一体打印机及工业多功能打印机项目</w:t>
      </w:r>
    </w:p>
    <w:p w14:paraId="3BB7B9D5">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w:t>
      </w:r>
      <w:r>
        <w:rPr>
          <w:rFonts w:hint="eastAsia" w:ascii="宋体" w:hAnsi="宋体" w:eastAsia="宋体" w:cs="宋体"/>
          <w:b/>
          <w:bCs/>
          <w:sz w:val="24"/>
          <w:szCs w:val="24"/>
          <w:highlight w:val="none"/>
          <w:u w:val="single"/>
          <w:lang w:val="en-US" w:eastAsia="zh-CN"/>
        </w:rPr>
        <w:t>济南成型厂</w:t>
      </w:r>
      <w:r>
        <w:rPr>
          <w:rFonts w:hint="eastAsia" w:ascii="宋体" w:hAnsi="宋体" w:eastAsia="宋体" w:cs="Times New Roman"/>
          <w:b/>
          <w:bCs/>
          <w:sz w:val="24"/>
          <w:szCs w:val="20"/>
        </w:rPr>
        <w:t>：</w:t>
      </w:r>
    </w:p>
    <w:p w14:paraId="405320EF">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2144FFF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D4FBD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301C0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A078BF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FDC744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91D71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CB546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0099A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43709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8D20C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490214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FFD8FA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05A090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8990CF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1CA965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717230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3BAA3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6E5EC1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3840AD">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14:paraId="38A27AF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BC09470">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D049751">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BAA965A">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30874D4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44D06654">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0ECD0BD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4A927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6E466F23">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782C61CF">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36DF3E05">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70D39EE">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0E813E9A">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7E5F0A92">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531019">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73597E7B">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237196A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48697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7" w:hRule="atLeast"/>
          <w:jc w:val="center"/>
        </w:trPr>
        <w:tc>
          <w:tcPr>
            <w:tcW w:w="677" w:type="dxa"/>
            <w:vAlign w:val="center"/>
          </w:tcPr>
          <w:p w14:paraId="645DE9A8">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1</w:t>
            </w:r>
          </w:p>
        </w:tc>
        <w:tc>
          <w:tcPr>
            <w:tcW w:w="1518" w:type="dxa"/>
            <w:vAlign w:val="center"/>
          </w:tcPr>
          <w:p w14:paraId="5B59DB68">
            <w:pPr>
              <w:jc w:val="center"/>
              <w:rPr>
                <w:rFonts w:hint="eastAsia" w:ascii="Times New Roman" w:hAnsi="Times New Roman" w:eastAsia="宋体" w:cs="Times New Roman"/>
                <w:b/>
                <w:szCs w:val="20"/>
                <w:lang w:val="en-US" w:eastAsia="zh-CN"/>
              </w:rPr>
            </w:pPr>
            <w:r>
              <w:rPr>
                <w:rFonts w:hint="eastAsia" w:ascii="宋体" w:hAnsi="宋体" w:eastAsia="宋体" w:cs="宋体"/>
                <w:b/>
                <w:bCs/>
                <w:sz w:val="24"/>
                <w:szCs w:val="24"/>
                <w:highlight w:val="none"/>
                <w:u w:val="single"/>
                <w:lang w:val="en-US" w:eastAsia="zh-CN"/>
              </w:rPr>
              <w:t>济南成型厂新增多功能一体打印机及工业多功能打印机项目</w:t>
            </w:r>
          </w:p>
        </w:tc>
        <w:tc>
          <w:tcPr>
            <w:tcW w:w="848" w:type="dxa"/>
            <w:vAlign w:val="center"/>
          </w:tcPr>
          <w:p w14:paraId="32130B16">
            <w:pPr>
              <w:jc w:val="center"/>
              <w:rPr>
                <w:rFonts w:ascii="Times New Roman" w:hAnsi="Times New Roman" w:eastAsia="宋体" w:cs="Times New Roman"/>
                <w:b/>
                <w:szCs w:val="20"/>
              </w:rPr>
            </w:pPr>
            <w:r>
              <w:rPr>
                <w:rFonts w:hint="eastAsia" w:ascii="Times New Roman" w:hAnsi="Times New Roman" w:eastAsia="宋体" w:cs="Times New Roman"/>
                <w:b/>
                <w:szCs w:val="20"/>
                <w:lang w:val="en-US" w:eastAsia="zh-CN"/>
              </w:rPr>
              <w:t>1</w:t>
            </w:r>
            <w:r>
              <w:rPr>
                <w:rFonts w:hint="eastAsia" w:ascii="Times New Roman" w:hAnsi="Times New Roman" w:eastAsia="宋体" w:cs="Times New Roman"/>
                <w:b/>
                <w:szCs w:val="20"/>
              </w:rPr>
              <w:t>套</w:t>
            </w:r>
          </w:p>
        </w:tc>
        <w:tc>
          <w:tcPr>
            <w:tcW w:w="2270" w:type="dxa"/>
            <w:vAlign w:val="center"/>
          </w:tcPr>
          <w:p w14:paraId="71AC8A56">
            <w:pPr>
              <w:jc w:val="center"/>
              <w:rPr>
                <w:rFonts w:ascii="等线" w:hAnsi="等线" w:eastAsia="等线" w:cs="Times New Roman"/>
                <w:b/>
                <w:szCs w:val="20"/>
              </w:rPr>
            </w:pPr>
            <w:r>
              <w:rPr>
                <w:rFonts w:hint="eastAsia" w:ascii="等线" w:hAnsi="等线" w:eastAsia="等线" w:cs="Times New Roman"/>
                <w:b/>
                <w:szCs w:val="20"/>
              </w:rPr>
              <w:t>不含税价：</w:t>
            </w:r>
          </w:p>
          <w:p w14:paraId="34603CE0">
            <w:pPr>
              <w:jc w:val="cente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A2D0118">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C4F135C">
            <w:pPr>
              <w:jc w:val="center"/>
              <w:rPr>
                <w:rFonts w:ascii="Times New Roman" w:hAnsi="Times New Roman" w:eastAsia="宋体" w:cs="Times New Roman"/>
                <w:b/>
                <w:szCs w:val="20"/>
              </w:rPr>
            </w:pPr>
          </w:p>
        </w:tc>
        <w:tc>
          <w:tcPr>
            <w:tcW w:w="1243" w:type="dxa"/>
            <w:vAlign w:val="center"/>
          </w:tcPr>
          <w:p w14:paraId="05C209B5">
            <w:pPr>
              <w:jc w:val="center"/>
              <w:rPr>
                <w:rFonts w:ascii="Times New Roman" w:hAnsi="Times New Roman" w:eastAsia="宋体" w:cs="Times New Roman"/>
                <w:b/>
                <w:szCs w:val="20"/>
              </w:rPr>
            </w:pPr>
          </w:p>
        </w:tc>
        <w:tc>
          <w:tcPr>
            <w:tcW w:w="705" w:type="dxa"/>
            <w:vAlign w:val="center"/>
          </w:tcPr>
          <w:p w14:paraId="108E4912">
            <w:pPr>
              <w:jc w:val="center"/>
              <w:rPr>
                <w:rFonts w:ascii="Times New Roman" w:hAnsi="Times New Roman" w:eastAsia="宋体" w:cs="Times New Roman"/>
                <w:b/>
                <w:szCs w:val="20"/>
              </w:rPr>
            </w:pPr>
          </w:p>
        </w:tc>
        <w:tc>
          <w:tcPr>
            <w:tcW w:w="699" w:type="dxa"/>
            <w:vAlign w:val="center"/>
          </w:tcPr>
          <w:p w14:paraId="24F9556B">
            <w:pPr>
              <w:jc w:val="center"/>
              <w:rPr>
                <w:rFonts w:ascii="Times New Roman" w:hAnsi="Times New Roman" w:eastAsia="宋体" w:cs="Times New Roman"/>
                <w:b/>
                <w:szCs w:val="20"/>
              </w:rPr>
            </w:pPr>
          </w:p>
        </w:tc>
      </w:tr>
    </w:tbl>
    <w:p w14:paraId="5D30F78F">
      <w:pPr>
        <w:rPr>
          <w:rFonts w:ascii="宋体" w:hAnsi="Arial" w:eastAsia="宋体" w:cs="Times New Roman"/>
          <w:sz w:val="24"/>
          <w:szCs w:val="24"/>
        </w:rPr>
      </w:pPr>
    </w:p>
    <w:p w14:paraId="15596E6E">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AB9DD80">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04657842">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3D518DC8">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14:paraId="3098768E">
      <w:pPr>
        <w:pStyle w:val="2"/>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3F2BBFFD">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38A305B">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D488876">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FD705A8">
      <w:pPr>
        <w:ind w:firstLine="480"/>
        <w:rPr>
          <w:rFonts w:ascii="宋体" w:hAnsi="Calibri" w:eastAsia="宋体" w:cs="Times New Roman"/>
          <w:color w:val="000000"/>
          <w:sz w:val="24"/>
          <w:szCs w:val="24"/>
        </w:rPr>
      </w:pPr>
    </w:p>
    <w:p w14:paraId="0C0B0DE2">
      <w:pPr>
        <w:pStyle w:val="2"/>
        <w:sectPr>
          <w:pgSz w:w="11906" w:h="16838"/>
          <w:pgMar w:top="1588" w:right="1418" w:bottom="1134" w:left="1418" w:header="851" w:footer="992" w:gutter="0"/>
          <w:cols w:space="720" w:num="1"/>
          <w:titlePg/>
          <w:docGrid w:type="lines" w:linePitch="312" w:charSpace="0"/>
        </w:sectPr>
      </w:pPr>
    </w:p>
    <w:p w14:paraId="593F5BAE">
      <w:pPr>
        <w:rPr>
          <w:rFonts w:ascii="宋体" w:hAnsi="宋体" w:cs="宋体"/>
          <w:color w:val="000000"/>
          <w:sz w:val="24"/>
          <w:szCs w:val="24"/>
        </w:rPr>
      </w:pPr>
    </w:p>
    <w:p w14:paraId="41D47802">
      <w:pPr>
        <w:pStyle w:val="6"/>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468969E2">
      <w:pPr>
        <w:pStyle w:val="7"/>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5F8CECAE">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32EE007B">
      <w:pPr>
        <w:spacing w:before="52" w:line="221" w:lineRule="auto"/>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120"/>
        <w:gridCol w:w="1682"/>
        <w:gridCol w:w="2519"/>
        <w:gridCol w:w="2435"/>
        <w:gridCol w:w="1069"/>
      </w:tblGrid>
      <w:tr w14:paraId="4B23B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54737BDF">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14:paraId="27FE5C59">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1359E4C0">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vAlign w:val="top"/>
          </w:tcPr>
          <w:p w14:paraId="77AAD5EC">
            <w:pPr>
              <w:spacing w:before="98" w:line="185" w:lineRule="auto"/>
              <w:ind w:left="511" w:leftChars="0"/>
              <w:rPr>
                <w:rFonts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vAlign w:val="top"/>
          </w:tcPr>
          <w:p w14:paraId="7FB57F06">
            <w:pPr>
              <w:spacing w:before="100" w:line="182"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vAlign w:val="top"/>
          </w:tcPr>
          <w:p w14:paraId="27301A0F">
            <w:pPr>
              <w:spacing w:before="98" w:line="185" w:lineRule="auto"/>
              <w:jc w:val="center"/>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vAlign w:val="top"/>
          </w:tcPr>
          <w:p w14:paraId="4102D03C">
            <w:pPr>
              <w:spacing w:before="98" w:line="185" w:lineRule="auto"/>
              <w:jc w:val="center"/>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vAlign w:val="top"/>
          </w:tcPr>
          <w:p w14:paraId="6BFAB87D">
            <w:pPr>
              <w:spacing w:before="100" w:line="182" w:lineRule="auto"/>
              <w:jc w:val="center"/>
              <w:rPr>
                <w:rFonts w:ascii="宋体" w:hAnsi="宋体" w:eastAsia="宋体" w:cs="宋体"/>
                <w:szCs w:val="21"/>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8</w:t>
            </w:r>
          </w:p>
        </w:tc>
        <w:tc>
          <w:tcPr>
            <w:tcW w:w="1069" w:type="dxa"/>
            <w:vAlign w:val="top"/>
          </w:tcPr>
          <w:p w14:paraId="4AED0B33">
            <w:pPr>
              <w:spacing w:before="99" w:line="183" w:lineRule="auto"/>
              <w:ind w:firstLine="422" w:firstLineChars="200"/>
              <w:rPr>
                <w:rFonts w:hint="eastAsia" w:ascii="宋体" w:hAnsi="宋体" w:eastAsia="宋体" w:cs="宋体"/>
                <w:szCs w:val="21"/>
                <w:lang w:val="en-US" w:eastAsia="zh-CN"/>
              </w:rPr>
            </w:pPr>
            <w:r>
              <w:rPr>
                <w:rFonts w:hint="eastAsia" w:ascii="宋体" w:hAnsi="宋体" w:eastAsia="宋体" w:cs="宋体"/>
                <w:b/>
                <w:bCs/>
                <w:szCs w:val="21"/>
                <w:lang w:val="en-US" w:eastAsia="zh-CN"/>
              </w:rPr>
              <w:t>9</w:t>
            </w:r>
          </w:p>
        </w:tc>
      </w:tr>
      <w:tr w14:paraId="5CBDCE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404D642A">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627747C2">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5ACD09E8">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2878000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单位</w:t>
            </w:r>
          </w:p>
        </w:tc>
        <w:tc>
          <w:tcPr>
            <w:tcW w:w="1120" w:type="dxa"/>
            <w:vAlign w:val="center"/>
          </w:tcPr>
          <w:p w14:paraId="1B259F6E">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56A49AEB">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14:paraId="5FF59EFC">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4C4E7A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14:paraId="311CEF98">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5</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8</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p w14:paraId="5E72EFD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14:paraId="008C46D5">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432463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26ED7CA2">
            <w:pPr>
              <w:keepNext w:val="0"/>
              <w:keepLines w:val="0"/>
              <w:pageBreakBefore w:val="0"/>
              <w:kinsoku/>
              <w:wordWrap/>
              <w:overflowPunct/>
              <w:topLinePunct w:val="0"/>
              <w:autoSpaceDE/>
              <w:autoSpaceDN/>
              <w:bidi w:val="0"/>
              <w:adjustRightInd/>
              <w:snapToGrid/>
              <w:spacing w:before="109" w:line="186" w:lineRule="auto"/>
              <w:ind w:firstLine="0" w:firstLineChars="0"/>
              <w:jc w:val="center"/>
              <w:textAlignment w:val="auto"/>
              <w:rPr>
                <w:rFonts w:hint="eastAsia" w:ascii="宋体" w:hAnsi="宋体" w:eastAsia="宋体" w:cs="宋体"/>
                <w:b/>
                <w:bCs/>
                <w:kern w:val="2"/>
                <w:sz w:val="24"/>
                <w:szCs w:val="24"/>
                <w:lang w:val="en-US" w:eastAsia="zh-CN" w:bidi="ar-SA"/>
              </w:rPr>
            </w:pPr>
            <w:r>
              <w:rPr>
                <w:rFonts w:hint="eastAsia" w:ascii="宋体" w:hAnsi="宋体" w:eastAsia="宋体" w:cs="宋体"/>
                <w:sz w:val="24"/>
                <w:szCs w:val="24"/>
              </w:rPr>
              <w:t>1</w:t>
            </w:r>
          </w:p>
        </w:tc>
        <w:tc>
          <w:tcPr>
            <w:tcW w:w="2238" w:type="dxa"/>
            <w:vAlign w:val="center"/>
          </w:tcPr>
          <w:p w14:paraId="03095886">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b/>
                <w:bCs/>
                <w:kern w:val="2"/>
                <w:sz w:val="24"/>
                <w:szCs w:val="24"/>
                <w:lang w:val="en-US" w:eastAsia="zh-CN" w:bidi="ar-SA"/>
              </w:rPr>
            </w:pPr>
          </w:p>
        </w:tc>
        <w:tc>
          <w:tcPr>
            <w:tcW w:w="2239" w:type="dxa"/>
            <w:vAlign w:val="top"/>
          </w:tcPr>
          <w:p w14:paraId="730171EB">
            <w:pPr>
              <w:jc w:val="center"/>
              <w:rPr>
                <w:rFonts w:hint="eastAsia" w:ascii="宋体" w:hAnsi="宋体" w:eastAsia="宋体" w:cs="宋体"/>
                <w:b/>
                <w:bCs/>
                <w:sz w:val="24"/>
                <w:szCs w:val="24"/>
              </w:rPr>
            </w:pPr>
          </w:p>
        </w:tc>
        <w:tc>
          <w:tcPr>
            <w:tcW w:w="1120" w:type="dxa"/>
            <w:vAlign w:val="center"/>
          </w:tcPr>
          <w:p w14:paraId="3DE7650C">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21A6DA1D">
            <w:pPr>
              <w:jc w:val="center"/>
              <w:textAlignment w:val="center"/>
              <w:rPr>
                <w:rFonts w:hint="default" w:ascii="宋体" w:hAnsi="宋体" w:eastAsia="宋体" w:cs="宋体"/>
                <w:kern w:val="2"/>
                <w:sz w:val="24"/>
                <w:szCs w:val="24"/>
                <w:lang w:val="en-US" w:eastAsia="zh-CN" w:bidi="ar-SA"/>
              </w:rPr>
            </w:pPr>
          </w:p>
        </w:tc>
        <w:tc>
          <w:tcPr>
            <w:tcW w:w="1682" w:type="dxa"/>
          </w:tcPr>
          <w:p w14:paraId="7E7AB73D">
            <w:pPr>
              <w:rPr>
                <w:rFonts w:ascii="Arial"/>
              </w:rPr>
            </w:pPr>
          </w:p>
        </w:tc>
        <w:tc>
          <w:tcPr>
            <w:tcW w:w="2519" w:type="dxa"/>
            <w:tcBorders>
              <w:right w:val="single" w:color="000000" w:sz="4" w:space="0"/>
            </w:tcBorders>
          </w:tcPr>
          <w:p w14:paraId="60ACD530">
            <w:pPr>
              <w:rPr>
                <w:rFonts w:ascii="Arial"/>
              </w:rPr>
            </w:pPr>
          </w:p>
        </w:tc>
        <w:tc>
          <w:tcPr>
            <w:tcW w:w="2435" w:type="dxa"/>
            <w:tcBorders>
              <w:left w:val="single" w:color="000000" w:sz="4" w:space="0"/>
            </w:tcBorders>
          </w:tcPr>
          <w:p w14:paraId="6C2ECC9F">
            <w:pPr>
              <w:rPr>
                <w:rFonts w:ascii="Arial"/>
              </w:rPr>
            </w:pPr>
          </w:p>
        </w:tc>
        <w:tc>
          <w:tcPr>
            <w:tcW w:w="1069" w:type="dxa"/>
            <w:vAlign w:val="center"/>
          </w:tcPr>
          <w:p w14:paraId="14CBFBCF">
            <w:pPr>
              <w:jc w:val="center"/>
              <w:textAlignment w:val="center"/>
              <w:rPr>
                <w:rFonts w:ascii="宋体" w:hAnsi="宋体" w:eastAsia="宋体" w:cs="宋体"/>
                <w:kern w:val="2"/>
                <w:sz w:val="24"/>
                <w:szCs w:val="24"/>
                <w:lang w:val="en-US" w:eastAsia="zh-CN" w:bidi="ar-SA"/>
              </w:rPr>
            </w:pPr>
          </w:p>
        </w:tc>
      </w:tr>
      <w:tr w14:paraId="48F651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1485A9E9">
            <w:pPr>
              <w:keepNext w:val="0"/>
              <w:keepLines w:val="0"/>
              <w:pageBreakBefore w:val="0"/>
              <w:kinsoku/>
              <w:wordWrap/>
              <w:overflowPunct/>
              <w:topLinePunct w:val="0"/>
              <w:autoSpaceDE/>
              <w:autoSpaceDN/>
              <w:bidi w:val="0"/>
              <w:adjustRightInd/>
              <w:snapToGrid/>
              <w:spacing w:before="111" w:line="185"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sz w:val="24"/>
                <w:szCs w:val="24"/>
              </w:rPr>
              <w:t>2</w:t>
            </w:r>
          </w:p>
        </w:tc>
        <w:tc>
          <w:tcPr>
            <w:tcW w:w="2238" w:type="dxa"/>
            <w:vAlign w:val="center"/>
          </w:tcPr>
          <w:p w14:paraId="662EEA0F">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5E498F3B">
            <w:pPr>
              <w:jc w:val="center"/>
              <w:rPr>
                <w:rFonts w:hint="eastAsia" w:ascii="宋体" w:hAnsi="宋体" w:eastAsia="宋体" w:cs="宋体"/>
                <w:b/>
                <w:bCs/>
                <w:sz w:val="24"/>
                <w:szCs w:val="24"/>
              </w:rPr>
            </w:pPr>
          </w:p>
        </w:tc>
        <w:tc>
          <w:tcPr>
            <w:tcW w:w="1120" w:type="dxa"/>
            <w:vAlign w:val="center"/>
          </w:tcPr>
          <w:p w14:paraId="7F0E0758">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4E4397D9">
            <w:pPr>
              <w:jc w:val="center"/>
              <w:textAlignment w:val="center"/>
              <w:rPr>
                <w:rFonts w:hint="default" w:ascii="宋体" w:hAnsi="宋体" w:eastAsia="宋体" w:cs="宋体"/>
                <w:kern w:val="2"/>
                <w:sz w:val="24"/>
                <w:szCs w:val="24"/>
                <w:lang w:val="en-US" w:eastAsia="zh-CN" w:bidi="ar-SA"/>
              </w:rPr>
            </w:pPr>
          </w:p>
        </w:tc>
        <w:tc>
          <w:tcPr>
            <w:tcW w:w="1682" w:type="dxa"/>
          </w:tcPr>
          <w:p w14:paraId="0E2CF5B1">
            <w:pPr>
              <w:rPr>
                <w:rFonts w:ascii="Arial"/>
              </w:rPr>
            </w:pPr>
          </w:p>
        </w:tc>
        <w:tc>
          <w:tcPr>
            <w:tcW w:w="2519" w:type="dxa"/>
            <w:tcBorders>
              <w:right w:val="single" w:color="000000" w:sz="4" w:space="0"/>
            </w:tcBorders>
          </w:tcPr>
          <w:p w14:paraId="12C1C6EE">
            <w:pPr>
              <w:rPr>
                <w:rFonts w:ascii="Arial"/>
              </w:rPr>
            </w:pPr>
          </w:p>
        </w:tc>
        <w:tc>
          <w:tcPr>
            <w:tcW w:w="2435" w:type="dxa"/>
            <w:tcBorders>
              <w:left w:val="single" w:color="000000" w:sz="4" w:space="0"/>
            </w:tcBorders>
          </w:tcPr>
          <w:p w14:paraId="3B3F7870">
            <w:pPr>
              <w:rPr>
                <w:rFonts w:ascii="Arial"/>
              </w:rPr>
            </w:pPr>
          </w:p>
        </w:tc>
        <w:tc>
          <w:tcPr>
            <w:tcW w:w="1069" w:type="dxa"/>
            <w:vAlign w:val="center"/>
          </w:tcPr>
          <w:p w14:paraId="17E01D08">
            <w:pPr>
              <w:jc w:val="center"/>
              <w:textAlignment w:val="center"/>
              <w:rPr>
                <w:rFonts w:ascii="宋体" w:hAnsi="宋体" w:eastAsia="宋体" w:cs="宋体"/>
                <w:kern w:val="2"/>
                <w:sz w:val="24"/>
                <w:szCs w:val="24"/>
                <w:lang w:val="en-US" w:eastAsia="zh-CN" w:bidi="ar-SA"/>
              </w:rPr>
            </w:pPr>
          </w:p>
        </w:tc>
      </w:tr>
      <w:tr w14:paraId="710F9B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3EB1DC6B">
            <w:pPr>
              <w:keepNext w:val="0"/>
              <w:keepLines w:val="0"/>
              <w:pageBreakBefore w:val="0"/>
              <w:kinsoku/>
              <w:wordWrap/>
              <w:overflowPunct/>
              <w:topLinePunct w:val="0"/>
              <w:autoSpaceDE/>
              <w:autoSpaceDN/>
              <w:bidi w:val="0"/>
              <w:adjustRightInd/>
              <w:snapToGrid/>
              <w:spacing w:before="112" w:line="183"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rPr>
              <w:t>3</w:t>
            </w:r>
          </w:p>
        </w:tc>
        <w:tc>
          <w:tcPr>
            <w:tcW w:w="2238" w:type="dxa"/>
            <w:vAlign w:val="center"/>
          </w:tcPr>
          <w:p w14:paraId="09D55DE1">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2878BDBC">
            <w:pPr>
              <w:jc w:val="center"/>
              <w:rPr>
                <w:rFonts w:hint="eastAsia" w:ascii="宋体" w:hAnsi="宋体" w:eastAsia="宋体" w:cs="宋体"/>
                <w:b/>
                <w:bCs/>
                <w:sz w:val="24"/>
                <w:szCs w:val="24"/>
              </w:rPr>
            </w:pPr>
          </w:p>
        </w:tc>
        <w:tc>
          <w:tcPr>
            <w:tcW w:w="1120" w:type="dxa"/>
            <w:vAlign w:val="center"/>
          </w:tcPr>
          <w:p w14:paraId="1872903D">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44D36E28">
            <w:pPr>
              <w:jc w:val="center"/>
              <w:textAlignment w:val="center"/>
              <w:rPr>
                <w:rFonts w:hint="default" w:ascii="宋体" w:hAnsi="宋体" w:eastAsia="宋体" w:cs="宋体"/>
                <w:kern w:val="2"/>
                <w:sz w:val="24"/>
                <w:szCs w:val="24"/>
                <w:lang w:val="en-US" w:eastAsia="zh-CN" w:bidi="ar-SA"/>
              </w:rPr>
            </w:pPr>
          </w:p>
        </w:tc>
        <w:tc>
          <w:tcPr>
            <w:tcW w:w="1682" w:type="dxa"/>
          </w:tcPr>
          <w:p w14:paraId="7FE8B8C2">
            <w:pPr>
              <w:rPr>
                <w:rFonts w:ascii="Arial"/>
              </w:rPr>
            </w:pPr>
          </w:p>
        </w:tc>
        <w:tc>
          <w:tcPr>
            <w:tcW w:w="2519" w:type="dxa"/>
            <w:tcBorders>
              <w:right w:val="single" w:color="000000" w:sz="4" w:space="0"/>
            </w:tcBorders>
          </w:tcPr>
          <w:p w14:paraId="6C0DE299">
            <w:pPr>
              <w:rPr>
                <w:rFonts w:ascii="Arial"/>
              </w:rPr>
            </w:pPr>
          </w:p>
        </w:tc>
        <w:tc>
          <w:tcPr>
            <w:tcW w:w="2435" w:type="dxa"/>
            <w:tcBorders>
              <w:left w:val="single" w:color="000000" w:sz="4" w:space="0"/>
            </w:tcBorders>
          </w:tcPr>
          <w:p w14:paraId="11C1398D">
            <w:pPr>
              <w:rPr>
                <w:rFonts w:ascii="Arial"/>
              </w:rPr>
            </w:pPr>
          </w:p>
        </w:tc>
        <w:tc>
          <w:tcPr>
            <w:tcW w:w="1069" w:type="dxa"/>
            <w:vAlign w:val="center"/>
          </w:tcPr>
          <w:p w14:paraId="36126051">
            <w:pPr>
              <w:jc w:val="center"/>
              <w:textAlignment w:val="center"/>
              <w:rPr>
                <w:rFonts w:hint="default" w:ascii="宋体" w:hAnsi="宋体" w:eastAsia="宋体" w:cs="宋体"/>
                <w:kern w:val="2"/>
                <w:sz w:val="24"/>
                <w:szCs w:val="24"/>
                <w:lang w:val="en-US" w:eastAsia="zh-CN" w:bidi="ar-SA"/>
              </w:rPr>
            </w:pPr>
          </w:p>
        </w:tc>
      </w:tr>
      <w:tr w14:paraId="51E9E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57D8FDEA">
            <w:pPr>
              <w:keepNext w:val="0"/>
              <w:keepLines w:val="0"/>
              <w:pageBreakBefore w:val="0"/>
              <w:kinsoku/>
              <w:wordWrap/>
              <w:overflowPunct/>
              <w:topLinePunct w:val="0"/>
              <w:autoSpaceDE/>
              <w:autoSpaceDN/>
              <w:bidi w:val="0"/>
              <w:adjustRightInd/>
              <w:snapToGrid/>
              <w:spacing w:before="112" w:line="183"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lang w:val="en-US" w:eastAsia="zh-CN"/>
              </w:rPr>
              <w:t>4</w:t>
            </w:r>
          </w:p>
        </w:tc>
        <w:tc>
          <w:tcPr>
            <w:tcW w:w="2238" w:type="dxa"/>
            <w:vAlign w:val="center"/>
          </w:tcPr>
          <w:p w14:paraId="1A75CDEB">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6666837B">
            <w:pPr>
              <w:jc w:val="center"/>
              <w:rPr>
                <w:rFonts w:hint="eastAsia" w:ascii="宋体" w:hAnsi="宋体" w:eastAsia="宋体" w:cs="宋体"/>
                <w:b/>
                <w:bCs/>
                <w:sz w:val="24"/>
                <w:szCs w:val="24"/>
              </w:rPr>
            </w:pPr>
          </w:p>
        </w:tc>
        <w:tc>
          <w:tcPr>
            <w:tcW w:w="1120" w:type="dxa"/>
            <w:vAlign w:val="center"/>
          </w:tcPr>
          <w:p w14:paraId="6108C939">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4F897447">
            <w:pPr>
              <w:jc w:val="center"/>
              <w:textAlignment w:val="center"/>
              <w:rPr>
                <w:rFonts w:hint="default" w:ascii="宋体" w:hAnsi="宋体" w:eastAsia="宋体" w:cs="宋体"/>
                <w:kern w:val="2"/>
                <w:sz w:val="24"/>
                <w:szCs w:val="24"/>
                <w:lang w:val="en-US" w:eastAsia="zh-CN" w:bidi="ar-SA"/>
              </w:rPr>
            </w:pPr>
          </w:p>
        </w:tc>
        <w:tc>
          <w:tcPr>
            <w:tcW w:w="1682" w:type="dxa"/>
          </w:tcPr>
          <w:p w14:paraId="12D0270F">
            <w:pPr>
              <w:rPr>
                <w:rFonts w:ascii="Arial"/>
              </w:rPr>
            </w:pPr>
          </w:p>
        </w:tc>
        <w:tc>
          <w:tcPr>
            <w:tcW w:w="2519" w:type="dxa"/>
            <w:tcBorders>
              <w:right w:val="single" w:color="000000" w:sz="4" w:space="0"/>
            </w:tcBorders>
          </w:tcPr>
          <w:p w14:paraId="536C1FA5">
            <w:pPr>
              <w:rPr>
                <w:rFonts w:ascii="Arial"/>
              </w:rPr>
            </w:pPr>
          </w:p>
        </w:tc>
        <w:tc>
          <w:tcPr>
            <w:tcW w:w="2435" w:type="dxa"/>
            <w:tcBorders>
              <w:left w:val="single" w:color="000000" w:sz="4" w:space="0"/>
            </w:tcBorders>
          </w:tcPr>
          <w:p w14:paraId="7F9F8AA7">
            <w:pPr>
              <w:rPr>
                <w:rFonts w:ascii="Arial"/>
              </w:rPr>
            </w:pPr>
          </w:p>
        </w:tc>
        <w:tc>
          <w:tcPr>
            <w:tcW w:w="1069" w:type="dxa"/>
            <w:vAlign w:val="center"/>
          </w:tcPr>
          <w:p w14:paraId="62BA7053">
            <w:pPr>
              <w:jc w:val="center"/>
              <w:textAlignment w:val="center"/>
              <w:rPr>
                <w:rFonts w:hint="default" w:ascii="宋体" w:hAnsi="宋体" w:eastAsia="宋体" w:cs="宋体"/>
                <w:kern w:val="2"/>
                <w:sz w:val="24"/>
                <w:szCs w:val="24"/>
                <w:lang w:val="en-US" w:eastAsia="zh-CN" w:bidi="ar-SA"/>
              </w:rPr>
            </w:pPr>
          </w:p>
        </w:tc>
      </w:tr>
      <w:tr w14:paraId="6223D7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51E81D63">
            <w:pPr>
              <w:keepNext w:val="0"/>
              <w:keepLines w:val="0"/>
              <w:pageBreakBefore w:val="0"/>
              <w:kinsoku/>
              <w:wordWrap/>
              <w:overflowPunct/>
              <w:topLinePunct w:val="0"/>
              <w:autoSpaceDE/>
              <w:autoSpaceDN/>
              <w:bidi w:val="0"/>
              <w:adjustRightInd/>
              <w:snapToGrid/>
              <w:spacing w:before="112" w:line="183"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lang w:val="en-US" w:eastAsia="zh-CN"/>
              </w:rPr>
              <w:t>5</w:t>
            </w:r>
          </w:p>
        </w:tc>
        <w:tc>
          <w:tcPr>
            <w:tcW w:w="2238" w:type="dxa"/>
            <w:vAlign w:val="center"/>
          </w:tcPr>
          <w:p w14:paraId="5697355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61011DF8">
            <w:pPr>
              <w:jc w:val="center"/>
              <w:rPr>
                <w:rFonts w:hint="eastAsia" w:ascii="宋体" w:hAnsi="宋体" w:eastAsia="宋体" w:cs="宋体"/>
                <w:b/>
                <w:bCs/>
                <w:sz w:val="24"/>
                <w:szCs w:val="24"/>
              </w:rPr>
            </w:pPr>
          </w:p>
        </w:tc>
        <w:tc>
          <w:tcPr>
            <w:tcW w:w="1120" w:type="dxa"/>
            <w:vAlign w:val="center"/>
          </w:tcPr>
          <w:p w14:paraId="6ECFC2C6">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6DD07ED7">
            <w:pPr>
              <w:jc w:val="center"/>
              <w:textAlignment w:val="center"/>
              <w:rPr>
                <w:rFonts w:hint="default" w:ascii="宋体" w:hAnsi="宋体" w:eastAsia="宋体" w:cs="宋体"/>
                <w:kern w:val="2"/>
                <w:sz w:val="24"/>
                <w:szCs w:val="24"/>
                <w:lang w:val="en-US" w:eastAsia="zh-CN" w:bidi="ar-SA"/>
              </w:rPr>
            </w:pPr>
          </w:p>
        </w:tc>
        <w:tc>
          <w:tcPr>
            <w:tcW w:w="1682" w:type="dxa"/>
          </w:tcPr>
          <w:p w14:paraId="0FED6176">
            <w:pPr>
              <w:rPr>
                <w:rFonts w:ascii="Arial"/>
              </w:rPr>
            </w:pPr>
          </w:p>
        </w:tc>
        <w:tc>
          <w:tcPr>
            <w:tcW w:w="2519" w:type="dxa"/>
            <w:tcBorders>
              <w:right w:val="single" w:color="000000" w:sz="4" w:space="0"/>
            </w:tcBorders>
          </w:tcPr>
          <w:p w14:paraId="2665F7F9">
            <w:pPr>
              <w:rPr>
                <w:rFonts w:ascii="Arial"/>
              </w:rPr>
            </w:pPr>
          </w:p>
        </w:tc>
        <w:tc>
          <w:tcPr>
            <w:tcW w:w="2435" w:type="dxa"/>
            <w:tcBorders>
              <w:left w:val="single" w:color="000000" w:sz="4" w:space="0"/>
            </w:tcBorders>
          </w:tcPr>
          <w:p w14:paraId="081FA2CF">
            <w:pPr>
              <w:rPr>
                <w:rFonts w:ascii="Arial"/>
              </w:rPr>
            </w:pPr>
          </w:p>
        </w:tc>
        <w:tc>
          <w:tcPr>
            <w:tcW w:w="1069" w:type="dxa"/>
            <w:vAlign w:val="center"/>
          </w:tcPr>
          <w:p w14:paraId="70C72583">
            <w:pPr>
              <w:jc w:val="center"/>
              <w:textAlignment w:val="center"/>
              <w:rPr>
                <w:rFonts w:ascii="宋体" w:hAnsi="宋体" w:eastAsia="宋体" w:cs="宋体"/>
                <w:kern w:val="2"/>
                <w:sz w:val="24"/>
                <w:szCs w:val="24"/>
                <w:lang w:val="en-US" w:eastAsia="zh-CN" w:bidi="ar-SA"/>
              </w:rPr>
            </w:pPr>
          </w:p>
        </w:tc>
      </w:tr>
      <w:tr w14:paraId="211B7F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DA470CD">
            <w:pPr>
              <w:keepNext w:val="0"/>
              <w:keepLines w:val="0"/>
              <w:pageBreakBefore w:val="0"/>
              <w:kinsoku/>
              <w:wordWrap/>
              <w:overflowPunct/>
              <w:topLinePunct w:val="0"/>
              <w:autoSpaceDE/>
              <w:autoSpaceDN/>
              <w:bidi w:val="0"/>
              <w:adjustRightInd/>
              <w:snapToGrid/>
              <w:spacing w:before="112" w:line="185"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lang w:val="en-US" w:eastAsia="zh-CN"/>
              </w:rPr>
              <w:t>6</w:t>
            </w:r>
          </w:p>
        </w:tc>
        <w:tc>
          <w:tcPr>
            <w:tcW w:w="2238" w:type="dxa"/>
            <w:vAlign w:val="center"/>
          </w:tcPr>
          <w:p w14:paraId="6ADFD733">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5D1EE02D">
            <w:pPr>
              <w:jc w:val="center"/>
              <w:rPr>
                <w:rFonts w:hint="eastAsia" w:ascii="宋体" w:hAnsi="宋体" w:eastAsia="宋体" w:cs="宋体"/>
                <w:b/>
                <w:bCs/>
                <w:sz w:val="24"/>
                <w:szCs w:val="24"/>
              </w:rPr>
            </w:pPr>
          </w:p>
        </w:tc>
        <w:tc>
          <w:tcPr>
            <w:tcW w:w="1120" w:type="dxa"/>
            <w:vAlign w:val="center"/>
          </w:tcPr>
          <w:p w14:paraId="66988CE3">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6C3BB041">
            <w:pPr>
              <w:jc w:val="center"/>
              <w:textAlignment w:val="center"/>
              <w:rPr>
                <w:rFonts w:hint="default" w:ascii="宋体" w:hAnsi="宋体" w:eastAsia="宋体" w:cs="宋体"/>
                <w:kern w:val="2"/>
                <w:sz w:val="24"/>
                <w:szCs w:val="24"/>
                <w:lang w:val="en-US" w:eastAsia="zh-CN" w:bidi="ar-SA"/>
              </w:rPr>
            </w:pPr>
          </w:p>
        </w:tc>
        <w:tc>
          <w:tcPr>
            <w:tcW w:w="1682" w:type="dxa"/>
          </w:tcPr>
          <w:p w14:paraId="2B59A34E">
            <w:pPr>
              <w:rPr>
                <w:rFonts w:ascii="Arial"/>
              </w:rPr>
            </w:pPr>
          </w:p>
        </w:tc>
        <w:tc>
          <w:tcPr>
            <w:tcW w:w="2519" w:type="dxa"/>
            <w:tcBorders>
              <w:right w:val="single" w:color="000000" w:sz="4" w:space="0"/>
            </w:tcBorders>
          </w:tcPr>
          <w:p w14:paraId="643A3D6A">
            <w:pPr>
              <w:rPr>
                <w:rFonts w:ascii="Arial"/>
              </w:rPr>
            </w:pPr>
          </w:p>
        </w:tc>
        <w:tc>
          <w:tcPr>
            <w:tcW w:w="2435" w:type="dxa"/>
            <w:tcBorders>
              <w:left w:val="single" w:color="000000" w:sz="4" w:space="0"/>
            </w:tcBorders>
          </w:tcPr>
          <w:p w14:paraId="64F1DA15">
            <w:pPr>
              <w:rPr>
                <w:rFonts w:ascii="Arial"/>
              </w:rPr>
            </w:pPr>
          </w:p>
        </w:tc>
        <w:tc>
          <w:tcPr>
            <w:tcW w:w="1069" w:type="dxa"/>
            <w:vAlign w:val="center"/>
          </w:tcPr>
          <w:p w14:paraId="5F6B8B15">
            <w:pPr>
              <w:jc w:val="center"/>
              <w:textAlignment w:val="center"/>
              <w:rPr>
                <w:rFonts w:ascii="宋体" w:hAnsi="宋体" w:eastAsia="宋体" w:cs="宋体"/>
                <w:kern w:val="2"/>
                <w:sz w:val="24"/>
                <w:szCs w:val="24"/>
                <w:lang w:val="en-US" w:eastAsia="zh-CN" w:bidi="ar-SA"/>
              </w:rPr>
            </w:pPr>
          </w:p>
        </w:tc>
      </w:tr>
      <w:tr w14:paraId="262C52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5E914FC3">
            <w:pPr>
              <w:keepNext w:val="0"/>
              <w:keepLines w:val="0"/>
              <w:pageBreakBefore w:val="0"/>
              <w:kinsoku/>
              <w:wordWrap/>
              <w:overflowPunct/>
              <w:topLinePunct w:val="0"/>
              <w:autoSpaceDE/>
              <w:autoSpaceDN/>
              <w:bidi w:val="0"/>
              <w:adjustRightInd/>
              <w:snapToGrid/>
              <w:spacing w:before="114" w:line="182"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lang w:val="en-US" w:eastAsia="zh-CN"/>
              </w:rPr>
              <w:t>7</w:t>
            </w:r>
          </w:p>
        </w:tc>
        <w:tc>
          <w:tcPr>
            <w:tcW w:w="2238" w:type="dxa"/>
            <w:vAlign w:val="center"/>
          </w:tcPr>
          <w:p w14:paraId="67E14C58">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540914F2">
            <w:pPr>
              <w:jc w:val="center"/>
              <w:rPr>
                <w:rFonts w:hint="eastAsia" w:ascii="宋体" w:hAnsi="宋体" w:eastAsia="宋体" w:cs="宋体"/>
                <w:b/>
                <w:bCs/>
                <w:sz w:val="24"/>
                <w:szCs w:val="24"/>
              </w:rPr>
            </w:pPr>
          </w:p>
        </w:tc>
        <w:tc>
          <w:tcPr>
            <w:tcW w:w="1120" w:type="dxa"/>
            <w:vAlign w:val="center"/>
          </w:tcPr>
          <w:p w14:paraId="0A7A4BE6">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40AB7D25">
            <w:pPr>
              <w:jc w:val="center"/>
              <w:textAlignment w:val="center"/>
              <w:rPr>
                <w:rFonts w:hint="default" w:ascii="宋体" w:hAnsi="宋体" w:eastAsia="宋体" w:cs="宋体"/>
                <w:kern w:val="2"/>
                <w:sz w:val="24"/>
                <w:szCs w:val="24"/>
                <w:lang w:val="en-US" w:eastAsia="zh-CN" w:bidi="ar-SA"/>
              </w:rPr>
            </w:pPr>
          </w:p>
        </w:tc>
        <w:tc>
          <w:tcPr>
            <w:tcW w:w="1682" w:type="dxa"/>
          </w:tcPr>
          <w:p w14:paraId="358DB6D3">
            <w:pPr>
              <w:rPr>
                <w:rFonts w:ascii="Arial"/>
              </w:rPr>
            </w:pPr>
          </w:p>
        </w:tc>
        <w:tc>
          <w:tcPr>
            <w:tcW w:w="2519" w:type="dxa"/>
            <w:tcBorders>
              <w:right w:val="single" w:color="000000" w:sz="4" w:space="0"/>
            </w:tcBorders>
          </w:tcPr>
          <w:p w14:paraId="5859CABD">
            <w:pPr>
              <w:rPr>
                <w:rFonts w:ascii="Arial"/>
              </w:rPr>
            </w:pPr>
          </w:p>
        </w:tc>
        <w:tc>
          <w:tcPr>
            <w:tcW w:w="2435" w:type="dxa"/>
            <w:tcBorders>
              <w:left w:val="single" w:color="000000" w:sz="4" w:space="0"/>
            </w:tcBorders>
          </w:tcPr>
          <w:p w14:paraId="179AE868">
            <w:pPr>
              <w:rPr>
                <w:rFonts w:ascii="Arial"/>
              </w:rPr>
            </w:pPr>
          </w:p>
        </w:tc>
        <w:tc>
          <w:tcPr>
            <w:tcW w:w="1069" w:type="dxa"/>
            <w:vAlign w:val="center"/>
          </w:tcPr>
          <w:p w14:paraId="0A17FE08">
            <w:pPr>
              <w:jc w:val="center"/>
              <w:textAlignment w:val="center"/>
              <w:rPr>
                <w:rFonts w:hint="default" w:ascii="宋体" w:hAnsi="宋体" w:eastAsia="宋体" w:cs="宋体"/>
                <w:kern w:val="2"/>
                <w:sz w:val="24"/>
                <w:szCs w:val="24"/>
                <w:lang w:val="en-US" w:eastAsia="zh-CN" w:bidi="ar-SA"/>
              </w:rPr>
            </w:pPr>
          </w:p>
        </w:tc>
      </w:tr>
      <w:tr w14:paraId="412478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3A0B4424">
            <w:pPr>
              <w:keepNext w:val="0"/>
              <w:keepLines w:val="0"/>
              <w:pageBreakBefore w:val="0"/>
              <w:kinsoku/>
              <w:wordWrap/>
              <w:overflowPunct/>
              <w:topLinePunct w:val="0"/>
              <w:autoSpaceDE/>
              <w:autoSpaceDN/>
              <w:bidi w:val="0"/>
              <w:adjustRightInd/>
              <w:snapToGrid/>
              <w:spacing w:before="114" w:line="183"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szCs w:val="21"/>
                <w:lang w:val="en-US" w:eastAsia="zh-CN"/>
              </w:rPr>
              <w:t>8</w:t>
            </w:r>
          </w:p>
        </w:tc>
        <w:tc>
          <w:tcPr>
            <w:tcW w:w="2238" w:type="dxa"/>
            <w:vAlign w:val="center"/>
          </w:tcPr>
          <w:p w14:paraId="5BEF90F7">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7630088C">
            <w:pPr>
              <w:jc w:val="center"/>
              <w:rPr>
                <w:rFonts w:hint="eastAsia" w:ascii="宋体" w:hAnsi="宋体" w:eastAsia="宋体" w:cs="宋体"/>
                <w:b/>
                <w:bCs/>
                <w:sz w:val="24"/>
                <w:szCs w:val="24"/>
              </w:rPr>
            </w:pPr>
          </w:p>
        </w:tc>
        <w:tc>
          <w:tcPr>
            <w:tcW w:w="1120" w:type="dxa"/>
            <w:vAlign w:val="center"/>
          </w:tcPr>
          <w:p w14:paraId="66A05A65">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0FD65804">
            <w:pPr>
              <w:jc w:val="center"/>
              <w:textAlignment w:val="center"/>
              <w:rPr>
                <w:rFonts w:hint="default" w:ascii="宋体" w:hAnsi="宋体" w:eastAsia="宋体" w:cs="宋体"/>
                <w:kern w:val="2"/>
                <w:sz w:val="24"/>
                <w:szCs w:val="24"/>
                <w:lang w:val="en-US" w:eastAsia="zh-CN" w:bidi="ar-SA"/>
              </w:rPr>
            </w:pPr>
          </w:p>
        </w:tc>
        <w:tc>
          <w:tcPr>
            <w:tcW w:w="1682" w:type="dxa"/>
          </w:tcPr>
          <w:p w14:paraId="0D0E5BFE">
            <w:pPr>
              <w:rPr>
                <w:rFonts w:ascii="Arial"/>
              </w:rPr>
            </w:pPr>
          </w:p>
        </w:tc>
        <w:tc>
          <w:tcPr>
            <w:tcW w:w="2519" w:type="dxa"/>
            <w:tcBorders>
              <w:right w:val="single" w:color="000000" w:sz="4" w:space="0"/>
            </w:tcBorders>
          </w:tcPr>
          <w:p w14:paraId="38F8D932">
            <w:pPr>
              <w:rPr>
                <w:rFonts w:ascii="Arial"/>
              </w:rPr>
            </w:pPr>
          </w:p>
        </w:tc>
        <w:tc>
          <w:tcPr>
            <w:tcW w:w="2435" w:type="dxa"/>
            <w:tcBorders>
              <w:left w:val="single" w:color="000000" w:sz="4" w:space="0"/>
            </w:tcBorders>
          </w:tcPr>
          <w:p w14:paraId="147BEB9A">
            <w:pPr>
              <w:rPr>
                <w:rFonts w:ascii="Arial"/>
              </w:rPr>
            </w:pPr>
          </w:p>
        </w:tc>
        <w:tc>
          <w:tcPr>
            <w:tcW w:w="1069" w:type="dxa"/>
            <w:vAlign w:val="center"/>
          </w:tcPr>
          <w:p w14:paraId="7B8C64CA">
            <w:pPr>
              <w:jc w:val="center"/>
              <w:textAlignment w:val="center"/>
              <w:rPr>
                <w:rFonts w:hint="default" w:ascii="宋体" w:hAnsi="宋体" w:eastAsia="宋体" w:cs="宋体"/>
                <w:kern w:val="2"/>
                <w:sz w:val="24"/>
                <w:szCs w:val="24"/>
                <w:lang w:val="en-US" w:eastAsia="zh-CN" w:bidi="ar-SA"/>
              </w:rPr>
            </w:pPr>
          </w:p>
        </w:tc>
      </w:tr>
      <w:tr w14:paraId="247FA9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7C9609B9">
            <w:pPr>
              <w:keepNext w:val="0"/>
              <w:keepLines w:val="0"/>
              <w:pageBreakBefore w:val="0"/>
              <w:kinsoku/>
              <w:wordWrap/>
              <w:overflowPunct/>
              <w:topLinePunct w:val="0"/>
              <w:autoSpaceDE/>
              <w:autoSpaceDN/>
              <w:bidi w:val="0"/>
              <w:adjustRightInd/>
              <w:snapToGrid/>
              <w:spacing w:before="116" w:line="182"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szCs w:val="21"/>
                <w:lang w:val="en-US" w:eastAsia="zh-CN"/>
              </w:rPr>
              <w:t>9</w:t>
            </w:r>
          </w:p>
        </w:tc>
        <w:tc>
          <w:tcPr>
            <w:tcW w:w="2238" w:type="dxa"/>
            <w:vAlign w:val="center"/>
          </w:tcPr>
          <w:p w14:paraId="32CC66C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p>
        </w:tc>
        <w:tc>
          <w:tcPr>
            <w:tcW w:w="2239" w:type="dxa"/>
            <w:vAlign w:val="top"/>
          </w:tcPr>
          <w:p w14:paraId="1A8CF160">
            <w:pPr>
              <w:jc w:val="center"/>
              <w:rPr>
                <w:rFonts w:hint="eastAsia" w:ascii="宋体" w:hAnsi="宋体" w:eastAsia="宋体" w:cs="宋体"/>
                <w:b/>
                <w:bCs/>
                <w:sz w:val="24"/>
                <w:szCs w:val="24"/>
              </w:rPr>
            </w:pPr>
          </w:p>
        </w:tc>
        <w:tc>
          <w:tcPr>
            <w:tcW w:w="1120" w:type="dxa"/>
            <w:vAlign w:val="center"/>
          </w:tcPr>
          <w:p w14:paraId="60BD257F">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1B79A7F1">
            <w:pPr>
              <w:jc w:val="center"/>
              <w:textAlignment w:val="center"/>
              <w:rPr>
                <w:rFonts w:hint="default" w:ascii="宋体" w:hAnsi="宋体" w:eastAsia="宋体" w:cs="宋体"/>
                <w:kern w:val="2"/>
                <w:sz w:val="24"/>
                <w:szCs w:val="24"/>
                <w:lang w:val="en-US" w:eastAsia="zh-CN" w:bidi="ar-SA"/>
              </w:rPr>
            </w:pPr>
          </w:p>
        </w:tc>
        <w:tc>
          <w:tcPr>
            <w:tcW w:w="1682" w:type="dxa"/>
          </w:tcPr>
          <w:p w14:paraId="3DAEE8A8">
            <w:pPr>
              <w:rPr>
                <w:rFonts w:ascii="Arial"/>
              </w:rPr>
            </w:pPr>
          </w:p>
        </w:tc>
        <w:tc>
          <w:tcPr>
            <w:tcW w:w="2519" w:type="dxa"/>
            <w:tcBorders>
              <w:right w:val="single" w:color="000000" w:sz="4" w:space="0"/>
            </w:tcBorders>
          </w:tcPr>
          <w:p w14:paraId="1508AC9D">
            <w:pPr>
              <w:rPr>
                <w:rFonts w:ascii="Arial"/>
              </w:rPr>
            </w:pPr>
          </w:p>
        </w:tc>
        <w:tc>
          <w:tcPr>
            <w:tcW w:w="2435" w:type="dxa"/>
            <w:tcBorders>
              <w:left w:val="single" w:color="000000" w:sz="4" w:space="0"/>
            </w:tcBorders>
          </w:tcPr>
          <w:p w14:paraId="0AB59CD9">
            <w:pPr>
              <w:rPr>
                <w:rFonts w:ascii="Arial"/>
              </w:rPr>
            </w:pPr>
          </w:p>
        </w:tc>
        <w:tc>
          <w:tcPr>
            <w:tcW w:w="1069" w:type="dxa"/>
            <w:vAlign w:val="center"/>
          </w:tcPr>
          <w:p w14:paraId="602FB81A">
            <w:pPr>
              <w:jc w:val="center"/>
              <w:textAlignment w:val="center"/>
              <w:rPr>
                <w:rFonts w:hint="default" w:ascii="宋体" w:hAnsi="宋体" w:eastAsia="宋体" w:cs="宋体"/>
                <w:kern w:val="2"/>
                <w:sz w:val="24"/>
                <w:szCs w:val="24"/>
                <w:lang w:val="en-US" w:eastAsia="zh-CN" w:bidi="ar-SA"/>
              </w:rPr>
            </w:pPr>
          </w:p>
        </w:tc>
      </w:tr>
      <w:tr w14:paraId="4551C1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top"/>
          </w:tcPr>
          <w:p w14:paraId="525F6D97">
            <w:pPr>
              <w:keepNext w:val="0"/>
              <w:keepLines w:val="0"/>
              <w:pageBreakBefore w:val="0"/>
              <w:kinsoku/>
              <w:wordWrap/>
              <w:overflowPunct/>
              <w:topLinePunct w:val="0"/>
              <w:autoSpaceDE/>
              <w:autoSpaceDN/>
              <w:bidi w:val="0"/>
              <w:adjustRightInd/>
              <w:snapToGrid/>
              <w:spacing w:before="114" w:line="183" w:lineRule="auto"/>
              <w:ind w:firstLine="0" w:firstLineChars="0"/>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szCs w:val="21"/>
                <w:lang w:val="en-US" w:eastAsia="zh-CN"/>
              </w:rPr>
              <w:t>10</w:t>
            </w:r>
          </w:p>
        </w:tc>
        <w:tc>
          <w:tcPr>
            <w:tcW w:w="2238" w:type="dxa"/>
            <w:vAlign w:val="center"/>
          </w:tcPr>
          <w:p w14:paraId="6B86EAE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color w:val="000000"/>
                <w:kern w:val="0"/>
                <w:sz w:val="24"/>
                <w:szCs w:val="24"/>
              </w:rPr>
              <w:t>其他</w:t>
            </w:r>
          </w:p>
        </w:tc>
        <w:tc>
          <w:tcPr>
            <w:tcW w:w="2239" w:type="dxa"/>
            <w:vAlign w:val="top"/>
          </w:tcPr>
          <w:p w14:paraId="324D89A0">
            <w:pPr>
              <w:jc w:val="center"/>
              <w:rPr>
                <w:rFonts w:hint="eastAsia" w:ascii="宋体" w:hAnsi="宋体" w:eastAsia="宋体" w:cs="宋体"/>
                <w:b/>
                <w:bCs/>
                <w:sz w:val="24"/>
                <w:szCs w:val="24"/>
              </w:rPr>
            </w:pPr>
          </w:p>
        </w:tc>
        <w:tc>
          <w:tcPr>
            <w:tcW w:w="1120" w:type="dxa"/>
            <w:vAlign w:val="center"/>
          </w:tcPr>
          <w:p w14:paraId="45BFE171">
            <w:pPr>
              <w:jc w:val="center"/>
              <w:textAlignment w:val="center"/>
              <w:rPr>
                <w:rFonts w:hint="eastAsia" w:ascii="宋体" w:hAnsi="宋体" w:eastAsia="宋体" w:cs="宋体"/>
                <w:kern w:val="2"/>
                <w:sz w:val="24"/>
                <w:szCs w:val="24"/>
                <w:lang w:val="en-US" w:eastAsia="zh-CN" w:bidi="ar-SA"/>
              </w:rPr>
            </w:pPr>
          </w:p>
        </w:tc>
        <w:tc>
          <w:tcPr>
            <w:tcW w:w="1120" w:type="dxa"/>
            <w:vAlign w:val="center"/>
          </w:tcPr>
          <w:p w14:paraId="3941951C">
            <w:pPr>
              <w:jc w:val="center"/>
              <w:textAlignment w:val="center"/>
              <w:rPr>
                <w:rFonts w:hint="default" w:ascii="宋体" w:hAnsi="宋体" w:eastAsia="宋体" w:cs="宋体"/>
                <w:kern w:val="2"/>
                <w:sz w:val="24"/>
                <w:szCs w:val="24"/>
                <w:lang w:val="en-US" w:eastAsia="zh-CN" w:bidi="ar-SA"/>
              </w:rPr>
            </w:pPr>
          </w:p>
        </w:tc>
        <w:tc>
          <w:tcPr>
            <w:tcW w:w="1682" w:type="dxa"/>
          </w:tcPr>
          <w:p w14:paraId="0A462D97">
            <w:pPr>
              <w:rPr>
                <w:rFonts w:ascii="Arial"/>
              </w:rPr>
            </w:pPr>
          </w:p>
        </w:tc>
        <w:tc>
          <w:tcPr>
            <w:tcW w:w="2519" w:type="dxa"/>
            <w:tcBorders>
              <w:right w:val="single" w:color="000000" w:sz="4" w:space="0"/>
            </w:tcBorders>
          </w:tcPr>
          <w:p w14:paraId="40C26A64">
            <w:pPr>
              <w:rPr>
                <w:rFonts w:ascii="Arial"/>
              </w:rPr>
            </w:pPr>
          </w:p>
        </w:tc>
        <w:tc>
          <w:tcPr>
            <w:tcW w:w="2435" w:type="dxa"/>
            <w:tcBorders>
              <w:left w:val="single" w:color="000000" w:sz="4" w:space="0"/>
            </w:tcBorders>
          </w:tcPr>
          <w:p w14:paraId="07401880">
            <w:pPr>
              <w:rPr>
                <w:rFonts w:ascii="Arial"/>
              </w:rPr>
            </w:pPr>
          </w:p>
        </w:tc>
        <w:tc>
          <w:tcPr>
            <w:tcW w:w="1069" w:type="dxa"/>
            <w:vAlign w:val="center"/>
          </w:tcPr>
          <w:p w14:paraId="04D42D74">
            <w:pPr>
              <w:jc w:val="center"/>
              <w:textAlignment w:val="center"/>
              <w:rPr>
                <w:rFonts w:hint="default" w:ascii="宋体" w:hAnsi="宋体" w:eastAsia="宋体" w:cs="宋体"/>
                <w:kern w:val="2"/>
                <w:sz w:val="24"/>
                <w:szCs w:val="24"/>
                <w:lang w:val="en-US" w:eastAsia="zh-CN" w:bidi="ar-SA"/>
              </w:rPr>
            </w:pPr>
          </w:p>
        </w:tc>
      </w:tr>
      <w:tr w14:paraId="44E46E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590" w:type="dxa"/>
            <w:gridSpan w:val="7"/>
            <w:tcBorders>
              <w:right w:val="single" w:color="000000" w:sz="4" w:space="0"/>
            </w:tcBorders>
          </w:tcPr>
          <w:p w14:paraId="59F41524">
            <w:pPr>
              <w:jc w:val="center"/>
              <w:rPr>
                <w:rFonts w:hint="eastAsia" w:ascii="Arial" w:eastAsia="宋体"/>
                <w:lang w:val="en-US" w:eastAsia="zh-CN"/>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lang w:val="en-US" w:eastAsia="zh-CN"/>
              </w:rPr>
              <w:t>5</w:t>
            </w:r>
          </w:p>
        </w:tc>
        <w:tc>
          <w:tcPr>
            <w:tcW w:w="2435" w:type="dxa"/>
            <w:tcBorders>
              <w:left w:val="single" w:color="000000" w:sz="4" w:space="0"/>
            </w:tcBorders>
            <w:shd w:val="clear" w:color="auto" w:fill="auto"/>
            <w:vAlign w:val="center"/>
          </w:tcPr>
          <w:p w14:paraId="2A82A6F4">
            <w:pPr>
              <w:jc w:val="center"/>
              <w:textAlignment w:val="center"/>
              <w:rPr>
                <w:rFonts w:hint="eastAsia" w:ascii="宋体" w:hAnsi="宋体" w:eastAsia="宋体" w:cs="宋体"/>
                <w:kern w:val="2"/>
                <w:sz w:val="24"/>
                <w:szCs w:val="24"/>
                <w:lang w:val="en-US" w:eastAsia="zh-CN" w:bidi="ar-SA"/>
              </w:rPr>
            </w:pPr>
          </w:p>
        </w:tc>
        <w:tc>
          <w:tcPr>
            <w:tcW w:w="1069" w:type="dxa"/>
            <w:shd w:val="clear" w:color="auto" w:fill="auto"/>
            <w:vAlign w:val="center"/>
          </w:tcPr>
          <w:p w14:paraId="51DC631F">
            <w:pPr>
              <w:keepNext w:val="0"/>
              <w:keepLines w:val="0"/>
              <w:widowControl/>
              <w:suppressLineNumbers w:val="0"/>
              <w:jc w:val="center"/>
              <w:textAlignment w:val="center"/>
              <w:rPr>
                <w:rFonts w:hint="eastAsia" w:ascii="宋体" w:hAnsi="宋体" w:eastAsia="宋体" w:cs="宋体"/>
                <w:kern w:val="2"/>
                <w:sz w:val="24"/>
                <w:szCs w:val="24"/>
                <w:lang w:val="en-US" w:eastAsia="zh-CN" w:bidi="ar-SA"/>
              </w:rPr>
            </w:pPr>
          </w:p>
        </w:tc>
      </w:tr>
    </w:tbl>
    <w:p w14:paraId="38970451">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109552A4">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5C612796">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50F43C4E">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7FE4BB2">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978EBA7">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A10B660">
      <w:pPr>
        <w:spacing w:line="105" w:lineRule="exact"/>
      </w:pPr>
    </w:p>
    <w:p w14:paraId="39B2DA9F">
      <w:pPr>
        <w:sectPr>
          <w:footerReference r:id="rId26" w:type="default"/>
          <w:pgSz w:w="16841" w:h="11907" w:orient="landscape"/>
          <w:pgMar w:top="400" w:right="1387" w:bottom="1168" w:left="1473" w:header="0" w:footer="990" w:gutter="0"/>
          <w:cols w:equalWidth="0" w:num="1">
            <w:col w:w="13980"/>
          </w:cols>
        </w:sectPr>
      </w:pPr>
    </w:p>
    <w:p w14:paraId="45D95813">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B23C496">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265163DD">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2E22F816">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6CC3712D">
      <w:pPr>
        <w:pStyle w:val="7"/>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700DA112">
      <w:pPr>
        <w:spacing w:before="186" w:line="224" w:lineRule="auto"/>
        <w:ind w:left="5342"/>
        <w:rPr>
          <w:rFonts w:ascii="宋体" w:hAnsi="宋体" w:eastAsia="宋体" w:cs="宋体"/>
          <w:sz w:val="24"/>
          <w:szCs w:val="24"/>
        </w:rPr>
      </w:pPr>
      <w:r>
        <w:rPr>
          <w:rFonts w:ascii="宋体" w:hAnsi="宋体" w:eastAsia="宋体" w:cs="宋体"/>
          <w:spacing w:val="-1"/>
          <w:szCs w:val="21"/>
        </w:rPr>
        <w:t xml:space="preserve"> </w:t>
      </w: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74D00611">
      <w:pPr>
        <w:spacing w:before="132" w:line="221" w:lineRule="auto"/>
        <w:ind w:left="310"/>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855A890">
      <w:pPr>
        <w:spacing w:line="172" w:lineRule="exact"/>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0A75E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45B7B90C">
            <w:pPr>
              <w:spacing w:line="296" w:lineRule="auto"/>
              <w:rPr>
                <w:rFonts w:ascii="Arial"/>
              </w:rPr>
            </w:pPr>
          </w:p>
          <w:p w14:paraId="05DAD415">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3C733A38">
            <w:pPr>
              <w:spacing w:line="295" w:lineRule="auto"/>
              <w:rPr>
                <w:rFonts w:ascii="Arial"/>
              </w:rPr>
            </w:pPr>
          </w:p>
          <w:p w14:paraId="00BCA108">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E6C9EE0">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341BEBEC">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596" w:type="dxa"/>
          </w:tcPr>
          <w:p w14:paraId="2CBCDE7B">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2164" w:type="dxa"/>
          </w:tcPr>
          <w:p w14:paraId="7AFAB0E0">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5BB29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71E92531">
            <w:pPr>
              <w:rPr>
                <w:rFonts w:ascii="Arial"/>
              </w:rPr>
            </w:pPr>
          </w:p>
        </w:tc>
        <w:tc>
          <w:tcPr>
            <w:tcW w:w="3530" w:type="dxa"/>
            <w:vMerge w:val="continue"/>
            <w:tcBorders>
              <w:top w:val="nil"/>
            </w:tcBorders>
          </w:tcPr>
          <w:p w14:paraId="003B4A43">
            <w:pPr>
              <w:rPr>
                <w:rFonts w:ascii="Arial"/>
              </w:rPr>
            </w:pPr>
          </w:p>
        </w:tc>
        <w:tc>
          <w:tcPr>
            <w:tcW w:w="2159" w:type="dxa"/>
          </w:tcPr>
          <w:p w14:paraId="4B13B5A3">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14:paraId="09F09FFE">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14:paraId="6C73CABD">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6B2C873D">
            <w:pPr>
              <w:spacing w:before="161" w:line="185" w:lineRule="auto"/>
              <w:ind w:left="1031"/>
              <w:rPr>
                <w:rFonts w:ascii="宋体" w:hAnsi="宋体" w:eastAsia="宋体" w:cs="宋体"/>
                <w:szCs w:val="21"/>
              </w:rPr>
            </w:pPr>
            <w:r>
              <w:rPr>
                <w:rFonts w:ascii="宋体" w:hAnsi="宋体" w:eastAsia="宋体" w:cs="宋体"/>
                <w:szCs w:val="21"/>
              </w:rPr>
              <w:t>4</w:t>
            </w:r>
          </w:p>
        </w:tc>
      </w:tr>
      <w:tr w14:paraId="788AB4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39AC030">
            <w:pPr>
              <w:spacing w:before="244" w:line="185" w:lineRule="auto"/>
              <w:ind w:left="353"/>
              <w:rPr>
                <w:rFonts w:hint="eastAsia" w:ascii="宋体" w:hAnsi="宋体" w:eastAsia="宋体" w:cs="宋体"/>
                <w:szCs w:val="21"/>
                <w:lang w:eastAsia="zh-CN"/>
              </w:rPr>
            </w:pPr>
            <w:r>
              <w:rPr>
                <w:rFonts w:hint="eastAsia" w:ascii="宋体" w:hAnsi="宋体" w:eastAsia="宋体" w:cs="宋体"/>
                <w:szCs w:val="21"/>
                <w:lang w:val="en-US" w:eastAsia="zh-CN"/>
              </w:rPr>
              <w:t>1</w:t>
            </w:r>
          </w:p>
        </w:tc>
        <w:tc>
          <w:tcPr>
            <w:tcW w:w="3530" w:type="dxa"/>
          </w:tcPr>
          <w:p w14:paraId="2BC0D917">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E2E9BF4">
            <w:pPr>
              <w:rPr>
                <w:rFonts w:ascii="Arial"/>
              </w:rPr>
            </w:pPr>
          </w:p>
        </w:tc>
        <w:tc>
          <w:tcPr>
            <w:tcW w:w="2186" w:type="dxa"/>
          </w:tcPr>
          <w:p w14:paraId="207992EF">
            <w:pPr>
              <w:rPr>
                <w:rFonts w:ascii="Arial"/>
              </w:rPr>
            </w:pPr>
          </w:p>
        </w:tc>
        <w:tc>
          <w:tcPr>
            <w:tcW w:w="2596" w:type="dxa"/>
          </w:tcPr>
          <w:p w14:paraId="5EFE1404">
            <w:pPr>
              <w:rPr>
                <w:rFonts w:ascii="Arial"/>
              </w:rPr>
            </w:pPr>
          </w:p>
        </w:tc>
        <w:tc>
          <w:tcPr>
            <w:tcW w:w="2164" w:type="dxa"/>
          </w:tcPr>
          <w:p w14:paraId="040CABFB">
            <w:pPr>
              <w:rPr>
                <w:rFonts w:ascii="Arial"/>
              </w:rPr>
            </w:pPr>
          </w:p>
        </w:tc>
      </w:tr>
      <w:tr w14:paraId="0072E2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3C9824D">
            <w:pPr>
              <w:spacing w:before="245" w:line="183"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2</w:t>
            </w:r>
          </w:p>
        </w:tc>
        <w:tc>
          <w:tcPr>
            <w:tcW w:w="3530" w:type="dxa"/>
          </w:tcPr>
          <w:p w14:paraId="491F83C1">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34D60AE">
            <w:pPr>
              <w:rPr>
                <w:rFonts w:ascii="Arial"/>
              </w:rPr>
            </w:pPr>
          </w:p>
        </w:tc>
        <w:tc>
          <w:tcPr>
            <w:tcW w:w="2186" w:type="dxa"/>
          </w:tcPr>
          <w:p w14:paraId="139E6C42">
            <w:pPr>
              <w:rPr>
                <w:rFonts w:ascii="Arial"/>
              </w:rPr>
            </w:pPr>
          </w:p>
        </w:tc>
        <w:tc>
          <w:tcPr>
            <w:tcW w:w="2596" w:type="dxa"/>
          </w:tcPr>
          <w:p w14:paraId="30EBDA22">
            <w:pPr>
              <w:rPr>
                <w:rFonts w:ascii="Arial"/>
              </w:rPr>
            </w:pPr>
          </w:p>
        </w:tc>
        <w:tc>
          <w:tcPr>
            <w:tcW w:w="2164" w:type="dxa"/>
            <w:vMerge w:val="restart"/>
            <w:tcBorders>
              <w:bottom w:val="nil"/>
            </w:tcBorders>
          </w:tcPr>
          <w:p w14:paraId="78681A31">
            <w:pPr>
              <w:spacing w:line="295" w:lineRule="auto"/>
              <w:rPr>
                <w:rFonts w:ascii="Arial"/>
              </w:rPr>
            </w:pPr>
          </w:p>
          <w:p w14:paraId="08FBD6E6">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2007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4F65DC01">
            <w:pPr>
              <w:spacing w:before="248" w:line="185" w:lineRule="auto"/>
              <w:ind w:left="350"/>
              <w:rPr>
                <w:rFonts w:hint="eastAsia" w:ascii="宋体" w:hAnsi="宋体" w:eastAsia="宋体" w:cs="宋体"/>
                <w:szCs w:val="21"/>
                <w:lang w:eastAsia="zh-CN"/>
              </w:rPr>
            </w:pPr>
            <w:r>
              <w:rPr>
                <w:rFonts w:hint="eastAsia" w:ascii="宋体" w:hAnsi="宋体" w:eastAsia="宋体" w:cs="宋体"/>
                <w:szCs w:val="21"/>
                <w:lang w:val="en-US" w:eastAsia="zh-CN"/>
              </w:rPr>
              <w:t>3</w:t>
            </w:r>
          </w:p>
        </w:tc>
        <w:tc>
          <w:tcPr>
            <w:tcW w:w="3530" w:type="dxa"/>
          </w:tcPr>
          <w:p w14:paraId="7602EAD2">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14:paraId="0BBF73BE">
            <w:pPr>
              <w:rPr>
                <w:rFonts w:ascii="Arial"/>
              </w:rPr>
            </w:pPr>
          </w:p>
        </w:tc>
        <w:tc>
          <w:tcPr>
            <w:tcW w:w="2186" w:type="dxa"/>
          </w:tcPr>
          <w:p w14:paraId="7661C0C1">
            <w:pPr>
              <w:rPr>
                <w:rFonts w:ascii="Arial"/>
              </w:rPr>
            </w:pPr>
          </w:p>
        </w:tc>
        <w:tc>
          <w:tcPr>
            <w:tcW w:w="2596" w:type="dxa"/>
          </w:tcPr>
          <w:p w14:paraId="3CFD1E64">
            <w:pPr>
              <w:rPr>
                <w:rFonts w:ascii="Arial"/>
              </w:rPr>
            </w:pPr>
          </w:p>
        </w:tc>
        <w:tc>
          <w:tcPr>
            <w:tcW w:w="2164" w:type="dxa"/>
            <w:vMerge w:val="continue"/>
            <w:tcBorders>
              <w:top w:val="nil"/>
            </w:tcBorders>
          </w:tcPr>
          <w:p w14:paraId="43D231CC">
            <w:pPr>
              <w:rPr>
                <w:rFonts w:ascii="Arial"/>
              </w:rPr>
            </w:pPr>
          </w:p>
        </w:tc>
      </w:tr>
      <w:tr w14:paraId="558E90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A0EC4B9">
            <w:pPr>
              <w:spacing w:before="247" w:line="182" w:lineRule="auto"/>
              <w:ind w:left="355"/>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530" w:type="dxa"/>
          </w:tcPr>
          <w:p w14:paraId="058CA30B">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4A401075">
            <w:pPr>
              <w:rPr>
                <w:rFonts w:ascii="Arial"/>
              </w:rPr>
            </w:pPr>
          </w:p>
        </w:tc>
        <w:tc>
          <w:tcPr>
            <w:tcW w:w="2186" w:type="dxa"/>
          </w:tcPr>
          <w:p w14:paraId="61467316">
            <w:pPr>
              <w:rPr>
                <w:rFonts w:ascii="Arial"/>
              </w:rPr>
            </w:pPr>
          </w:p>
        </w:tc>
        <w:tc>
          <w:tcPr>
            <w:tcW w:w="2596" w:type="dxa"/>
          </w:tcPr>
          <w:p w14:paraId="102731A2">
            <w:pPr>
              <w:rPr>
                <w:rFonts w:ascii="Arial"/>
              </w:rPr>
            </w:pPr>
          </w:p>
        </w:tc>
        <w:tc>
          <w:tcPr>
            <w:tcW w:w="2164" w:type="dxa"/>
          </w:tcPr>
          <w:p w14:paraId="4D26087C">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21369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BEE6D09">
            <w:pPr>
              <w:spacing w:before="247" w:line="183" w:lineRule="auto"/>
              <w:ind w:left="352"/>
              <w:rPr>
                <w:rFonts w:hint="eastAsia" w:ascii="宋体" w:hAnsi="宋体" w:eastAsia="宋体" w:cs="宋体"/>
                <w:szCs w:val="21"/>
                <w:lang w:eastAsia="zh-CN"/>
              </w:rPr>
            </w:pPr>
            <w:r>
              <w:rPr>
                <w:rFonts w:hint="eastAsia" w:ascii="宋体" w:hAnsi="宋体" w:eastAsia="宋体" w:cs="宋体"/>
                <w:szCs w:val="21"/>
                <w:lang w:val="en-US" w:eastAsia="zh-CN"/>
              </w:rPr>
              <w:t>5</w:t>
            </w:r>
          </w:p>
        </w:tc>
        <w:tc>
          <w:tcPr>
            <w:tcW w:w="3530" w:type="dxa"/>
          </w:tcPr>
          <w:p w14:paraId="534555BF">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14:paraId="1BC085BB">
            <w:pPr>
              <w:rPr>
                <w:rFonts w:ascii="Arial"/>
              </w:rPr>
            </w:pPr>
          </w:p>
        </w:tc>
        <w:tc>
          <w:tcPr>
            <w:tcW w:w="2186" w:type="dxa"/>
          </w:tcPr>
          <w:p w14:paraId="4CC1A84B">
            <w:pPr>
              <w:rPr>
                <w:rFonts w:ascii="Arial"/>
              </w:rPr>
            </w:pPr>
          </w:p>
        </w:tc>
        <w:tc>
          <w:tcPr>
            <w:tcW w:w="2596" w:type="dxa"/>
          </w:tcPr>
          <w:p w14:paraId="3F58B2CB">
            <w:pPr>
              <w:rPr>
                <w:rFonts w:ascii="Arial"/>
              </w:rPr>
            </w:pPr>
          </w:p>
        </w:tc>
        <w:tc>
          <w:tcPr>
            <w:tcW w:w="2164" w:type="dxa"/>
          </w:tcPr>
          <w:p w14:paraId="7DC5DA5D">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086B54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42FCA796">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185B80A1">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30EA38D7">
      <w:pPr>
        <w:spacing w:line="220" w:lineRule="auto"/>
        <w:ind w:left="1"/>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p>
    <w:p w14:paraId="3B13276A">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543755D3">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A24A1EF">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2170FCF">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E8CA04F">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F00E2AC">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9626470">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42B2E0D4">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36706D91">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BB3FF42">
      <w:pPr>
        <w:pStyle w:val="7"/>
        <w:jc w:val="left"/>
        <w:rPr>
          <w:rFonts w:hint="eastAsia" w:ascii="宋体" w:hAnsi="宋体" w:eastAsia="宋体" w:cs="宋体"/>
          <w:spacing w:val="-10"/>
          <w:sz w:val="24"/>
          <w:szCs w:val="24"/>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 xml:space="preserve">表 </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9</w:t>
      </w: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10"/>
          <w:sz w:val="24"/>
          <w:szCs w:val="24"/>
          <w:lang w:val="en-US" w:eastAsia="zh-CN"/>
          <w14:textOutline w14:w="3835" w14:cap="flat" w14:cmpd="sng" w14:algn="ctr">
            <w14:solidFill>
              <w14:srgbClr w14:val="000000"/>
            </w14:solidFill>
            <w14:prstDash w14:val="solid"/>
            <w14:miter w14:val="0"/>
          </w14:textOutline>
        </w:rPr>
        <w:t>3</w:t>
      </w:r>
    </w:p>
    <w:p w14:paraId="06AC0C88">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4838DCDB">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EA21473"/>
    <w:p w14:paraId="7E0740F6">
      <w:pPr>
        <w:spacing w:line="20" w:lineRule="exact"/>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7CF0EB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69B2490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9362F9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4AE9A9BB">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单位</w:t>
            </w:r>
          </w:p>
        </w:tc>
        <w:tc>
          <w:tcPr>
            <w:tcW w:w="1138" w:type="dxa"/>
            <w:vAlign w:val="center"/>
          </w:tcPr>
          <w:p w14:paraId="2B8F5C54">
            <w:pPr>
              <w:spacing w:before="0" w:line="221" w:lineRule="auto"/>
              <w:jc w:val="center"/>
              <w:rPr>
                <w:rFonts w:hint="default"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1138" w:type="dxa"/>
            <w:vAlign w:val="center"/>
          </w:tcPr>
          <w:p w14:paraId="00B55100">
            <w:pPr>
              <w:spacing w:before="0" w:line="221" w:lineRule="auto"/>
              <w:jc w:val="cente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数量</w:t>
            </w:r>
          </w:p>
        </w:tc>
        <w:tc>
          <w:tcPr>
            <w:tcW w:w="2449" w:type="dxa"/>
            <w:vAlign w:val="center"/>
          </w:tcPr>
          <w:p w14:paraId="4806AC5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tc>
        <w:tc>
          <w:tcPr>
            <w:tcW w:w="3328" w:type="dxa"/>
            <w:vAlign w:val="center"/>
          </w:tcPr>
          <w:p w14:paraId="0DA6C234">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464D80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E881CC6">
            <w:pPr>
              <w:spacing w:before="300" w:line="186" w:lineRule="auto"/>
              <w:jc w:val="center"/>
              <w:rPr>
                <w:rFonts w:ascii="宋体" w:hAnsi="宋体" w:eastAsia="宋体" w:cs="宋体"/>
                <w:szCs w:val="21"/>
              </w:rPr>
            </w:pPr>
            <w:r>
              <w:rPr>
                <w:rFonts w:ascii="宋体" w:hAnsi="宋体" w:eastAsia="宋体" w:cs="宋体"/>
                <w:szCs w:val="21"/>
              </w:rPr>
              <w:t>1</w:t>
            </w:r>
          </w:p>
        </w:tc>
        <w:tc>
          <w:tcPr>
            <w:tcW w:w="3625" w:type="dxa"/>
            <w:vAlign w:val="center"/>
          </w:tcPr>
          <w:p w14:paraId="483A3837">
            <w:pPr>
              <w:spacing w:before="266" w:line="221" w:lineRule="auto"/>
              <w:jc w:val="center"/>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lang w:val="en-US" w:eastAsia="zh-CN"/>
              </w:rPr>
              <w:t>安装调试</w:t>
            </w:r>
          </w:p>
        </w:tc>
        <w:tc>
          <w:tcPr>
            <w:tcW w:w="1126" w:type="dxa"/>
            <w:vAlign w:val="top"/>
          </w:tcPr>
          <w:p w14:paraId="02DBAC0A">
            <w:pPr>
              <w:spacing w:before="266" w:line="221" w:lineRule="auto"/>
              <w:jc w:val="center"/>
              <w:rPr>
                <w:rFonts w:hint="eastAsia" w:ascii="宋体" w:hAnsi="宋体" w:eastAsia="宋体" w:cs="宋体"/>
                <w:spacing w:val="-2"/>
                <w:szCs w:val="21"/>
                <w:lang w:val="en-US" w:eastAsia="zh-CN"/>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1A79780E">
            <w:pPr>
              <w:spacing w:before="266" w:line="221" w:lineRule="auto"/>
              <w:jc w:val="center"/>
              <w:rPr>
                <w:rFonts w:ascii="宋体" w:hAnsi="宋体" w:eastAsia="宋体" w:cs="宋体"/>
                <w:spacing w:val="-2"/>
                <w:szCs w:val="21"/>
              </w:rPr>
            </w:pPr>
          </w:p>
        </w:tc>
        <w:tc>
          <w:tcPr>
            <w:tcW w:w="1138" w:type="dxa"/>
          </w:tcPr>
          <w:p w14:paraId="4F610E8F">
            <w:pPr>
              <w:spacing w:before="266" w:line="221" w:lineRule="auto"/>
              <w:jc w:val="center"/>
              <w:rPr>
                <w:rFonts w:ascii="宋体" w:hAnsi="宋体" w:eastAsia="宋体" w:cs="宋体"/>
                <w:spacing w:val="-2"/>
                <w:szCs w:val="21"/>
              </w:rPr>
            </w:pPr>
          </w:p>
        </w:tc>
        <w:tc>
          <w:tcPr>
            <w:tcW w:w="2449" w:type="dxa"/>
          </w:tcPr>
          <w:p w14:paraId="47EAFE75">
            <w:pPr>
              <w:rPr>
                <w:rFonts w:ascii="Arial"/>
              </w:rPr>
            </w:pPr>
          </w:p>
        </w:tc>
        <w:tc>
          <w:tcPr>
            <w:tcW w:w="3328" w:type="dxa"/>
          </w:tcPr>
          <w:p w14:paraId="558CC3E2">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09C3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34A915C5">
            <w:pPr>
              <w:spacing w:before="302" w:line="185" w:lineRule="auto"/>
              <w:jc w:val="center"/>
              <w:rPr>
                <w:rFonts w:ascii="宋体" w:hAnsi="宋体" w:eastAsia="宋体" w:cs="宋体"/>
                <w:szCs w:val="21"/>
              </w:rPr>
            </w:pPr>
            <w:r>
              <w:rPr>
                <w:rFonts w:ascii="宋体" w:hAnsi="宋体" w:eastAsia="宋体" w:cs="宋体"/>
                <w:szCs w:val="21"/>
              </w:rPr>
              <w:t>2</w:t>
            </w:r>
          </w:p>
        </w:tc>
        <w:tc>
          <w:tcPr>
            <w:tcW w:w="3625" w:type="dxa"/>
            <w:vAlign w:val="center"/>
          </w:tcPr>
          <w:p w14:paraId="7827B844">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top"/>
          </w:tcPr>
          <w:p w14:paraId="4C94A179">
            <w:pPr>
              <w:spacing w:before="266" w:line="221" w:lineRule="auto"/>
              <w:jc w:val="center"/>
              <w:rPr>
                <w:rFonts w:ascii="宋体" w:hAnsi="宋体" w:eastAsia="宋体" w:cs="宋体"/>
                <w:spacing w:val="-2"/>
                <w:szCs w:val="21"/>
              </w:rPr>
            </w:pPr>
          </w:p>
        </w:tc>
        <w:tc>
          <w:tcPr>
            <w:tcW w:w="1138" w:type="dxa"/>
          </w:tcPr>
          <w:p w14:paraId="028B5594">
            <w:pPr>
              <w:spacing w:before="266" w:line="221" w:lineRule="auto"/>
              <w:jc w:val="center"/>
              <w:rPr>
                <w:rFonts w:ascii="宋体" w:hAnsi="宋体" w:eastAsia="宋体" w:cs="宋体"/>
                <w:spacing w:val="-2"/>
                <w:szCs w:val="21"/>
              </w:rPr>
            </w:pPr>
          </w:p>
        </w:tc>
        <w:tc>
          <w:tcPr>
            <w:tcW w:w="1138" w:type="dxa"/>
          </w:tcPr>
          <w:p w14:paraId="4118D468">
            <w:pPr>
              <w:spacing w:before="266" w:line="221" w:lineRule="auto"/>
              <w:jc w:val="center"/>
              <w:rPr>
                <w:rFonts w:ascii="宋体" w:hAnsi="宋体" w:eastAsia="宋体" w:cs="宋体"/>
                <w:spacing w:val="-2"/>
                <w:szCs w:val="21"/>
              </w:rPr>
            </w:pPr>
          </w:p>
        </w:tc>
        <w:tc>
          <w:tcPr>
            <w:tcW w:w="2449" w:type="dxa"/>
          </w:tcPr>
          <w:p w14:paraId="6001A31F">
            <w:pPr>
              <w:rPr>
                <w:rFonts w:ascii="Arial"/>
              </w:rPr>
            </w:pPr>
          </w:p>
        </w:tc>
        <w:tc>
          <w:tcPr>
            <w:tcW w:w="3328" w:type="dxa"/>
          </w:tcPr>
          <w:p w14:paraId="6A9780F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3B3C51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75293E1D">
            <w:pPr>
              <w:spacing w:before="303" w:line="183" w:lineRule="auto"/>
              <w:jc w:val="center"/>
              <w:rPr>
                <w:rFonts w:ascii="宋体" w:hAnsi="宋体" w:eastAsia="宋体" w:cs="宋体"/>
                <w:szCs w:val="21"/>
              </w:rPr>
            </w:pPr>
            <w:r>
              <w:rPr>
                <w:rFonts w:ascii="宋体" w:hAnsi="宋体" w:eastAsia="宋体" w:cs="宋体"/>
                <w:szCs w:val="21"/>
              </w:rPr>
              <w:t>3</w:t>
            </w:r>
          </w:p>
        </w:tc>
        <w:tc>
          <w:tcPr>
            <w:tcW w:w="3625" w:type="dxa"/>
            <w:vAlign w:val="center"/>
          </w:tcPr>
          <w:p w14:paraId="1172E45D">
            <w:pPr>
              <w:spacing w:before="266" w:line="221" w:lineRule="auto"/>
              <w:jc w:val="center"/>
              <w:rPr>
                <w:rFonts w:ascii="宋体" w:hAnsi="宋体" w:eastAsia="宋体" w:cs="宋体"/>
                <w:szCs w:val="21"/>
              </w:rPr>
            </w:pPr>
            <w:r>
              <w:rPr>
                <w:rFonts w:hint="eastAsia" w:ascii="宋体" w:hAnsi="宋体" w:eastAsia="宋体" w:cs="宋体"/>
                <w:spacing w:val="-2"/>
                <w:szCs w:val="21"/>
                <w:lang w:val="en-US" w:eastAsia="zh-CN"/>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vAlign w:val="top"/>
          </w:tcPr>
          <w:p w14:paraId="60597082">
            <w:pPr>
              <w:spacing w:before="266" w:line="221" w:lineRule="auto"/>
              <w:jc w:val="center"/>
              <w:rPr>
                <w:rFonts w:ascii="宋体" w:hAnsi="宋体" w:eastAsia="宋体" w:cs="宋体"/>
                <w:spacing w:val="-2"/>
                <w:szCs w:val="21"/>
              </w:rPr>
            </w:pPr>
            <w:r>
              <w:rPr>
                <w:rFonts w:ascii="宋体" w:hAnsi="宋体" w:eastAsia="宋体" w:cs="宋体"/>
                <w:spacing w:val="-1"/>
                <w:sz w:val="21"/>
                <w:szCs w:val="21"/>
              </w:rPr>
              <w:t>人</w:t>
            </w:r>
            <w:r>
              <w:rPr>
                <w:rFonts w:hint="eastAsia" w:ascii="宋体" w:hAnsi="宋体" w:eastAsia="宋体" w:cs="宋体"/>
                <w:spacing w:val="-1"/>
                <w:sz w:val="21"/>
                <w:szCs w:val="21"/>
              </w:rPr>
              <w:t>·</w:t>
            </w:r>
            <w:r>
              <w:rPr>
                <w:rFonts w:ascii="宋体" w:hAnsi="宋体" w:eastAsia="宋体" w:cs="宋体"/>
                <w:spacing w:val="-1"/>
                <w:sz w:val="21"/>
                <w:szCs w:val="21"/>
              </w:rPr>
              <w:t>天</w:t>
            </w:r>
          </w:p>
        </w:tc>
        <w:tc>
          <w:tcPr>
            <w:tcW w:w="1138" w:type="dxa"/>
          </w:tcPr>
          <w:p w14:paraId="09BFA0F5">
            <w:pPr>
              <w:spacing w:before="266" w:line="221" w:lineRule="auto"/>
              <w:jc w:val="center"/>
              <w:rPr>
                <w:rFonts w:ascii="宋体" w:hAnsi="宋体" w:eastAsia="宋体" w:cs="宋体"/>
                <w:spacing w:val="-2"/>
                <w:szCs w:val="21"/>
              </w:rPr>
            </w:pPr>
          </w:p>
        </w:tc>
        <w:tc>
          <w:tcPr>
            <w:tcW w:w="1138" w:type="dxa"/>
          </w:tcPr>
          <w:p w14:paraId="4CEC871D">
            <w:pPr>
              <w:spacing w:before="266" w:line="221" w:lineRule="auto"/>
              <w:jc w:val="center"/>
              <w:rPr>
                <w:rFonts w:ascii="宋体" w:hAnsi="宋体" w:eastAsia="宋体" w:cs="宋体"/>
                <w:spacing w:val="-2"/>
                <w:szCs w:val="21"/>
              </w:rPr>
            </w:pPr>
          </w:p>
        </w:tc>
        <w:tc>
          <w:tcPr>
            <w:tcW w:w="2449" w:type="dxa"/>
          </w:tcPr>
          <w:p w14:paraId="316A2CDC">
            <w:pPr>
              <w:rPr>
                <w:rFonts w:ascii="Arial"/>
              </w:rPr>
            </w:pPr>
          </w:p>
        </w:tc>
        <w:tc>
          <w:tcPr>
            <w:tcW w:w="3328" w:type="dxa"/>
          </w:tcPr>
          <w:p w14:paraId="346DC596">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4D5FE1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4A20861">
            <w:pPr>
              <w:spacing w:before="306" w:line="182" w:lineRule="auto"/>
              <w:jc w:val="center"/>
              <w:rPr>
                <w:rFonts w:hint="eastAsia" w:ascii="宋体" w:hAnsi="宋体" w:eastAsia="宋体" w:cs="宋体"/>
                <w:szCs w:val="21"/>
                <w:lang w:eastAsia="zh-CN"/>
              </w:rPr>
            </w:pPr>
            <w:r>
              <w:rPr>
                <w:rFonts w:hint="eastAsia" w:ascii="宋体" w:hAnsi="宋体" w:eastAsia="宋体" w:cs="宋体"/>
                <w:szCs w:val="21"/>
                <w:lang w:val="en-US" w:eastAsia="zh-CN"/>
              </w:rPr>
              <w:t>4</w:t>
            </w:r>
          </w:p>
        </w:tc>
        <w:tc>
          <w:tcPr>
            <w:tcW w:w="3625" w:type="dxa"/>
            <w:vAlign w:val="center"/>
          </w:tcPr>
          <w:p w14:paraId="7B7D2D97">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36918188">
            <w:pPr>
              <w:spacing w:before="266" w:line="221" w:lineRule="auto"/>
              <w:jc w:val="center"/>
              <w:rPr>
                <w:rFonts w:ascii="宋体" w:hAnsi="宋体" w:eastAsia="宋体" w:cs="宋体"/>
                <w:spacing w:val="-2"/>
                <w:szCs w:val="21"/>
              </w:rPr>
            </w:pPr>
          </w:p>
        </w:tc>
        <w:tc>
          <w:tcPr>
            <w:tcW w:w="1138" w:type="dxa"/>
          </w:tcPr>
          <w:p w14:paraId="66647B3E">
            <w:pPr>
              <w:spacing w:before="266" w:line="221" w:lineRule="auto"/>
              <w:jc w:val="center"/>
              <w:rPr>
                <w:rFonts w:ascii="宋体" w:hAnsi="宋体" w:eastAsia="宋体" w:cs="宋体"/>
                <w:spacing w:val="-2"/>
                <w:szCs w:val="21"/>
              </w:rPr>
            </w:pPr>
          </w:p>
        </w:tc>
        <w:tc>
          <w:tcPr>
            <w:tcW w:w="1138" w:type="dxa"/>
          </w:tcPr>
          <w:p w14:paraId="3DE9A91C">
            <w:pPr>
              <w:spacing w:before="266" w:line="221" w:lineRule="auto"/>
              <w:jc w:val="center"/>
              <w:rPr>
                <w:rFonts w:ascii="宋体" w:hAnsi="宋体" w:eastAsia="宋体" w:cs="宋体"/>
                <w:spacing w:val="-2"/>
                <w:szCs w:val="21"/>
              </w:rPr>
            </w:pPr>
          </w:p>
        </w:tc>
        <w:tc>
          <w:tcPr>
            <w:tcW w:w="2449" w:type="dxa"/>
          </w:tcPr>
          <w:p w14:paraId="19AAFE6D">
            <w:pPr>
              <w:rPr>
                <w:rFonts w:ascii="Arial"/>
              </w:rPr>
            </w:pPr>
          </w:p>
        </w:tc>
        <w:tc>
          <w:tcPr>
            <w:tcW w:w="3328" w:type="dxa"/>
          </w:tcPr>
          <w:p w14:paraId="394A692F">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14:paraId="6DE4D6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3F40FAB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07968ECE">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36A3E0E3">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04E5991">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5A045F75">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1CF18F3B">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33CDF6E4">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496035B0">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671856A3">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5C5E4F8">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301941F">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98E8258">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F96CBEC"/>
    <w:p w14:paraId="4EB6FFFD">
      <w:pPr>
        <w:pStyle w:val="2"/>
      </w:pPr>
    </w:p>
    <w:p w14:paraId="5BB08B2A">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463574D5">
      <w:pPr>
        <w:spacing w:before="35" w:line="239" w:lineRule="auto"/>
        <w:ind w:left="724"/>
        <w:rPr>
          <w:rFonts w:ascii="宋体" w:hAnsi="宋体" w:eastAsia="宋体" w:cs="宋体"/>
          <w:spacing w:val="-1"/>
          <w:sz w:val="24"/>
          <w:szCs w:val="24"/>
        </w:rPr>
        <w:sectPr>
          <w:footerReference r:id="rId27" w:type="default"/>
          <w:pgSz w:w="16841" w:h="11907"/>
          <w:pgMar w:top="400" w:right="1699" w:bottom="1184" w:left="1481" w:header="0" w:footer="1022" w:gutter="0"/>
          <w:cols w:space="720" w:num="1"/>
        </w:sectPr>
      </w:pPr>
    </w:p>
    <w:p w14:paraId="42789972">
      <w:pPr>
        <w:pStyle w:val="7"/>
        <w:jc w:val="left"/>
        <w:rPr>
          <w:rFonts w:hint="eastAsia" w:ascii="宋体" w:hAnsi="宋体" w:eastAsia="宋体" w:cs="宋体"/>
          <w:sz w:val="24"/>
          <w:szCs w:val="24"/>
          <w:lang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4</w:t>
      </w:r>
    </w:p>
    <w:p w14:paraId="1D1F2710">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7A63D099">
      <w:pPr>
        <w:spacing w:line="220" w:lineRule="auto"/>
        <w:ind w:left="1"/>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28771AE">
      <w:pPr>
        <w:spacing w:line="172" w:lineRule="exact"/>
      </w:pPr>
    </w:p>
    <w:tbl>
      <w:tblPr>
        <w:tblStyle w:val="133"/>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4A9750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A876550">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45256436">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49E2DBA2">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493788D0">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26D5543B">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19D43367">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7011051D">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78247761">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F41CD70">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058D4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5637A3DB">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5F5C3B3D">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222168A4">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682211C">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63FD5DE8">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原产地和</w:t>
            </w:r>
          </w:p>
          <w:p w14:paraId="4813355A">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7B0F8502">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2856B49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6B630019">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1"/>
                <w:szCs w:val="21"/>
                <w:lang w:val="en-US" w:eastAsia="zh-CN"/>
                <w14:textOutline w14:w="3835" w14:cap="flat" w14:cmpd="sng" w14:algn="ctr">
                  <w14:solidFill>
                    <w14:srgbClr w14:val="000000"/>
                  </w14:solidFill>
                  <w14:prstDash w14:val="solid"/>
                  <w14:miter w14:val="0"/>
                </w14:textOutline>
              </w:rPr>
              <w:t>不</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含税）</w:t>
            </w:r>
          </w:p>
          <w:p w14:paraId="191DD45B">
            <w:pPr>
              <w:spacing w:before="0"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355BFC08">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position w:val="0"/>
                <w:szCs w:val="21"/>
                <w14:textOutline w14:w="3835" w14:cap="flat" w14:cmpd="sng" w14:algn="ctr">
                  <w14:solidFill>
                    <w14:srgbClr w14:val="000000"/>
                  </w14:solidFill>
                  <w14:prstDash w14:val="solid"/>
                  <w14:miter w14:val="0"/>
                </w14:textOutline>
              </w:rPr>
              <w:t>更换</w:t>
            </w:r>
          </w:p>
          <w:p w14:paraId="24D64BD3">
            <w:pPr>
              <w:spacing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8F09247">
            <w:pPr>
              <w:spacing w:before="0" w:line="221" w:lineRule="auto"/>
              <w:ind w:left="0"/>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676E8F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64ECE54">
            <w:pPr>
              <w:spacing w:before="237" w:line="186" w:lineRule="auto"/>
              <w:ind w:left="223"/>
              <w:rPr>
                <w:rFonts w:ascii="宋体" w:hAnsi="宋体" w:eastAsia="宋体" w:cs="宋体"/>
                <w:szCs w:val="21"/>
              </w:rPr>
            </w:pPr>
            <w:r>
              <w:rPr>
                <w:rFonts w:ascii="宋体" w:hAnsi="宋体" w:eastAsia="宋体" w:cs="宋体"/>
                <w:szCs w:val="21"/>
              </w:rPr>
              <w:t>1</w:t>
            </w:r>
          </w:p>
        </w:tc>
        <w:tc>
          <w:tcPr>
            <w:tcW w:w="2543" w:type="dxa"/>
          </w:tcPr>
          <w:p w14:paraId="47793FAD">
            <w:pPr>
              <w:rPr>
                <w:rFonts w:ascii="Arial"/>
              </w:rPr>
            </w:pPr>
          </w:p>
        </w:tc>
        <w:tc>
          <w:tcPr>
            <w:tcW w:w="2100" w:type="dxa"/>
          </w:tcPr>
          <w:p w14:paraId="178362C4">
            <w:pPr>
              <w:rPr>
                <w:rFonts w:ascii="Arial"/>
              </w:rPr>
            </w:pPr>
          </w:p>
        </w:tc>
        <w:tc>
          <w:tcPr>
            <w:tcW w:w="840" w:type="dxa"/>
          </w:tcPr>
          <w:p w14:paraId="7BADC445">
            <w:pPr>
              <w:rPr>
                <w:rFonts w:ascii="Arial"/>
              </w:rPr>
            </w:pPr>
          </w:p>
        </w:tc>
        <w:tc>
          <w:tcPr>
            <w:tcW w:w="2239" w:type="dxa"/>
          </w:tcPr>
          <w:p w14:paraId="43E72289">
            <w:pPr>
              <w:rPr>
                <w:rFonts w:ascii="Arial"/>
              </w:rPr>
            </w:pPr>
          </w:p>
        </w:tc>
        <w:tc>
          <w:tcPr>
            <w:tcW w:w="1498" w:type="dxa"/>
          </w:tcPr>
          <w:p w14:paraId="7CC238AF">
            <w:pPr>
              <w:rPr>
                <w:rFonts w:ascii="Arial"/>
              </w:rPr>
            </w:pPr>
          </w:p>
        </w:tc>
        <w:tc>
          <w:tcPr>
            <w:tcW w:w="1861" w:type="dxa"/>
          </w:tcPr>
          <w:p w14:paraId="0A1C2986">
            <w:pPr>
              <w:rPr>
                <w:rFonts w:ascii="Arial"/>
              </w:rPr>
            </w:pPr>
          </w:p>
        </w:tc>
        <w:tc>
          <w:tcPr>
            <w:tcW w:w="1120" w:type="dxa"/>
          </w:tcPr>
          <w:p w14:paraId="358C71CF">
            <w:pPr>
              <w:rPr>
                <w:rFonts w:ascii="Arial"/>
              </w:rPr>
            </w:pPr>
          </w:p>
        </w:tc>
        <w:tc>
          <w:tcPr>
            <w:tcW w:w="1125" w:type="dxa"/>
          </w:tcPr>
          <w:p w14:paraId="3B145A25">
            <w:pPr>
              <w:rPr>
                <w:rFonts w:ascii="Arial"/>
              </w:rPr>
            </w:pPr>
          </w:p>
        </w:tc>
      </w:tr>
      <w:tr w14:paraId="5F128F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3F67B0E">
            <w:pPr>
              <w:spacing w:before="239" w:line="185" w:lineRule="auto"/>
              <w:ind w:left="210"/>
              <w:rPr>
                <w:rFonts w:ascii="宋体" w:hAnsi="宋体" w:eastAsia="宋体" w:cs="宋体"/>
                <w:szCs w:val="21"/>
              </w:rPr>
            </w:pPr>
            <w:r>
              <w:rPr>
                <w:rFonts w:ascii="宋体" w:hAnsi="宋体" w:eastAsia="宋体" w:cs="宋体"/>
                <w:szCs w:val="21"/>
              </w:rPr>
              <w:t>2</w:t>
            </w:r>
          </w:p>
        </w:tc>
        <w:tc>
          <w:tcPr>
            <w:tcW w:w="2543" w:type="dxa"/>
          </w:tcPr>
          <w:p w14:paraId="1294DF57">
            <w:pPr>
              <w:rPr>
                <w:rFonts w:ascii="Arial"/>
              </w:rPr>
            </w:pPr>
          </w:p>
        </w:tc>
        <w:tc>
          <w:tcPr>
            <w:tcW w:w="2100" w:type="dxa"/>
          </w:tcPr>
          <w:p w14:paraId="601993B5">
            <w:pPr>
              <w:rPr>
                <w:rFonts w:ascii="Arial"/>
              </w:rPr>
            </w:pPr>
          </w:p>
        </w:tc>
        <w:tc>
          <w:tcPr>
            <w:tcW w:w="840" w:type="dxa"/>
          </w:tcPr>
          <w:p w14:paraId="21247110">
            <w:pPr>
              <w:rPr>
                <w:rFonts w:ascii="Arial"/>
              </w:rPr>
            </w:pPr>
          </w:p>
        </w:tc>
        <w:tc>
          <w:tcPr>
            <w:tcW w:w="2239" w:type="dxa"/>
          </w:tcPr>
          <w:p w14:paraId="0E3900AB">
            <w:pPr>
              <w:rPr>
                <w:rFonts w:ascii="Arial"/>
              </w:rPr>
            </w:pPr>
          </w:p>
        </w:tc>
        <w:tc>
          <w:tcPr>
            <w:tcW w:w="1498" w:type="dxa"/>
          </w:tcPr>
          <w:p w14:paraId="237420D0">
            <w:pPr>
              <w:rPr>
                <w:rFonts w:ascii="Arial"/>
              </w:rPr>
            </w:pPr>
          </w:p>
        </w:tc>
        <w:tc>
          <w:tcPr>
            <w:tcW w:w="1861" w:type="dxa"/>
          </w:tcPr>
          <w:p w14:paraId="607E4F1F">
            <w:pPr>
              <w:rPr>
                <w:rFonts w:ascii="Arial"/>
              </w:rPr>
            </w:pPr>
          </w:p>
        </w:tc>
        <w:tc>
          <w:tcPr>
            <w:tcW w:w="1120" w:type="dxa"/>
          </w:tcPr>
          <w:p w14:paraId="4D9A8EE1">
            <w:pPr>
              <w:rPr>
                <w:rFonts w:ascii="Arial"/>
              </w:rPr>
            </w:pPr>
          </w:p>
        </w:tc>
        <w:tc>
          <w:tcPr>
            <w:tcW w:w="1125" w:type="dxa"/>
          </w:tcPr>
          <w:p w14:paraId="448D03AD">
            <w:pPr>
              <w:rPr>
                <w:rFonts w:ascii="Arial"/>
              </w:rPr>
            </w:pPr>
          </w:p>
        </w:tc>
      </w:tr>
      <w:tr w14:paraId="011B9C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395BCE2F">
            <w:pPr>
              <w:rPr>
                <w:rFonts w:ascii="Arial"/>
              </w:rPr>
            </w:pPr>
          </w:p>
        </w:tc>
        <w:tc>
          <w:tcPr>
            <w:tcW w:w="2543" w:type="dxa"/>
          </w:tcPr>
          <w:p w14:paraId="2FD4EF3C">
            <w:pPr>
              <w:rPr>
                <w:rFonts w:ascii="Arial"/>
              </w:rPr>
            </w:pPr>
          </w:p>
        </w:tc>
        <w:tc>
          <w:tcPr>
            <w:tcW w:w="2100" w:type="dxa"/>
          </w:tcPr>
          <w:p w14:paraId="52B0338F">
            <w:pPr>
              <w:rPr>
                <w:rFonts w:ascii="Arial"/>
              </w:rPr>
            </w:pPr>
          </w:p>
        </w:tc>
        <w:tc>
          <w:tcPr>
            <w:tcW w:w="840" w:type="dxa"/>
          </w:tcPr>
          <w:p w14:paraId="1D2A5F28">
            <w:pPr>
              <w:rPr>
                <w:rFonts w:ascii="Arial"/>
              </w:rPr>
            </w:pPr>
          </w:p>
        </w:tc>
        <w:tc>
          <w:tcPr>
            <w:tcW w:w="2239" w:type="dxa"/>
          </w:tcPr>
          <w:p w14:paraId="0DA7B178">
            <w:pPr>
              <w:rPr>
                <w:rFonts w:ascii="Arial"/>
              </w:rPr>
            </w:pPr>
          </w:p>
        </w:tc>
        <w:tc>
          <w:tcPr>
            <w:tcW w:w="1498" w:type="dxa"/>
          </w:tcPr>
          <w:p w14:paraId="0B00D83E">
            <w:pPr>
              <w:rPr>
                <w:rFonts w:ascii="Arial"/>
              </w:rPr>
            </w:pPr>
          </w:p>
        </w:tc>
        <w:tc>
          <w:tcPr>
            <w:tcW w:w="1861" w:type="dxa"/>
          </w:tcPr>
          <w:p w14:paraId="41D99CD1">
            <w:pPr>
              <w:rPr>
                <w:rFonts w:ascii="Arial"/>
              </w:rPr>
            </w:pPr>
          </w:p>
        </w:tc>
        <w:tc>
          <w:tcPr>
            <w:tcW w:w="1120" w:type="dxa"/>
          </w:tcPr>
          <w:p w14:paraId="4E330E37">
            <w:pPr>
              <w:rPr>
                <w:rFonts w:ascii="Arial"/>
              </w:rPr>
            </w:pPr>
          </w:p>
        </w:tc>
        <w:tc>
          <w:tcPr>
            <w:tcW w:w="1125" w:type="dxa"/>
          </w:tcPr>
          <w:p w14:paraId="53116CA0">
            <w:pPr>
              <w:rPr>
                <w:rFonts w:ascii="Arial"/>
              </w:rPr>
            </w:pPr>
          </w:p>
        </w:tc>
      </w:tr>
      <w:tr w14:paraId="3C8CF5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8E5A8B7">
            <w:pPr>
              <w:rPr>
                <w:rFonts w:ascii="Arial"/>
              </w:rPr>
            </w:pPr>
          </w:p>
        </w:tc>
        <w:tc>
          <w:tcPr>
            <w:tcW w:w="2543" w:type="dxa"/>
          </w:tcPr>
          <w:p w14:paraId="5094F6F5">
            <w:pPr>
              <w:rPr>
                <w:rFonts w:ascii="Arial"/>
              </w:rPr>
            </w:pPr>
          </w:p>
        </w:tc>
        <w:tc>
          <w:tcPr>
            <w:tcW w:w="2100" w:type="dxa"/>
          </w:tcPr>
          <w:p w14:paraId="72217913">
            <w:pPr>
              <w:rPr>
                <w:rFonts w:ascii="Arial"/>
              </w:rPr>
            </w:pPr>
          </w:p>
        </w:tc>
        <w:tc>
          <w:tcPr>
            <w:tcW w:w="840" w:type="dxa"/>
          </w:tcPr>
          <w:p w14:paraId="04C72CF0">
            <w:pPr>
              <w:rPr>
                <w:rFonts w:ascii="Arial"/>
              </w:rPr>
            </w:pPr>
          </w:p>
        </w:tc>
        <w:tc>
          <w:tcPr>
            <w:tcW w:w="2239" w:type="dxa"/>
          </w:tcPr>
          <w:p w14:paraId="181CB2CD">
            <w:pPr>
              <w:rPr>
                <w:rFonts w:ascii="Arial"/>
              </w:rPr>
            </w:pPr>
          </w:p>
        </w:tc>
        <w:tc>
          <w:tcPr>
            <w:tcW w:w="1498" w:type="dxa"/>
          </w:tcPr>
          <w:p w14:paraId="03CA4F3A">
            <w:pPr>
              <w:rPr>
                <w:rFonts w:ascii="Arial"/>
              </w:rPr>
            </w:pPr>
          </w:p>
        </w:tc>
        <w:tc>
          <w:tcPr>
            <w:tcW w:w="1861" w:type="dxa"/>
          </w:tcPr>
          <w:p w14:paraId="15A02AA1">
            <w:pPr>
              <w:rPr>
                <w:rFonts w:ascii="Arial"/>
              </w:rPr>
            </w:pPr>
          </w:p>
        </w:tc>
        <w:tc>
          <w:tcPr>
            <w:tcW w:w="1120" w:type="dxa"/>
          </w:tcPr>
          <w:p w14:paraId="23CA5C7B">
            <w:pPr>
              <w:rPr>
                <w:rFonts w:ascii="Arial"/>
              </w:rPr>
            </w:pPr>
          </w:p>
        </w:tc>
        <w:tc>
          <w:tcPr>
            <w:tcW w:w="1125" w:type="dxa"/>
          </w:tcPr>
          <w:p w14:paraId="34DE015D">
            <w:pPr>
              <w:rPr>
                <w:rFonts w:ascii="Arial"/>
              </w:rPr>
            </w:pPr>
          </w:p>
        </w:tc>
      </w:tr>
      <w:tr w14:paraId="2BACEC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CE8F299">
            <w:pPr>
              <w:rPr>
                <w:rFonts w:ascii="Arial"/>
              </w:rPr>
            </w:pPr>
          </w:p>
        </w:tc>
        <w:tc>
          <w:tcPr>
            <w:tcW w:w="2543" w:type="dxa"/>
          </w:tcPr>
          <w:p w14:paraId="0D248E75">
            <w:pPr>
              <w:rPr>
                <w:rFonts w:ascii="Arial"/>
              </w:rPr>
            </w:pPr>
          </w:p>
        </w:tc>
        <w:tc>
          <w:tcPr>
            <w:tcW w:w="2100" w:type="dxa"/>
          </w:tcPr>
          <w:p w14:paraId="2B604A7E">
            <w:pPr>
              <w:rPr>
                <w:rFonts w:ascii="Arial"/>
              </w:rPr>
            </w:pPr>
          </w:p>
        </w:tc>
        <w:tc>
          <w:tcPr>
            <w:tcW w:w="840" w:type="dxa"/>
          </w:tcPr>
          <w:p w14:paraId="5D122567">
            <w:pPr>
              <w:rPr>
                <w:rFonts w:ascii="Arial"/>
              </w:rPr>
            </w:pPr>
          </w:p>
        </w:tc>
        <w:tc>
          <w:tcPr>
            <w:tcW w:w="2239" w:type="dxa"/>
          </w:tcPr>
          <w:p w14:paraId="1C7AB5E4">
            <w:pPr>
              <w:rPr>
                <w:rFonts w:ascii="Arial"/>
              </w:rPr>
            </w:pPr>
          </w:p>
        </w:tc>
        <w:tc>
          <w:tcPr>
            <w:tcW w:w="1498" w:type="dxa"/>
          </w:tcPr>
          <w:p w14:paraId="50593869">
            <w:pPr>
              <w:rPr>
                <w:rFonts w:ascii="Arial"/>
              </w:rPr>
            </w:pPr>
          </w:p>
        </w:tc>
        <w:tc>
          <w:tcPr>
            <w:tcW w:w="1861" w:type="dxa"/>
          </w:tcPr>
          <w:p w14:paraId="61FD09BC">
            <w:pPr>
              <w:rPr>
                <w:rFonts w:ascii="Arial"/>
              </w:rPr>
            </w:pPr>
          </w:p>
        </w:tc>
        <w:tc>
          <w:tcPr>
            <w:tcW w:w="1120" w:type="dxa"/>
          </w:tcPr>
          <w:p w14:paraId="75F42A71">
            <w:pPr>
              <w:rPr>
                <w:rFonts w:ascii="Arial"/>
              </w:rPr>
            </w:pPr>
          </w:p>
        </w:tc>
        <w:tc>
          <w:tcPr>
            <w:tcW w:w="1125" w:type="dxa"/>
          </w:tcPr>
          <w:p w14:paraId="55CC5C7A">
            <w:pPr>
              <w:rPr>
                <w:rFonts w:ascii="Arial"/>
              </w:rPr>
            </w:pPr>
          </w:p>
        </w:tc>
      </w:tr>
      <w:tr w14:paraId="2EC848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3F440BE3">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lang w:val="en-US" w:eastAsia="zh-CN"/>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704ED2B2">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不含税</w:t>
            </w:r>
            <w:r>
              <w:rPr>
                <w:rFonts w:hint="eastAsia" w:ascii="宋体" w:hAnsi="宋体" w:eastAsia="宋体" w:cs="宋体"/>
                <w:b/>
                <w:bCs/>
                <w:sz w:val="21"/>
                <w:szCs w:val="21"/>
                <w:lang w:eastAsia="zh-CN"/>
              </w:rPr>
              <w:t>）</w:t>
            </w:r>
            <w:r>
              <w:rPr>
                <w:rFonts w:ascii="宋体" w:hAnsi="宋体" w:eastAsia="宋体" w:cs="宋体"/>
                <w:b/>
                <w:bCs/>
                <w:szCs w:val="21"/>
              </w:rPr>
              <w:t>￥    元</w:t>
            </w:r>
          </w:p>
        </w:tc>
      </w:tr>
    </w:tbl>
    <w:p w14:paraId="7CC5911E">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7737ADDC">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07A91466">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E3CAF1D">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456689B">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03B87CC">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E0DDDA8">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40B6B11A">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0A9BAABA">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4B72F8FE">
      <w:pPr>
        <w:spacing w:before="87" w:line="198" w:lineRule="auto"/>
        <w:ind w:left="411"/>
        <w:rPr>
          <w:rFonts w:ascii="宋体" w:hAnsi="宋体" w:eastAsia="宋体" w:cs="宋体"/>
          <w:spacing w:val="-2"/>
          <w:sz w:val="24"/>
          <w:szCs w:val="24"/>
        </w:rPr>
        <w:sectPr>
          <w:footerReference r:id="rId28" w:type="default"/>
          <w:pgSz w:w="16841" w:h="11907"/>
          <w:pgMar w:top="400" w:right="1500" w:bottom="1184" w:left="1480" w:header="0" w:footer="1022" w:gutter="0"/>
          <w:cols w:space="720" w:num="1"/>
        </w:sectPr>
      </w:pPr>
    </w:p>
    <w:p w14:paraId="4ECDE2D2">
      <w:pPr>
        <w:pStyle w:val="7"/>
        <w:jc w:val="left"/>
        <w:rPr>
          <w:rFonts w:hint="eastAsia" w:ascii="宋体" w:hAnsi="宋体" w:eastAsia="宋体" w:cs="宋体"/>
          <w:sz w:val="24"/>
          <w:szCs w:val="24"/>
          <w:lang w:val="en-US" w:eastAsia="zh-CN"/>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lang w:val="en-US" w:eastAsia="zh-CN"/>
          <w14:textOutline w14:w="3835" w14:cap="flat" w14:cmpd="sng" w14:algn="ctr">
            <w14:solidFill>
              <w14:srgbClr w14:val="000000"/>
            </w14:solidFill>
            <w14:prstDash w14:val="solid"/>
            <w14:miter w14:val="0"/>
          </w14:textOutline>
        </w:rPr>
        <w:t>5</w:t>
      </w:r>
    </w:p>
    <w:p w14:paraId="40F39728">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72B03F28">
      <w:pPr>
        <w:spacing w:before="24" w:line="221" w:lineRule="auto"/>
        <w:ind w:left="211"/>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E9B5BC9">
      <w:pPr>
        <w:spacing w:line="127" w:lineRule="exact"/>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43FF53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75A3EB2E">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4927A6F1">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6E9B9E7">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42CD5FD2">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53F422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14:paraId="3F27FD3A">
            <w:pPr>
              <w:jc w:val="center"/>
              <w:rPr>
                <w:rFonts w:hint="eastAsia" w:ascii="宋体" w:hAnsi="宋体" w:eastAsia="宋体" w:cs="宋体"/>
                <w:spacing w:val="-4"/>
                <w:szCs w:val="21"/>
                <w:lang w:eastAsia="zh-CN"/>
              </w:rPr>
            </w:pPr>
            <w:r>
              <w:rPr>
                <w:rFonts w:hint="eastAsia" w:ascii="宋体" w:hAnsi="宋体" w:eastAsia="宋体" w:cs="宋体"/>
                <w:spacing w:val="-4"/>
                <w:szCs w:val="21"/>
                <w:lang w:val="en-US" w:eastAsia="zh-CN"/>
              </w:rPr>
              <w:t>1</w:t>
            </w:r>
          </w:p>
        </w:tc>
        <w:tc>
          <w:tcPr>
            <w:tcW w:w="5765" w:type="dxa"/>
          </w:tcPr>
          <w:p w14:paraId="5942A8AA">
            <w:pPr>
              <w:jc w:val="center"/>
              <w:rPr>
                <w:rFonts w:ascii="宋体" w:hAnsi="宋体" w:eastAsia="宋体" w:cs="宋体"/>
                <w:spacing w:val="-4"/>
                <w:szCs w:val="21"/>
              </w:rPr>
            </w:pPr>
            <w:r>
              <w:rPr>
                <w:rFonts w:hint="eastAsia" w:ascii="宋体" w:hAnsi="宋体" w:eastAsia="宋体" w:cs="宋体"/>
                <w:spacing w:val="-4"/>
                <w:szCs w:val="21"/>
              </w:rPr>
              <w:t>表 9-1 总计</w:t>
            </w:r>
          </w:p>
        </w:tc>
        <w:tc>
          <w:tcPr>
            <w:tcW w:w="3354" w:type="dxa"/>
          </w:tcPr>
          <w:p w14:paraId="5971DB94">
            <w:pPr>
              <w:jc w:val="center"/>
              <w:rPr>
                <w:rFonts w:ascii="宋体" w:hAnsi="宋体" w:eastAsia="宋体" w:cs="宋体"/>
                <w:spacing w:val="-4"/>
                <w:szCs w:val="21"/>
              </w:rPr>
            </w:pPr>
          </w:p>
        </w:tc>
        <w:tc>
          <w:tcPr>
            <w:tcW w:w="3362" w:type="dxa"/>
          </w:tcPr>
          <w:p w14:paraId="250E7AC8">
            <w:pPr>
              <w:rPr>
                <w:rFonts w:ascii="Arial"/>
              </w:rPr>
            </w:pPr>
          </w:p>
        </w:tc>
      </w:tr>
      <w:tr w14:paraId="04860C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1080" w:type="dxa"/>
          </w:tcPr>
          <w:p w14:paraId="7C0AB117">
            <w:pPr>
              <w:jc w:val="center"/>
              <w:rPr>
                <w:rFonts w:hint="eastAsia" w:ascii="宋体" w:hAnsi="宋体" w:eastAsia="宋体" w:cs="宋体"/>
                <w:spacing w:val="-4"/>
                <w:szCs w:val="21"/>
                <w:lang w:eastAsia="zh-CN"/>
              </w:rPr>
            </w:pPr>
            <w:r>
              <w:rPr>
                <w:rFonts w:hint="eastAsia" w:ascii="宋体" w:hAnsi="宋体" w:eastAsia="宋体" w:cs="宋体"/>
                <w:spacing w:val="-4"/>
                <w:szCs w:val="21"/>
                <w:lang w:val="en-US" w:eastAsia="zh-CN"/>
              </w:rPr>
              <w:t>2</w:t>
            </w:r>
          </w:p>
        </w:tc>
        <w:tc>
          <w:tcPr>
            <w:tcW w:w="5765" w:type="dxa"/>
          </w:tcPr>
          <w:p w14:paraId="443E3D44">
            <w:pPr>
              <w:jc w:val="center"/>
              <w:rPr>
                <w:rFonts w:ascii="宋体" w:hAnsi="宋体" w:eastAsia="宋体" w:cs="宋体"/>
                <w:spacing w:val="-4"/>
                <w:szCs w:val="21"/>
              </w:rPr>
            </w:pPr>
            <w:r>
              <w:rPr>
                <w:rFonts w:hint="eastAsia" w:ascii="宋体" w:hAnsi="宋体" w:eastAsia="宋体" w:cs="宋体"/>
                <w:spacing w:val="-4"/>
                <w:szCs w:val="21"/>
              </w:rPr>
              <w:t>表 9-2 总计</w:t>
            </w:r>
          </w:p>
        </w:tc>
        <w:tc>
          <w:tcPr>
            <w:tcW w:w="3354" w:type="dxa"/>
          </w:tcPr>
          <w:p w14:paraId="2223DF07">
            <w:pPr>
              <w:jc w:val="center"/>
              <w:rPr>
                <w:rFonts w:ascii="宋体" w:hAnsi="宋体" w:eastAsia="宋体" w:cs="宋体"/>
                <w:spacing w:val="-4"/>
                <w:szCs w:val="21"/>
              </w:rPr>
            </w:pPr>
          </w:p>
        </w:tc>
        <w:tc>
          <w:tcPr>
            <w:tcW w:w="3362" w:type="dxa"/>
          </w:tcPr>
          <w:p w14:paraId="138853F5">
            <w:pPr>
              <w:rPr>
                <w:rFonts w:ascii="Arial"/>
              </w:rPr>
            </w:pPr>
          </w:p>
        </w:tc>
      </w:tr>
      <w:tr w14:paraId="62C081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14:paraId="6132F912">
            <w:pPr>
              <w:jc w:val="center"/>
              <w:rPr>
                <w:rFonts w:hint="default" w:ascii="宋体" w:hAnsi="宋体" w:eastAsia="宋体" w:cs="宋体"/>
                <w:spacing w:val="-4"/>
                <w:szCs w:val="21"/>
                <w:lang w:val="en-US" w:eastAsia="zh-CN"/>
              </w:rPr>
            </w:pPr>
            <w:r>
              <w:rPr>
                <w:rFonts w:hint="eastAsia" w:ascii="宋体" w:hAnsi="宋体" w:eastAsia="宋体" w:cs="宋体"/>
                <w:spacing w:val="-4"/>
                <w:szCs w:val="21"/>
                <w:lang w:val="en-US" w:eastAsia="zh-CN"/>
              </w:rPr>
              <w:t>5</w:t>
            </w:r>
          </w:p>
        </w:tc>
        <w:tc>
          <w:tcPr>
            <w:tcW w:w="5765" w:type="dxa"/>
          </w:tcPr>
          <w:p w14:paraId="399C921A">
            <w:pPr>
              <w:jc w:val="center"/>
              <w:rPr>
                <w:rFonts w:hint="default" w:ascii="宋体" w:hAnsi="宋体" w:eastAsia="宋体" w:cs="宋体"/>
                <w:spacing w:val="-4"/>
                <w:szCs w:val="21"/>
                <w:lang w:val="en-US" w:eastAsia="zh-CN"/>
              </w:rPr>
            </w:pPr>
            <w:r>
              <w:rPr>
                <w:rFonts w:hint="eastAsia" w:ascii="宋体" w:hAnsi="宋体" w:eastAsia="宋体" w:cs="宋体"/>
                <w:spacing w:val="-4"/>
                <w:szCs w:val="21"/>
                <w:lang w:val="en-US" w:eastAsia="zh-CN"/>
              </w:rPr>
              <w:t>总计</w:t>
            </w:r>
          </w:p>
        </w:tc>
        <w:tc>
          <w:tcPr>
            <w:tcW w:w="3354" w:type="dxa"/>
          </w:tcPr>
          <w:p w14:paraId="364B8EA4">
            <w:pPr>
              <w:jc w:val="center"/>
              <w:rPr>
                <w:rFonts w:ascii="宋体" w:hAnsi="宋体" w:eastAsia="宋体" w:cs="宋体"/>
                <w:spacing w:val="-4"/>
                <w:szCs w:val="21"/>
              </w:rPr>
            </w:pPr>
          </w:p>
        </w:tc>
        <w:tc>
          <w:tcPr>
            <w:tcW w:w="3362" w:type="dxa"/>
          </w:tcPr>
          <w:p w14:paraId="1A3223DA">
            <w:pPr>
              <w:rPr>
                <w:rFonts w:ascii="Arial"/>
              </w:rPr>
            </w:pPr>
          </w:p>
        </w:tc>
      </w:tr>
      <w:tr w14:paraId="7AD600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E40F57F">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5DDEB86">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76E045D3">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51137C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64591DFC">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568C4B2E">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6FAB073">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7B3E9732">
      <w:pPr>
        <w:spacing w:line="291" w:lineRule="auto"/>
        <w:rPr>
          <w:rFonts w:ascii="Arial"/>
        </w:rPr>
      </w:pPr>
    </w:p>
    <w:p w14:paraId="7CDE9843">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6A7CCFD3">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2E2C923D">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6B85772D">
      <w:pPr>
        <w:pStyle w:val="2"/>
      </w:pPr>
    </w:p>
    <w:p w14:paraId="6C94425C">
      <w:pPr>
        <w:pStyle w:val="2"/>
      </w:pPr>
    </w:p>
    <w:p w14:paraId="0AEB88E0">
      <w:pPr>
        <w:spacing w:before="140" w:line="220" w:lineRule="auto"/>
        <w:ind w:left="2" w:firstLine="464" w:firstLineChars="200"/>
        <w:rPr>
          <w:rFonts w:ascii="宋体" w:hAnsi="宋体" w:eastAsia="宋体" w:cs="宋体"/>
          <w:spacing w:val="-2"/>
          <w:szCs w:val="21"/>
        </w:rPr>
        <w:sectPr>
          <w:footerReference r:id="rId29"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7DC1707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2DFE2861">
      <w:pPr>
        <w:rPr>
          <w:rFonts w:ascii="Calibri" w:hAnsi="Calibri" w:eastAsia="宋体" w:cs="Times New Roman"/>
          <w:szCs w:val="20"/>
        </w:rPr>
      </w:pP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2344D2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7E4400A">
            <w:pPr>
              <w:jc w:val="center"/>
              <w:rPr>
                <w:rFonts w:ascii="Times New Roman" w:hAnsi="Times New Roman" w:eastAsia="宋体" w:cs="Times New Roman"/>
                <w:b/>
                <w:szCs w:val="20"/>
              </w:rPr>
            </w:pPr>
            <w:r>
              <w:rPr>
                <w:rFonts w:hint="eastAsia" w:ascii="宋体" w:hAnsi="宋体" w:eastAsia="宋体" w:cs="宋体"/>
                <w:b/>
                <w:bCs/>
                <w:sz w:val="24"/>
                <w:szCs w:val="24"/>
                <w:highlight w:val="none"/>
                <w:u w:val="single"/>
                <w:lang w:val="en-US" w:eastAsia="zh-CN"/>
              </w:rPr>
              <w:t>济南成型厂新增多功能一体打印机及工业多功能打印机项目</w:t>
            </w:r>
          </w:p>
        </w:tc>
        <w:tc>
          <w:tcPr>
            <w:tcW w:w="2875" w:type="dxa"/>
            <w:tcBorders>
              <w:top w:val="single" w:color="auto" w:sz="4" w:space="0"/>
              <w:left w:val="single" w:color="auto" w:sz="4" w:space="0"/>
              <w:bottom w:val="single" w:color="auto" w:sz="4" w:space="0"/>
              <w:right w:val="single" w:color="auto" w:sz="4" w:space="0"/>
            </w:tcBorders>
            <w:vAlign w:val="center"/>
          </w:tcPr>
          <w:p w14:paraId="114FF51C">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5E47B2F">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6F2CA3D9">
            <w:pPr>
              <w:jc w:val="center"/>
              <w:rPr>
                <w:rFonts w:ascii="Times New Roman" w:hAnsi="Times New Roman" w:eastAsia="宋体" w:cs="Times New Roman"/>
                <w:b/>
                <w:szCs w:val="20"/>
              </w:rPr>
            </w:pPr>
            <w:r>
              <w:rPr>
                <w:rFonts w:hint="eastAsia" w:ascii="宋体" w:hAnsi="宋体" w:eastAsia="宋体" w:cs="宋体"/>
                <w:b/>
                <w:szCs w:val="20"/>
              </w:rPr>
              <w:t>是否偏离</w:t>
            </w:r>
          </w:p>
          <w:p w14:paraId="45F39373">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E29925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74C1753">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4773006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9146249">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A5B46F1">
            <w:pPr>
              <w:jc w:val="center"/>
              <w:rPr>
                <w:rFonts w:ascii="Times New Roman" w:hAnsi="Times New Roman" w:eastAsia="宋体" w:cs="Times New Roman"/>
                <w:b/>
                <w:szCs w:val="20"/>
              </w:rPr>
            </w:pPr>
          </w:p>
        </w:tc>
      </w:tr>
      <w:tr w14:paraId="1A2D1D3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9FEF7C">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782B036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0F4039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B988F3">
            <w:pPr>
              <w:jc w:val="center"/>
              <w:rPr>
                <w:rFonts w:ascii="Times New Roman" w:hAnsi="Times New Roman" w:eastAsia="宋体" w:cs="Times New Roman"/>
                <w:b/>
                <w:szCs w:val="21"/>
              </w:rPr>
            </w:pPr>
          </w:p>
        </w:tc>
      </w:tr>
      <w:tr w14:paraId="1CBFEFE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905CFF8">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262E752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7492CC1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45EEEA7">
            <w:pPr>
              <w:jc w:val="center"/>
              <w:rPr>
                <w:rFonts w:ascii="Times New Roman" w:hAnsi="Times New Roman" w:eastAsia="宋体" w:cs="Times New Roman"/>
                <w:b/>
                <w:szCs w:val="20"/>
              </w:rPr>
            </w:pPr>
          </w:p>
        </w:tc>
      </w:tr>
      <w:tr w14:paraId="679CB5B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07C90BE">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0C9B4D1">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5A3EFD7">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D3A20C7">
            <w:pPr>
              <w:jc w:val="center"/>
              <w:rPr>
                <w:rFonts w:ascii="Times New Roman" w:hAnsi="Times New Roman" w:eastAsia="宋体" w:cs="Times New Roman"/>
                <w:b/>
                <w:szCs w:val="21"/>
              </w:rPr>
            </w:pPr>
          </w:p>
          <w:p w14:paraId="79F6F7F6">
            <w:pPr>
              <w:jc w:val="center"/>
              <w:rPr>
                <w:rFonts w:ascii="Times New Roman" w:hAnsi="Times New Roman" w:eastAsia="宋体" w:cs="Times New Roman"/>
                <w:b/>
                <w:szCs w:val="21"/>
              </w:rPr>
            </w:pPr>
          </w:p>
          <w:p w14:paraId="707A809A">
            <w:pPr>
              <w:jc w:val="center"/>
              <w:rPr>
                <w:rFonts w:ascii="Times New Roman" w:hAnsi="Times New Roman" w:eastAsia="宋体" w:cs="Times New Roman"/>
                <w:b/>
                <w:szCs w:val="21"/>
              </w:rPr>
            </w:pPr>
          </w:p>
          <w:p w14:paraId="1F9BD444">
            <w:pPr>
              <w:jc w:val="center"/>
              <w:rPr>
                <w:rFonts w:ascii="Times New Roman" w:hAnsi="Times New Roman" w:eastAsia="宋体" w:cs="Times New Roman"/>
                <w:b/>
                <w:szCs w:val="21"/>
              </w:rPr>
            </w:pPr>
          </w:p>
          <w:p w14:paraId="1230393A">
            <w:pPr>
              <w:jc w:val="center"/>
              <w:rPr>
                <w:rFonts w:ascii="Times New Roman" w:hAnsi="Times New Roman" w:eastAsia="宋体" w:cs="Times New Roman"/>
                <w:b/>
                <w:szCs w:val="21"/>
              </w:rPr>
            </w:pPr>
          </w:p>
          <w:p w14:paraId="2F1ED5ED">
            <w:pPr>
              <w:jc w:val="center"/>
              <w:rPr>
                <w:rFonts w:ascii="Times New Roman" w:hAnsi="Times New Roman" w:eastAsia="宋体" w:cs="Times New Roman"/>
                <w:b/>
                <w:szCs w:val="21"/>
              </w:rPr>
            </w:pPr>
          </w:p>
          <w:p w14:paraId="45C63799">
            <w:pPr>
              <w:jc w:val="center"/>
              <w:rPr>
                <w:rFonts w:ascii="Times New Roman" w:hAnsi="Times New Roman" w:eastAsia="宋体" w:cs="Times New Roman"/>
                <w:b/>
                <w:szCs w:val="21"/>
              </w:rPr>
            </w:pPr>
          </w:p>
          <w:p w14:paraId="332D970F">
            <w:pPr>
              <w:jc w:val="center"/>
              <w:rPr>
                <w:rFonts w:ascii="Times New Roman" w:hAnsi="Times New Roman" w:eastAsia="宋体" w:cs="Times New Roman"/>
                <w:b/>
                <w:szCs w:val="21"/>
              </w:rPr>
            </w:pPr>
          </w:p>
          <w:p w14:paraId="679007D8">
            <w:pPr>
              <w:jc w:val="center"/>
              <w:rPr>
                <w:rFonts w:ascii="Times New Roman" w:hAnsi="Times New Roman" w:eastAsia="宋体" w:cs="Times New Roman"/>
                <w:b/>
                <w:szCs w:val="21"/>
              </w:rPr>
            </w:pPr>
          </w:p>
          <w:p w14:paraId="002A61E8">
            <w:pPr>
              <w:jc w:val="center"/>
              <w:rPr>
                <w:rFonts w:ascii="Times New Roman" w:hAnsi="Times New Roman" w:eastAsia="宋体" w:cs="Times New Roman"/>
                <w:b/>
                <w:szCs w:val="21"/>
              </w:rPr>
            </w:pPr>
          </w:p>
          <w:p w14:paraId="530C77AA">
            <w:pPr>
              <w:jc w:val="center"/>
              <w:rPr>
                <w:rFonts w:ascii="Times New Roman" w:hAnsi="Times New Roman" w:eastAsia="宋体" w:cs="Times New Roman"/>
                <w:b/>
                <w:szCs w:val="21"/>
              </w:rPr>
            </w:pPr>
          </w:p>
          <w:p w14:paraId="104E5A24">
            <w:pPr>
              <w:jc w:val="center"/>
              <w:rPr>
                <w:rFonts w:ascii="Times New Roman" w:hAnsi="Times New Roman" w:eastAsia="宋体" w:cs="Times New Roman"/>
                <w:b/>
                <w:szCs w:val="21"/>
              </w:rPr>
            </w:pPr>
          </w:p>
          <w:p w14:paraId="57778AC0">
            <w:pPr>
              <w:jc w:val="center"/>
              <w:rPr>
                <w:rFonts w:ascii="Times New Roman" w:hAnsi="Times New Roman" w:eastAsia="宋体" w:cs="Times New Roman"/>
                <w:b/>
                <w:szCs w:val="21"/>
              </w:rPr>
            </w:pPr>
          </w:p>
          <w:p w14:paraId="2026FD34">
            <w:pPr>
              <w:jc w:val="center"/>
              <w:rPr>
                <w:rFonts w:ascii="Times New Roman" w:hAnsi="Times New Roman" w:eastAsia="宋体" w:cs="Times New Roman"/>
                <w:b/>
                <w:szCs w:val="21"/>
              </w:rPr>
            </w:pPr>
          </w:p>
          <w:p w14:paraId="42319CA1">
            <w:pPr>
              <w:jc w:val="center"/>
              <w:rPr>
                <w:rFonts w:ascii="Times New Roman" w:hAnsi="Times New Roman" w:eastAsia="宋体" w:cs="Times New Roman"/>
                <w:b/>
                <w:szCs w:val="21"/>
              </w:rPr>
            </w:pPr>
          </w:p>
          <w:p w14:paraId="64A79213">
            <w:pPr>
              <w:jc w:val="center"/>
              <w:rPr>
                <w:rFonts w:ascii="Times New Roman" w:hAnsi="Times New Roman" w:eastAsia="宋体" w:cs="Times New Roman"/>
                <w:b/>
                <w:szCs w:val="21"/>
              </w:rPr>
            </w:pPr>
          </w:p>
          <w:p w14:paraId="076CA995">
            <w:pPr>
              <w:jc w:val="center"/>
              <w:rPr>
                <w:rFonts w:ascii="Times New Roman" w:hAnsi="Times New Roman" w:eastAsia="宋体" w:cs="Times New Roman"/>
                <w:b/>
                <w:szCs w:val="20"/>
              </w:rPr>
            </w:pPr>
          </w:p>
        </w:tc>
      </w:tr>
      <w:tr w14:paraId="5562774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948AD53">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2FFAF6F9">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57287CD7">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59E558E5">
            <w:pPr>
              <w:jc w:val="center"/>
              <w:rPr>
                <w:rFonts w:ascii="Times New Roman" w:hAnsi="Times New Roman" w:eastAsia="宋体" w:cs="Times New Roman"/>
                <w:b/>
                <w:szCs w:val="20"/>
              </w:rPr>
            </w:pPr>
          </w:p>
        </w:tc>
      </w:tr>
    </w:tbl>
    <w:p w14:paraId="25CDBE2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1CAA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EE98A4D">
      <w:pPr>
        <w:rPr>
          <w:rFonts w:ascii="宋体" w:hAnsi="Calibri" w:eastAsia="宋体" w:cs="Times New Roman"/>
          <w:szCs w:val="20"/>
        </w:rPr>
      </w:pPr>
    </w:p>
    <w:p w14:paraId="5E0ED18D">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5957DF27">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6A89DBD4">
      <w:pPr>
        <w:spacing w:line="272" w:lineRule="auto"/>
        <w:rPr>
          <w:rFonts w:ascii="Arial"/>
        </w:rPr>
      </w:pPr>
    </w:p>
    <w:p w14:paraId="771BDF56">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p>
    <w:p w14:paraId="74F862AC">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188D5E24"/>
    <w:p w14:paraId="2E5A7C14">
      <w:pPr>
        <w:spacing w:line="109" w:lineRule="exact"/>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B779C90">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481CE87B">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4FBFC150">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438118E">
      <w:pPr>
        <w:keepNext/>
        <w:keepLines/>
        <w:rPr>
          <w:rFonts w:ascii="Times New Roman" w:hAnsi="Times New Roman" w:eastAsia="宋体" w:cs="Times New Roman"/>
          <w:b/>
          <w:bCs/>
          <w:color w:val="000000"/>
          <w:sz w:val="24"/>
          <w:szCs w:val="24"/>
        </w:rPr>
      </w:pPr>
    </w:p>
    <w:p w14:paraId="78700570">
      <w:pPr>
        <w:spacing w:before="75" w:line="227" w:lineRule="auto"/>
        <w:ind w:left="135"/>
        <w:rPr>
          <w:rFonts w:ascii="宋体" w:hAnsi="宋体" w:eastAsia="宋体" w:cs="宋体"/>
          <w:spacing w:val="-2"/>
          <w:sz w:val="24"/>
          <w:szCs w:val="24"/>
        </w:rPr>
      </w:pPr>
    </w:p>
    <w:p w14:paraId="02EABFD2">
      <w:pPr>
        <w:spacing w:before="75" w:line="227" w:lineRule="auto"/>
        <w:ind w:left="135"/>
        <w:rPr>
          <w:rFonts w:ascii="宋体" w:hAnsi="宋体" w:eastAsia="宋体" w:cs="宋体"/>
          <w:spacing w:val="-2"/>
          <w:sz w:val="24"/>
          <w:szCs w:val="24"/>
        </w:rPr>
      </w:pPr>
    </w:p>
    <w:p w14:paraId="687ED6AE">
      <w:pPr>
        <w:spacing w:before="75" w:line="227" w:lineRule="auto"/>
        <w:rPr>
          <w:rFonts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1647B670">
      <w:pPr>
        <w:pStyle w:val="2"/>
        <w:rPr>
          <w:rFonts w:hAnsi="宋体" w:eastAsia="宋体" w:cs="宋体"/>
          <w:sz w:val="24"/>
          <w:szCs w:val="24"/>
        </w:rPr>
      </w:pPr>
    </w:p>
    <w:p w14:paraId="215A8FC8">
      <w:pPr>
        <w:pStyle w:val="2"/>
        <w:rPr>
          <w:rFonts w:hAnsi="宋体" w:eastAsia="宋体" w:cs="宋体"/>
          <w:sz w:val="24"/>
          <w:szCs w:val="24"/>
        </w:rPr>
      </w:pPr>
    </w:p>
    <w:p w14:paraId="63AF409C">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803F1AA">
      <w:pPr>
        <w:pStyle w:val="2"/>
        <w:rPr>
          <w:rFonts w:hAnsi="宋体" w:eastAsia="宋体" w:cs="宋体"/>
          <w:sz w:val="24"/>
          <w:szCs w:val="24"/>
        </w:rPr>
        <w:sectPr>
          <w:footerReference r:id="rId30" w:type="default"/>
          <w:pgSz w:w="11906" w:h="16839"/>
          <w:pgMar w:top="1431" w:right="1417" w:bottom="1179" w:left="1304" w:header="850" w:footer="992" w:gutter="0"/>
          <w:cols w:space="720" w:num="1"/>
        </w:sectPr>
      </w:pPr>
    </w:p>
    <w:p w14:paraId="3AF4532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2CFE0066">
      <w:pPr>
        <w:spacing w:line="240" w:lineRule="exact"/>
        <w:jc w:val="center"/>
        <w:rPr>
          <w:rFonts w:ascii="宋体" w:hAnsi="Calibri" w:eastAsia="宋体" w:cs="Times New Roman"/>
          <w:b/>
          <w:bCs/>
          <w:sz w:val="36"/>
          <w:szCs w:val="20"/>
        </w:rPr>
      </w:pPr>
    </w:p>
    <w:p w14:paraId="6B96CB2A">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p>
    <w:p w14:paraId="76A33161">
      <w:pPr>
        <w:spacing w:line="360" w:lineRule="auto"/>
        <w:rPr>
          <w:rFonts w:ascii="宋体" w:hAnsi="Calibri" w:eastAsia="宋体" w:cs="Times New Roman"/>
          <w:b/>
          <w:bCs/>
          <w:sz w:val="24"/>
          <w:szCs w:val="20"/>
        </w:rPr>
      </w:pPr>
      <w:r>
        <w:rPr>
          <w:rFonts w:hint="eastAsia" w:ascii="宋体" w:hAnsi="宋体" w:eastAsia="宋体" w:cs="Times New Roman"/>
          <w:b/>
          <w:bCs/>
          <w:sz w:val="24"/>
          <w:szCs w:val="20"/>
          <w:lang w:eastAsia="zh-CN"/>
        </w:rPr>
        <w:t>中国重汽集团济南成型厂</w:t>
      </w:r>
      <w:r>
        <w:rPr>
          <w:rFonts w:hint="eastAsia" w:ascii="宋体" w:hAnsi="宋体" w:eastAsia="宋体" w:cs="Times New Roman"/>
          <w:b/>
          <w:bCs/>
          <w:sz w:val="24"/>
          <w:szCs w:val="20"/>
        </w:rPr>
        <w:t>：</w:t>
      </w:r>
    </w:p>
    <w:p w14:paraId="69D78034">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1AAD9A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F920C9">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CF64E2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EFD8DB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FA9BA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C3928D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419D2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F7FF613">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73005B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20EF43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203AE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4B3F43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0BBD3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E73AE3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DB84F4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4B7E01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387E9C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5042872">
      <w:pPr>
        <w:spacing w:line="360" w:lineRule="auto"/>
        <w:ind w:firstLine="480" w:firstLineChars="200"/>
        <w:rPr>
          <w:rFonts w:ascii="宋体" w:hAnsi="宋体" w:eastAsia="宋体" w:cs="Times New Roman"/>
          <w:sz w:val="24"/>
          <w:szCs w:val="20"/>
          <w:u w:val="single"/>
        </w:rPr>
      </w:pPr>
    </w:p>
    <w:p w14:paraId="384498D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C96697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3E64F85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94FECCA">
      <w:pPr>
        <w:rPr>
          <w:rFonts w:ascii="宋体" w:hAnsi="Calibri" w:eastAsia="宋体" w:cs="宋体"/>
          <w:b/>
          <w:bCs/>
          <w:color w:val="000000"/>
          <w:sz w:val="28"/>
          <w:szCs w:val="20"/>
        </w:rPr>
      </w:pPr>
    </w:p>
    <w:p w14:paraId="72544E17">
      <w:pPr>
        <w:pStyle w:val="2"/>
        <w:rPr>
          <w:rFonts w:hAnsi="Calibri" w:eastAsia="宋体" w:cs="宋体"/>
          <w:b/>
          <w:bCs/>
          <w:color w:val="000000"/>
          <w:sz w:val="28"/>
          <w:szCs w:val="20"/>
        </w:rPr>
      </w:pPr>
    </w:p>
    <w:p w14:paraId="320B485A">
      <w:pPr>
        <w:rPr>
          <w:rFonts w:ascii="宋体" w:hAnsi="Calibri" w:eastAsia="宋体" w:cs="宋体"/>
          <w:b/>
          <w:bCs/>
          <w:color w:val="000000"/>
          <w:sz w:val="28"/>
          <w:szCs w:val="20"/>
        </w:rPr>
      </w:pPr>
    </w:p>
    <w:p w14:paraId="7E6586C4">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2C501C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FED6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25F9A28A">
            <w:pPr>
              <w:jc w:val="center"/>
              <w:rPr>
                <w:rFonts w:ascii="Times New Roman" w:hAnsi="Times New Roman" w:eastAsia="宋体" w:cs="Times New Roman"/>
                <w:b/>
                <w:szCs w:val="20"/>
              </w:rPr>
            </w:pPr>
          </w:p>
          <w:p w14:paraId="1890FAB7">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564A99A8">
            <w:pPr>
              <w:rPr>
                <w:rFonts w:ascii="Times New Roman" w:hAnsi="Times New Roman" w:eastAsia="等线" w:cs="Times New Roman"/>
                <w:b/>
                <w:sz w:val="30"/>
                <w:szCs w:val="30"/>
              </w:rPr>
            </w:pPr>
          </w:p>
          <w:p w14:paraId="63CAEF3B">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3BE43B24">
            <w:pPr>
              <w:jc w:val="center"/>
              <w:rPr>
                <w:rFonts w:ascii="Times New Roman" w:hAnsi="Times New Roman" w:eastAsia="宋体" w:cs="Times New Roman"/>
                <w:b/>
                <w:szCs w:val="20"/>
              </w:rPr>
            </w:pPr>
          </w:p>
          <w:p w14:paraId="532297FB">
            <w:pPr>
              <w:jc w:val="center"/>
              <w:rPr>
                <w:rFonts w:ascii="Times New Roman" w:hAnsi="Times New Roman" w:eastAsia="宋体" w:cs="Times New Roman"/>
                <w:b/>
                <w:szCs w:val="20"/>
              </w:rPr>
            </w:pPr>
          </w:p>
          <w:p w14:paraId="2E49F341">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b/>
                <w:bCs/>
                <w:sz w:val="24"/>
                <w:szCs w:val="24"/>
                <w:highlight w:val="none"/>
                <w:u w:val="single"/>
                <w:lang w:val="en-US" w:eastAsia="zh-CN"/>
              </w:rPr>
              <w:t>济南成型厂新增多功能一体打印机及工业多功能打印机项目</w:t>
            </w:r>
          </w:p>
          <w:p w14:paraId="78383246">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4161F1DD">
            <w:pPr>
              <w:jc w:val="center"/>
              <w:rPr>
                <w:rFonts w:ascii="Times New Roman" w:hAnsi="Times New Roman" w:eastAsia="宋体" w:cs="Times New Roman"/>
                <w:b/>
                <w:szCs w:val="20"/>
              </w:rPr>
            </w:pPr>
            <w:r>
              <w:rPr>
                <w:rFonts w:hint="eastAsia" w:ascii="宋体" w:hAnsi="宋体" w:eastAsia="宋体" w:cs="宋体"/>
                <w:b/>
                <w:szCs w:val="20"/>
              </w:rPr>
              <w:t>地址：</w:t>
            </w:r>
          </w:p>
          <w:p w14:paraId="7C0210D8">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15AAEEFE">
            <w:pPr>
              <w:jc w:val="center"/>
              <w:rPr>
                <w:rFonts w:ascii="Times New Roman" w:hAnsi="Times New Roman" w:eastAsia="宋体" w:cs="Times New Roman"/>
                <w:b/>
                <w:szCs w:val="20"/>
              </w:rPr>
            </w:pPr>
            <w:r>
              <w:rPr>
                <w:rFonts w:hint="eastAsia" w:ascii="宋体" w:hAnsi="宋体" w:eastAsia="宋体" w:cs="宋体"/>
                <w:b/>
                <w:szCs w:val="20"/>
              </w:rPr>
              <w:t>传真：</w:t>
            </w:r>
          </w:p>
          <w:p w14:paraId="7746FFD6">
            <w:pPr>
              <w:jc w:val="center"/>
              <w:rPr>
                <w:rFonts w:ascii="Times New Roman" w:hAnsi="Times New Roman" w:eastAsia="宋体" w:cs="Times New Roman"/>
                <w:b/>
                <w:szCs w:val="20"/>
              </w:rPr>
            </w:pPr>
          </w:p>
          <w:p w14:paraId="0C23DBE2">
            <w:pPr>
              <w:jc w:val="center"/>
              <w:rPr>
                <w:rFonts w:ascii="Times New Roman" w:hAnsi="Times New Roman" w:eastAsia="宋体" w:cs="Times New Roman"/>
                <w:b/>
                <w:szCs w:val="20"/>
              </w:rPr>
            </w:pPr>
          </w:p>
        </w:tc>
      </w:tr>
    </w:tbl>
    <w:p w14:paraId="749C608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568E15FC">
      <w:pPr>
        <w:pStyle w:val="2"/>
      </w:pPr>
    </w:p>
    <w:p w14:paraId="097AA070">
      <w:pPr>
        <w:jc w:val="right"/>
        <w:rPr>
          <w:rFonts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14:paraId="6D2A4759">
      <w:pPr>
        <w:keepNext/>
        <w:keepLines/>
        <w:spacing w:beforeLines="50" w:afterLines="50" w:line="360" w:lineRule="auto"/>
        <w:jc w:val="left"/>
        <w:outlineLvl w:val="2"/>
        <w:rPr>
          <w:rFonts w:ascii="宋体" w:hAnsi="宋体" w:eastAsia="宋体" w:cs="Times New Roman"/>
          <w:b/>
          <w:bCs/>
          <w:sz w:val="24"/>
          <w:szCs w:val="24"/>
        </w:rPr>
      </w:pPr>
      <w:r>
        <w:rPr>
          <w:rFonts w:hint="eastAsia" w:ascii="宋体" w:hAnsi="宋体" w:eastAsia="宋体" w:cs="Times New Roman"/>
          <w:b/>
          <w:bCs/>
          <w:sz w:val="24"/>
          <w:szCs w:val="24"/>
        </w:rPr>
        <w:t>附件14评分标准</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14:paraId="7AACD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14:paraId="3E43EAF2">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14:paraId="5D8B1C5C">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14:paraId="4102E882">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14:paraId="40EEE882">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14:paraId="2F52CE18">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14:paraId="7D32E219">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14:paraId="763C0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14:paraId="7E3ABF88">
            <w:pPr>
              <w:tabs>
                <w:tab w:val="left" w:pos="13965"/>
              </w:tabs>
              <w:spacing w:line="420" w:lineRule="exact"/>
              <w:jc w:val="center"/>
              <w:rPr>
                <w:rFonts w:hint="eastAsia" w:ascii="宋体" w:hAnsi="宋体" w:eastAsia="宋体" w:cs="宋体"/>
                <w:sz w:val="24"/>
                <w:szCs w:val="24"/>
              </w:rPr>
            </w:pPr>
          </w:p>
          <w:p w14:paraId="65649FA2">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14:paraId="6A58552B">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14:paraId="2CE3770B">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14:paraId="6AA27C1B">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0</w:t>
            </w:r>
          </w:p>
        </w:tc>
        <w:tc>
          <w:tcPr>
            <w:tcW w:w="6023" w:type="dxa"/>
            <w:vAlign w:val="center"/>
          </w:tcPr>
          <w:p w14:paraId="79F47CD0">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w:t>
            </w:r>
            <w:r>
              <w:rPr>
                <w:rFonts w:hint="eastAsia" w:ascii="宋体" w:hAnsi="宋体" w:eastAsia="宋体" w:cs="宋体"/>
                <w:bCs/>
                <w:sz w:val="24"/>
                <w:szCs w:val="24"/>
                <w:lang w:val="en-US" w:eastAsia="zh-CN"/>
              </w:rPr>
              <w:t>3</w:t>
            </w:r>
            <w:r>
              <w:rPr>
                <w:rFonts w:hint="eastAsia" w:ascii="宋体" w:hAnsi="宋体" w:eastAsia="宋体" w:cs="宋体"/>
                <w:bCs/>
                <w:sz w:val="24"/>
                <w:szCs w:val="24"/>
              </w:rPr>
              <w:t>0分。</w:t>
            </w:r>
          </w:p>
        </w:tc>
      </w:tr>
      <w:tr w14:paraId="16EC3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14:paraId="34577AB5">
            <w:pPr>
              <w:spacing w:line="420" w:lineRule="exact"/>
              <w:jc w:val="center"/>
              <w:rPr>
                <w:rFonts w:hint="eastAsia" w:ascii="宋体" w:hAnsi="宋体" w:eastAsia="宋体" w:cs="宋体"/>
                <w:sz w:val="24"/>
                <w:szCs w:val="24"/>
              </w:rPr>
            </w:pPr>
          </w:p>
        </w:tc>
        <w:tc>
          <w:tcPr>
            <w:tcW w:w="427" w:type="dxa"/>
            <w:vAlign w:val="center"/>
          </w:tcPr>
          <w:p w14:paraId="19F74E23">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14:paraId="13D050D9">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14:paraId="1DB91B34">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62886AF8">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14:paraId="793E8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14:paraId="5D090CE9">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14:paraId="7D19661B">
            <w:pPr>
              <w:spacing w:line="420" w:lineRule="exact"/>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3</w:t>
            </w:r>
          </w:p>
        </w:tc>
        <w:tc>
          <w:tcPr>
            <w:tcW w:w="1260" w:type="dxa"/>
            <w:vAlign w:val="center"/>
          </w:tcPr>
          <w:p w14:paraId="6CD7688B">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14:paraId="16529CC0">
            <w:pPr>
              <w:spacing w:line="300" w:lineRule="exact"/>
              <w:jc w:val="center"/>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10</w:t>
            </w:r>
          </w:p>
        </w:tc>
        <w:tc>
          <w:tcPr>
            <w:tcW w:w="6023" w:type="dxa"/>
            <w:vAlign w:val="center"/>
          </w:tcPr>
          <w:p w14:paraId="35D68039">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w:t>
            </w:r>
            <w:r>
              <w:rPr>
                <w:rFonts w:hint="eastAsia" w:ascii="宋体" w:hAnsi="宋体" w:eastAsia="宋体" w:cs="宋体"/>
                <w:bCs/>
                <w:sz w:val="24"/>
                <w:szCs w:val="24"/>
                <w:lang w:val="en-US" w:eastAsia="zh-CN"/>
              </w:rPr>
              <w:t>3</w:t>
            </w:r>
            <w:r>
              <w:rPr>
                <w:rFonts w:hint="eastAsia" w:ascii="宋体" w:hAnsi="宋体" w:eastAsia="宋体" w:cs="宋体"/>
                <w:bCs/>
                <w:sz w:val="24"/>
                <w:szCs w:val="24"/>
              </w:rPr>
              <w:t>分）</w:t>
            </w:r>
          </w:p>
          <w:p w14:paraId="268D1366">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w:t>
            </w:r>
            <w:r>
              <w:rPr>
                <w:rFonts w:hint="eastAsia" w:ascii="宋体" w:hAnsi="宋体" w:eastAsia="宋体" w:cs="宋体"/>
                <w:bCs/>
                <w:sz w:val="24"/>
                <w:szCs w:val="24"/>
                <w:lang w:val="en-US" w:eastAsia="zh-CN"/>
              </w:rPr>
              <w:t>3</w:t>
            </w:r>
            <w:r>
              <w:rPr>
                <w:rFonts w:hint="eastAsia" w:ascii="宋体" w:hAnsi="宋体" w:eastAsia="宋体" w:cs="宋体"/>
                <w:bCs/>
                <w:sz w:val="24"/>
                <w:szCs w:val="24"/>
              </w:rPr>
              <w:t>分）</w:t>
            </w:r>
          </w:p>
          <w:p w14:paraId="013BDBDE">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w:t>
            </w:r>
            <w:r>
              <w:rPr>
                <w:rFonts w:hint="eastAsia" w:ascii="宋体" w:hAnsi="宋体" w:eastAsia="宋体" w:cs="宋体"/>
                <w:bCs/>
                <w:sz w:val="24"/>
                <w:szCs w:val="24"/>
                <w:lang w:val="en-US" w:eastAsia="zh-CN"/>
              </w:rPr>
              <w:t>4</w:t>
            </w:r>
            <w:r>
              <w:rPr>
                <w:rFonts w:hint="eastAsia" w:ascii="宋体" w:hAnsi="宋体" w:eastAsia="宋体" w:cs="宋体"/>
                <w:bCs/>
                <w:sz w:val="24"/>
                <w:szCs w:val="24"/>
              </w:rPr>
              <w:t>分）</w:t>
            </w:r>
          </w:p>
        </w:tc>
      </w:tr>
      <w:tr w14:paraId="57619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43D6C44F">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14:paraId="72B81064">
            <w:pPr>
              <w:spacing w:line="420" w:lineRule="exact"/>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4</w:t>
            </w:r>
          </w:p>
        </w:tc>
        <w:tc>
          <w:tcPr>
            <w:tcW w:w="1260" w:type="dxa"/>
            <w:vAlign w:val="center"/>
          </w:tcPr>
          <w:p w14:paraId="3BAF36F7">
            <w:pPr>
              <w:spacing w:line="420" w:lineRule="exact"/>
              <w:rPr>
                <w:rFonts w:hint="eastAsia" w:ascii="宋体" w:hAnsi="宋体" w:eastAsia="宋体" w:cs="宋体"/>
                <w:sz w:val="24"/>
                <w:szCs w:val="24"/>
                <w:highlight w:val="none"/>
              </w:rPr>
            </w:pPr>
            <w:r>
              <w:rPr>
                <w:rFonts w:hint="eastAsia" w:ascii="宋体" w:hAnsi="宋体" w:eastAsia="宋体" w:cs="宋体"/>
                <w:bCs/>
                <w:sz w:val="24"/>
                <w:szCs w:val="24"/>
                <w:highlight w:val="none"/>
              </w:rPr>
              <w:t>技术偏离</w:t>
            </w:r>
          </w:p>
        </w:tc>
        <w:tc>
          <w:tcPr>
            <w:tcW w:w="748" w:type="dxa"/>
            <w:vAlign w:val="center"/>
          </w:tcPr>
          <w:p w14:paraId="4304A7F3">
            <w:pPr>
              <w:spacing w:line="420" w:lineRule="exact"/>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12</w:t>
            </w:r>
          </w:p>
        </w:tc>
        <w:tc>
          <w:tcPr>
            <w:tcW w:w="6023" w:type="dxa"/>
            <w:vAlign w:val="center"/>
          </w:tcPr>
          <w:p w14:paraId="0F2B9814">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4A939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40E202E8">
            <w:pPr>
              <w:tabs>
                <w:tab w:val="left" w:pos="13965"/>
              </w:tabs>
              <w:spacing w:line="420" w:lineRule="exact"/>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实施计划</w:t>
            </w:r>
          </w:p>
        </w:tc>
        <w:tc>
          <w:tcPr>
            <w:tcW w:w="427" w:type="dxa"/>
            <w:vAlign w:val="center"/>
          </w:tcPr>
          <w:p w14:paraId="4E23DF58">
            <w:pPr>
              <w:tabs>
                <w:tab w:val="left" w:pos="13965"/>
              </w:tabs>
              <w:spacing w:line="420" w:lineRule="exac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260" w:type="dxa"/>
            <w:vAlign w:val="center"/>
          </w:tcPr>
          <w:p w14:paraId="6E5F8825">
            <w:pPr>
              <w:spacing w:line="420" w:lineRule="exact"/>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实施计划</w:t>
            </w:r>
          </w:p>
        </w:tc>
        <w:tc>
          <w:tcPr>
            <w:tcW w:w="748" w:type="dxa"/>
            <w:vAlign w:val="center"/>
          </w:tcPr>
          <w:p w14:paraId="477AA96A">
            <w:pPr>
              <w:spacing w:line="420" w:lineRule="exact"/>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6023" w:type="dxa"/>
            <w:vAlign w:val="center"/>
          </w:tcPr>
          <w:p w14:paraId="4C0F4971">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项目实施计划</w:t>
            </w:r>
            <w:r>
              <w:rPr>
                <w:rFonts w:hint="eastAsia" w:ascii="宋体" w:hAnsi="宋体" w:eastAsia="宋体" w:cs="宋体"/>
                <w:sz w:val="24"/>
                <w:szCs w:val="24"/>
              </w:rPr>
              <w:t>安排科学、合理、可行</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每家单位制定详细的实施计划，满足需方的要求</w:t>
            </w:r>
            <w:r>
              <w:rPr>
                <w:rFonts w:hint="eastAsia" w:ascii="宋体" w:hAnsi="宋体" w:eastAsia="宋体" w:cs="宋体"/>
                <w:sz w:val="24"/>
                <w:szCs w:val="24"/>
                <w:lang w:eastAsia="zh-CN"/>
              </w:rPr>
              <w:t>）</w:t>
            </w:r>
            <w:r>
              <w:rPr>
                <w:rFonts w:hint="eastAsia" w:ascii="宋体" w:hAnsi="宋体" w:eastAsia="宋体" w:cs="宋体"/>
                <w:sz w:val="24"/>
                <w:szCs w:val="24"/>
              </w:rPr>
              <w:t>。</w:t>
            </w:r>
          </w:p>
          <w:p w14:paraId="42C77D3B">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w:t>
            </w:r>
            <w:r>
              <w:rPr>
                <w:rFonts w:hint="eastAsia" w:ascii="宋体" w:hAnsi="宋体" w:eastAsia="宋体" w:cs="宋体"/>
                <w:bCs/>
                <w:sz w:val="24"/>
                <w:szCs w:val="24"/>
                <w:lang w:val="en-US" w:eastAsia="zh-CN"/>
              </w:rPr>
              <w:t>10</w:t>
            </w:r>
            <w:r>
              <w:rPr>
                <w:rFonts w:hint="eastAsia" w:ascii="宋体" w:hAnsi="宋体" w:eastAsia="宋体" w:cs="宋体"/>
                <w:bCs/>
                <w:sz w:val="24"/>
                <w:szCs w:val="24"/>
              </w:rPr>
              <w:t>分，良得</w:t>
            </w:r>
            <w:r>
              <w:rPr>
                <w:rFonts w:hint="eastAsia" w:ascii="宋体" w:hAnsi="宋体" w:eastAsia="宋体" w:cs="宋体"/>
                <w:bCs/>
                <w:sz w:val="24"/>
                <w:szCs w:val="24"/>
                <w:lang w:val="en-US" w:eastAsia="zh-CN"/>
              </w:rPr>
              <w:t>6</w:t>
            </w:r>
            <w:r>
              <w:rPr>
                <w:rFonts w:hint="eastAsia" w:ascii="宋体" w:hAnsi="宋体" w:eastAsia="宋体" w:cs="宋体"/>
                <w:bCs/>
                <w:sz w:val="24"/>
                <w:szCs w:val="24"/>
              </w:rPr>
              <w:t>分，一般得</w:t>
            </w:r>
            <w:r>
              <w:rPr>
                <w:rFonts w:hint="eastAsia" w:ascii="宋体" w:hAnsi="宋体" w:eastAsia="宋体" w:cs="宋体"/>
                <w:bCs/>
                <w:sz w:val="24"/>
                <w:szCs w:val="24"/>
                <w:lang w:val="en-US" w:eastAsia="zh-CN"/>
              </w:rPr>
              <w:t>3</w:t>
            </w:r>
            <w:r>
              <w:rPr>
                <w:rFonts w:hint="eastAsia" w:ascii="宋体" w:hAnsi="宋体" w:eastAsia="宋体" w:cs="宋体"/>
                <w:bCs/>
                <w:sz w:val="24"/>
                <w:szCs w:val="24"/>
              </w:rPr>
              <w:t>分。</w:t>
            </w:r>
          </w:p>
        </w:tc>
      </w:tr>
      <w:tr w14:paraId="15991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365E6671">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14:paraId="65CA600F">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14:paraId="15A10063">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14:paraId="06A00FF9">
            <w:pPr>
              <w:spacing w:line="420" w:lineRule="exact"/>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6023" w:type="dxa"/>
            <w:vAlign w:val="center"/>
          </w:tcPr>
          <w:p w14:paraId="3F4EF802">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14:paraId="6AC511AA">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w:t>
            </w:r>
            <w:r>
              <w:rPr>
                <w:rFonts w:hint="eastAsia" w:ascii="宋体" w:hAnsi="宋体" w:eastAsia="宋体" w:cs="宋体"/>
                <w:bCs/>
                <w:sz w:val="24"/>
                <w:szCs w:val="24"/>
                <w:lang w:val="en-US" w:eastAsia="zh-CN"/>
              </w:rPr>
              <w:t>8</w:t>
            </w:r>
            <w:r>
              <w:rPr>
                <w:rFonts w:hint="eastAsia" w:ascii="宋体" w:hAnsi="宋体" w:eastAsia="宋体" w:cs="宋体"/>
                <w:bCs/>
                <w:sz w:val="24"/>
                <w:szCs w:val="24"/>
              </w:rPr>
              <w:t>分，第三名得</w:t>
            </w:r>
            <w:r>
              <w:rPr>
                <w:rFonts w:hint="eastAsia" w:ascii="宋体" w:hAnsi="宋体" w:eastAsia="宋体" w:cs="宋体"/>
                <w:bCs/>
                <w:sz w:val="24"/>
                <w:szCs w:val="24"/>
                <w:lang w:val="en-US" w:eastAsia="zh-CN"/>
              </w:rPr>
              <w:t>6</w:t>
            </w:r>
            <w:r>
              <w:rPr>
                <w:rFonts w:hint="eastAsia" w:ascii="宋体" w:hAnsi="宋体" w:eastAsia="宋体" w:cs="宋体"/>
                <w:bCs/>
                <w:sz w:val="24"/>
                <w:szCs w:val="24"/>
              </w:rPr>
              <w:t>分，第四名得</w:t>
            </w:r>
            <w:r>
              <w:rPr>
                <w:rFonts w:hint="eastAsia" w:ascii="宋体" w:hAnsi="宋体" w:eastAsia="宋体" w:cs="宋体"/>
                <w:bCs/>
                <w:sz w:val="24"/>
                <w:szCs w:val="24"/>
                <w:lang w:val="en-US" w:eastAsia="zh-CN"/>
              </w:rPr>
              <w:t>4</w:t>
            </w:r>
            <w:r>
              <w:rPr>
                <w:rFonts w:hint="eastAsia" w:ascii="宋体" w:hAnsi="宋体" w:eastAsia="宋体" w:cs="宋体"/>
                <w:bCs/>
                <w:sz w:val="24"/>
                <w:szCs w:val="24"/>
              </w:rPr>
              <w:t>分，其余得</w:t>
            </w:r>
            <w:r>
              <w:rPr>
                <w:rFonts w:hint="eastAsia" w:ascii="宋体" w:hAnsi="宋体" w:eastAsia="宋体" w:cs="宋体"/>
                <w:bCs/>
                <w:sz w:val="24"/>
                <w:szCs w:val="24"/>
                <w:lang w:val="en-US" w:eastAsia="zh-CN"/>
              </w:rPr>
              <w:t>2</w:t>
            </w:r>
            <w:r>
              <w:rPr>
                <w:rFonts w:hint="eastAsia" w:ascii="宋体" w:hAnsi="宋体" w:eastAsia="宋体" w:cs="宋体"/>
                <w:bCs/>
                <w:sz w:val="24"/>
                <w:szCs w:val="24"/>
              </w:rPr>
              <w:t>分。（时间以签订日期为准）。</w:t>
            </w:r>
          </w:p>
        </w:tc>
      </w:tr>
      <w:tr w14:paraId="706CB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14:paraId="1302BA6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14:paraId="3F12DF9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14:paraId="3228948D">
            <w:pPr>
              <w:spacing w:line="360" w:lineRule="auto"/>
              <w:rPr>
                <w:rFonts w:hint="default" w:ascii="宋体" w:hAnsi="宋体" w:eastAsia="宋体" w:cs="宋体"/>
                <w:sz w:val="24"/>
                <w:szCs w:val="24"/>
                <w:lang w:val="en-US" w:eastAsia="zh-CN"/>
              </w:rPr>
            </w:pPr>
            <w:r>
              <w:rPr>
                <w:rFonts w:hint="eastAsia" w:ascii="宋体" w:hAnsi="宋体" w:eastAsia="宋体" w:cs="宋体"/>
                <w:sz w:val="24"/>
                <w:szCs w:val="24"/>
              </w:rPr>
              <w:t>技术培训方案</w:t>
            </w:r>
          </w:p>
        </w:tc>
        <w:tc>
          <w:tcPr>
            <w:tcW w:w="748" w:type="dxa"/>
            <w:vAlign w:val="center"/>
          </w:tcPr>
          <w:p w14:paraId="0926CD8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4577C94C">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14:paraId="034057D4">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41117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11E2E0B6">
            <w:pPr>
              <w:spacing w:line="360" w:lineRule="auto"/>
              <w:jc w:val="center"/>
              <w:rPr>
                <w:rFonts w:hint="eastAsia" w:ascii="宋体" w:hAnsi="宋体" w:eastAsia="宋体" w:cs="宋体"/>
                <w:sz w:val="24"/>
                <w:szCs w:val="24"/>
              </w:rPr>
            </w:pPr>
          </w:p>
        </w:tc>
        <w:tc>
          <w:tcPr>
            <w:tcW w:w="427" w:type="dxa"/>
            <w:vAlign w:val="center"/>
          </w:tcPr>
          <w:p w14:paraId="266401F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shd w:val="clear" w:color="auto" w:fill="auto"/>
            <w:vAlign w:val="center"/>
          </w:tcPr>
          <w:p w14:paraId="57197E20">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shd w:val="clear" w:color="auto" w:fill="auto"/>
            <w:vAlign w:val="center"/>
          </w:tcPr>
          <w:p w14:paraId="3A2ABBDC">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shd w:val="clear" w:color="auto" w:fill="auto"/>
            <w:vAlign w:val="center"/>
          </w:tcPr>
          <w:p w14:paraId="0B0451D2">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14:paraId="269B7E12">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12337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68940028">
            <w:pPr>
              <w:spacing w:line="360" w:lineRule="auto"/>
              <w:jc w:val="center"/>
              <w:rPr>
                <w:rFonts w:hint="eastAsia" w:ascii="宋体" w:hAnsi="宋体" w:eastAsia="宋体" w:cs="宋体"/>
                <w:sz w:val="24"/>
                <w:szCs w:val="24"/>
              </w:rPr>
            </w:pPr>
          </w:p>
        </w:tc>
        <w:tc>
          <w:tcPr>
            <w:tcW w:w="427" w:type="dxa"/>
            <w:vAlign w:val="center"/>
          </w:tcPr>
          <w:p w14:paraId="73D4877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14:paraId="72B91A1F">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14:paraId="6C38155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0751A621">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14:paraId="4E120B2A">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14:paraId="6465322F">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0653EAC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259F5F3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769DF870">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07ECF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3A0F5F9E">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37A32A0C">
            <w:pPr>
              <w:spacing w:line="420" w:lineRule="exact"/>
              <w:rPr>
                <w:rFonts w:ascii="宋体" w:hAnsi="宋体"/>
                <w:bCs/>
              </w:rPr>
            </w:pPr>
            <w:r>
              <w:rPr>
                <w:rFonts w:hint="eastAsia" w:ascii="宋体" w:hAnsi="宋体" w:eastAsia="宋体" w:cs="宋体"/>
                <w:b/>
                <w:sz w:val="28"/>
                <w:szCs w:val="28"/>
              </w:rPr>
              <w:t>商务标</w:t>
            </w:r>
          </w:p>
        </w:tc>
      </w:tr>
      <w:tr w14:paraId="5F74B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349D3902">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60FB9E6F">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14:paraId="10414F43">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7E0983C1">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29841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0DADDFEF">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04A800DC">
            <w:pPr>
              <w:spacing w:line="420" w:lineRule="exact"/>
              <w:rPr>
                <w:rFonts w:ascii="宋体" w:hAnsi="宋体"/>
                <w:bCs/>
              </w:rPr>
            </w:pPr>
            <w:r>
              <w:rPr>
                <w:rFonts w:hint="eastAsia" w:ascii="宋体" w:hAnsi="宋体" w:eastAsia="宋体" w:cs="宋体"/>
                <w:b/>
                <w:sz w:val="28"/>
                <w:szCs w:val="28"/>
              </w:rPr>
              <w:t>综合得分</w:t>
            </w:r>
          </w:p>
        </w:tc>
      </w:tr>
      <w:tr w14:paraId="5306D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050D07D7">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14:paraId="5FB29FC0">
      <w:pPr>
        <w:rPr>
          <w:rFonts w:hint="eastAsia" w:hAnsi="宋体" w:eastAsia="宋体" w:cs="宋体"/>
          <w:b/>
          <w:bCs/>
          <w:color w:val="000000"/>
          <w:sz w:val="24"/>
          <w:szCs w:val="24"/>
        </w:rPr>
      </w:pPr>
    </w:p>
    <w:p w14:paraId="3EC7BA94">
      <w:pPr>
        <w:pStyle w:val="2"/>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SRM非生产供应商注册操作手册</w:t>
      </w:r>
    </w:p>
    <w:p w14:paraId="0A44363A">
      <w:pPr>
        <w:adjustRightInd w:val="0"/>
        <w:snapToGrid w:val="0"/>
        <w:jc w:val="left"/>
        <w:rPr>
          <w:rFonts w:ascii="宋体" w:hAnsi="宋体" w:eastAsia="宋体" w:cs="宋体"/>
          <w:sz w:val="24"/>
          <w:szCs w:val="24"/>
        </w:rPr>
      </w:pPr>
    </w:p>
    <w:p w14:paraId="5F48C38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4D29EE10">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F88F8B3">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46141773">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7"/>
                    <a:stretch>
                      <a:fillRect/>
                    </a:stretch>
                  </pic:blipFill>
                  <pic:spPr>
                    <a:xfrm>
                      <a:off x="0" y="0"/>
                      <a:ext cx="5760085" cy="2933377"/>
                    </a:xfrm>
                    <a:prstGeom prst="rect">
                      <a:avLst/>
                    </a:prstGeom>
                  </pic:spPr>
                </pic:pic>
              </a:graphicData>
            </a:graphic>
          </wp:inline>
        </w:drawing>
      </w:r>
    </w:p>
    <w:p w14:paraId="7E1246FE">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B9563DD">
      <w:pPr>
        <w:snapToGrid w:val="0"/>
        <w:spacing w:line="312" w:lineRule="auto"/>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8"/>
                    <a:stretch>
                      <a:fillRect/>
                    </a:stretch>
                  </pic:blipFill>
                  <pic:spPr>
                    <a:xfrm>
                      <a:off x="0" y="0"/>
                      <a:ext cx="5760085" cy="2766707"/>
                    </a:xfrm>
                    <a:prstGeom prst="rect">
                      <a:avLst/>
                    </a:prstGeom>
                  </pic:spPr>
                </pic:pic>
              </a:graphicData>
            </a:graphic>
          </wp:inline>
        </w:drawing>
      </w:r>
    </w:p>
    <w:p w14:paraId="4845B591">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DAB5540">
      <w:pPr>
        <w:snapToGrid w:val="0"/>
        <w:spacing w:line="312" w:lineRule="auto"/>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9"/>
                    <a:stretch>
                      <a:fillRect/>
                    </a:stretch>
                  </pic:blipFill>
                  <pic:spPr>
                    <a:xfrm>
                      <a:off x="0" y="0"/>
                      <a:ext cx="5760085" cy="2870054"/>
                    </a:xfrm>
                    <a:prstGeom prst="rect">
                      <a:avLst/>
                    </a:prstGeom>
                  </pic:spPr>
                </pic:pic>
              </a:graphicData>
            </a:graphic>
          </wp:inline>
        </w:drawing>
      </w:r>
    </w:p>
    <w:p w14:paraId="02B08BA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C88196A">
      <w:pPr>
        <w:snapToGrid w:val="0"/>
        <w:spacing w:line="312" w:lineRule="auto"/>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0"/>
                    <a:stretch>
                      <a:fillRect/>
                    </a:stretch>
                  </pic:blipFill>
                  <pic:spPr>
                    <a:xfrm>
                      <a:off x="0" y="0"/>
                      <a:ext cx="5760085" cy="2853375"/>
                    </a:xfrm>
                    <a:prstGeom prst="rect">
                      <a:avLst/>
                    </a:prstGeom>
                  </pic:spPr>
                </pic:pic>
              </a:graphicData>
            </a:graphic>
          </wp:inline>
        </w:drawing>
      </w:r>
    </w:p>
    <w:p w14:paraId="0BAC720C">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0CE884A7">
      <w:pPr>
        <w:spacing w:line="360" w:lineRule="auto"/>
        <w:rPr>
          <w:rFonts w:ascii="宋体" w:hAnsi="宋体" w:eastAsia="宋体" w:cs="宋体"/>
          <w:color w:val="000000"/>
          <w:sz w:val="24"/>
          <w:szCs w:val="28"/>
        </w:rPr>
      </w:pPr>
      <w:r>
        <w:rPr>
          <w:rFonts w:hint="eastAsia" w:ascii="宋体" w:hAnsi="宋体" w:eastAsia="宋体" w:cs="宋体"/>
          <w:color w:val="000000"/>
          <w:sz w:val="24"/>
          <w:szCs w:val="28"/>
        </w:rPr>
        <w:t>审批通过后，</w:t>
      </w:r>
      <w:r>
        <w:rPr>
          <w:rFonts w:hint="eastAsia" w:ascii="宋体" w:hAnsi="宋体" w:eastAsia="宋体" w:cs="宋体"/>
          <w:color w:val="000000"/>
          <w:sz w:val="24"/>
          <w:szCs w:val="28"/>
          <w:lang w:val="en-US" w:eastAsia="zh-CN"/>
        </w:rPr>
        <w:t>会发送短信，</w:t>
      </w:r>
      <w:r>
        <w:rPr>
          <w:rFonts w:hint="eastAsia" w:ascii="宋体" w:hAnsi="宋体" w:eastAsia="宋体" w:cs="宋体"/>
          <w:color w:val="000000"/>
          <w:sz w:val="24"/>
          <w:szCs w:val="28"/>
        </w:rPr>
        <w:t>注意记录本单位的“供应商代码”，代码用于登录系统后应标。登录信息如下：</w:t>
      </w:r>
    </w:p>
    <w:p w14:paraId="0A6D94DE">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1F357107">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lang w:val="en-US" w:eastAsia="zh-CN"/>
        </w:rPr>
        <w:t>详见手机短信</w:t>
      </w:r>
    </w:p>
    <w:p w14:paraId="7D469C83">
      <w:pPr>
        <w:rPr>
          <w:rFonts w:ascii="宋体" w:hAnsi="宋体" w:eastAsia="宋体" w:cs="宋体"/>
          <w:color w:val="000000"/>
        </w:rPr>
      </w:pPr>
    </w:p>
    <w:p w14:paraId="6A57CF1C">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1"/>
                    <a:stretch>
                      <a:fillRect/>
                    </a:stretch>
                  </pic:blipFill>
                  <pic:spPr>
                    <a:xfrm>
                      <a:off x="0" y="0"/>
                      <a:ext cx="5760085" cy="2810122"/>
                    </a:xfrm>
                    <a:prstGeom prst="rect">
                      <a:avLst/>
                    </a:prstGeom>
                  </pic:spPr>
                </pic:pic>
              </a:graphicData>
            </a:graphic>
          </wp:inline>
        </w:drawing>
      </w:r>
    </w:p>
    <w:p w14:paraId="663713D7">
      <w:pPr>
        <w:pStyle w:val="2"/>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2"/>
                    <a:stretch>
                      <a:fillRect/>
                    </a:stretch>
                  </pic:blipFill>
                  <pic:spPr>
                    <a:xfrm>
                      <a:off x="0" y="0"/>
                      <a:ext cx="5760085" cy="2820042"/>
                    </a:xfrm>
                    <a:prstGeom prst="rect">
                      <a:avLst/>
                    </a:prstGeom>
                  </pic:spPr>
                </pic:pic>
              </a:graphicData>
            </a:graphic>
          </wp:inline>
        </w:drawing>
      </w:r>
    </w:p>
    <w:p w14:paraId="02BE140B">
      <w:pPr>
        <w:pStyle w:val="2"/>
      </w:pPr>
    </w:p>
    <w:p w14:paraId="172BE324">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E0F4345">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712851EC">
      <w:pPr>
        <w:pStyle w:val="2"/>
      </w:pPr>
      <w:r>
        <w:rPr>
          <w:rFonts w:hint="eastAsia" w:hAnsi="宋体" w:eastAsia="宋体" w:cs="宋体"/>
          <w:b/>
          <w:bCs/>
          <w:color w:val="000000"/>
          <w:sz w:val="24"/>
          <w:szCs w:val="28"/>
          <w:highlight w:val="yellow"/>
        </w:rPr>
        <w:t>2.配套能力“供货类别”选“</w:t>
      </w:r>
      <w:r>
        <w:rPr>
          <w:rFonts w:hint="eastAsia" w:hAnsi="宋体" w:eastAsia="宋体" w:cs="宋体"/>
          <w:b/>
          <w:bCs/>
          <w:color w:val="000000"/>
          <w:sz w:val="24"/>
          <w:szCs w:val="28"/>
          <w:highlight w:val="yellow"/>
          <w:lang w:val="en-US" w:eastAsia="zh-CN"/>
        </w:rPr>
        <w:t>直管</w:t>
      </w:r>
      <w:r>
        <w:rPr>
          <w:rFonts w:hint="eastAsia" w:hAnsi="宋体" w:eastAsia="宋体" w:cs="宋体"/>
          <w:b/>
          <w:bCs/>
          <w:color w:val="000000"/>
          <w:sz w:val="24"/>
          <w:szCs w:val="28"/>
          <w:highlight w:val="yellow"/>
        </w:rPr>
        <w:t>非生产招标→</w:t>
      </w:r>
      <w:r>
        <w:rPr>
          <w:rFonts w:hint="eastAsia" w:hAnsi="宋体" w:eastAsia="宋体" w:cs="宋体"/>
          <w:b/>
          <w:bCs/>
          <w:color w:val="000000"/>
          <w:sz w:val="24"/>
          <w:szCs w:val="28"/>
          <w:highlight w:val="yellow"/>
          <w:lang w:val="en-US" w:eastAsia="zh-CN"/>
        </w:rPr>
        <w:t>工艺设备</w:t>
      </w:r>
      <w:r>
        <w:rPr>
          <w:rFonts w:hint="eastAsia" w:hAnsi="宋体" w:eastAsia="宋体" w:cs="宋体"/>
          <w:b/>
          <w:bCs/>
          <w:color w:val="000000"/>
          <w:sz w:val="24"/>
          <w:szCs w:val="28"/>
          <w:highlight w:val="yellow"/>
        </w:rPr>
        <w:t>”，业务主管部门为“</w:t>
      </w:r>
      <w:r>
        <w:rPr>
          <w:rFonts w:hint="eastAsia" w:hAnsi="宋体" w:eastAsia="宋体" w:cs="宋体"/>
          <w:b/>
          <w:bCs/>
          <w:color w:val="000000"/>
          <w:sz w:val="24"/>
          <w:szCs w:val="28"/>
          <w:highlight w:val="yellow"/>
          <w:lang w:val="en-US" w:eastAsia="zh-CN"/>
        </w:rPr>
        <w:t>工艺研究院</w:t>
      </w:r>
      <w:r>
        <w:rPr>
          <w:rFonts w:hint="eastAsia" w:hAnsi="宋体" w:eastAsia="宋体" w:cs="宋体"/>
          <w:b/>
          <w:bCs/>
          <w:color w:val="000000"/>
          <w:sz w:val="24"/>
          <w:szCs w:val="28"/>
          <w:highlight w:val="yellow"/>
        </w:rPr>
        <w:t>”。</w:t>
      </w:r>
    </w:p>
    <w:p w14:paraId="0421E3FA">
      <w:pPr>
        <w:pStyle w:val="2"/>
        <w:sectPr>
          <w:footerReference r:id="rId31" w:type="default"/>
          <w:pgSz w:w="11906" w:h="16838"/>
          <w:pgMar w:top="1588" w:right="1418" w:bottom="1134" w:left="1418" w:header="851" w:footer="992" w:gutter="0"/>
          <w:cols w:space="720" w:num="1"/>
          <w:titlePg/>
          <w:docGrid w:type="lines" w:linePitch="312" w:charSpace="0"/>
        </w:sectPr>
      </w:pPr>
    </w:p>
    <w:p w14:paraId="0C5CA412">
      <w:pPr>
        <w:pStyle w:val="2"/>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582D4AA3">
      <w:pPr>
        <w:spacing w:line="360" w:lineRule="auto"/>
        <w:rPr>
          <w:rStyle w:val="49"/>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w:t>
      </w:r>
      <w:r>
        <w:rPr>
          <w:rStyle w:val="49"/>
          <w:rFonts w:hint="eastAsia" w:ascii="宋体" w:hAnsi="宋体" w:eastAsia="宋体" w:cs="宋体"/>
          <w:sz w:val="24"/>
          <w:szCs w:val="24"/>
          <w:lang w:val="en-US" w:eastAsia="zh-CN"/>
        </w:rPr>
        <w:t>s</w:t>
      </w:r>
      <w:r>
        <w:rPr>
          <w:rStyle w:val="49"/>
          <w:rFonts w:hint="eastAsia" w:ascii="宋体" w:hAnsi="宋体" w:eastAsia="宋体" w:cs="宋体"/>
          <w:sz w:val="24"/>
          <w:szCs w:val="24"/>
        </w:rPr>
        <w:t>://ecaitong.sinotruk.com:8012/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14:paraId="14BE1B45">
      <w:pPr>
        <w:spacing w:line="360" w:lineRule="auto"/>
      </w:pPr>
      <w:r>
        <mc:AlternateContent>
          <mc:Choice Requires="wps">
            <w:drawing>
              <wp:anchor distT="0" distB="0" distL="114300" distR="114300" simplePos="0" relativeHeight="251667456"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7456;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14:paraId="349F054B">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4EDAFD88">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lang w:val="en-US" w:eastAsia="zh-CN"/>
        </w:rPr>
        <w:t>查阅手机短信</w:t>
      </w:r>
    </w:p>
    <w:p w14:paraId="349D95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481A890">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55815E83">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772DC79">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4"/>
                    <a:stretch>
                      <a:fillRect/>
                    </a:stretch>
                  </pic:blipFill>
                  <pic:spPr>
                    <a:xfrm>
                      <a:off x="0" y="0"/>
                      <a:ext cx="5760085" cy="2269864"/>
                    </a:xfrm>
                    <a:prstGeom prst="rect">
                      <a:avLst/>
                    </a:prstGeom>
                  </pic:spPr>
                </pic:pic>
              </a:graphicData>
            </a:graphic>
          </wp:inline>
        </w:drawing>
      </w:r>
    </w:p>
    <w:p w14:paraId="01F6041E"/>
    <w:p w14:paraId="326E684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263C09F0">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13F0B0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5"/>
                    <a:stretch>
                      <a:fillRect/>
                    </a:stretch>
                  </pic:blipFill>
                  <pic:spPr>
                    <a:xfrm>
                      <a:off x="0" y="0"/>
                      <a:ext cx="5760085" cy="2125673"/>
                    </a:xfrm>
                    <a:prstGeom prst="rect">
                      <a:avLst/>
                    </a:prstGeom>
                  </pic:spPr>
                </pic:pic>
              </a:graphicData>
            </a:graphic>
          </wp:inline>
        </w:drawing>
      </w:r>
    </w:p>
    <w:p w14:paraId="6D2D7E43">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26688BD">
      <w:pPr>
        <w:pStyle w:val="2"/>
      </w:pPr>
      <w:r>
        <w:rPr>
          <w:rFonts w:hint="eastAsia" w:hAnsi="宋体" w:eastAsia="宋体" w:cs="宋体"/>
          <w:b/>
          <w:bCs/>
          <w:color w:val="000000"/>
          <w:sz w:val="24"/>
          <w:szCs w:val="28"/>
          <w:highlight w:val="yellow"/>
        </w:rPr>
        <w:t>注意：系统内的投标报价单位为“万元”，如开标现场发现填错报价，即直接淘汰。</w:t>
      </w:r>
    </w:p>
    <w:p w14:paraId="66280B5F">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6"/>
                    <a:stretch>
                      <a:fillRect/>
                    </a:stretch>
                  </pic:blipFill>
                  <pic:spPr>
                    <a:xfrm>
                      <a:off x="0" y="0"/>
                      <a:ext cx="5490210" cy="2669498"/>
                    </a:xfrm>
                    <a:prstGeom prst="rect">
                      <a:avLst/>
                    </a:prstGeom>
                  </pic:spPr>
                </pic:pic>
              </a:graphicData>
            </a:graphic>
          </wp:inline>
        </w:drawing>
      </w:r>
    </w:p>
    <w:p w14:paraId="30BACC4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7D9D6A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376662A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1BD897D0">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7"/>
                    <a:stretch>
                      <a:fillRect/>
                    </a:stretch>
                  </pic:blipFill>
                  <pic:spPr>
                    <a:xfrm>
                      <a:off x="0" y="0"/>
                      <a:ext cx="5490210" cy="1992743"/>
                    </a:xfrm>
                    <a:prstGeom prst="rect">
                      <a:avLst/>
                    </a:prstGeom>
                  </pic:spPr>
                </pic:pic>
              </a:graphicData>
            </a:graphic>
          </wp:inline>
        </w:drawing>
      </w:r>
    </w:p>
    <w:p w14:paraId="1AF351D0">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AD46E00">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6C00A30E">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2C267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38EE7B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9F5B96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14:paraId="2284D41B">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8"/>
                    <a:stretch>
                      <a:fillRect/>
                    </a:stretch>
                  </pic:blipFill>
                  <pic:spPr>
                    <a:xfrm>
                      <a:off x="0" y="0"/>
                      <a:ext cx="5490210" cy="2544669"/>
                    </a:xfrm>
                    <a:prstGeom prst="rect">
                      <a:avLst/>
                    </a:prstGeom>
                  </pic:spPr>
                </pic:pic>
              </a:graphicData>
            </a:graphic>
          </wp:inline>
        </w:drawing>
      </w:r>
    </w:p>
    <w:p w14:paraId="25D2DB1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65231ED2">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17B7EC5F">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4B93A47F">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9"/>
                    <a:stretch>
                      <a:fillRect/>
                    </a:stretch>
                  </pic:blipFill>
                  <pic:spPr>
                    <a:xfrm>
                      <a:off x="0" y="0"/>
                      <a:ext cx="5760085" cy="1956600"/>
                    </a:xfrm>
                    <a:prstGeom prst="rect">
                      <a:avLst/>
                    </a:prstGeom>
                  </pic:spPr>
                </pic:pic>
              </a:graphicData>
            </a:graphic>
          </wp:inline>
        </w:drawing>
      </w:r>
    </w:p>
    <w:p w14:paraId="1047867A"/>
    <w:p w14:paraId="567FC3B3"/>
    <w:p w14:paraId="6BB60D48"/>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MiSans Demibold">
    <w:altName w:val="微软雅黑"/>
    <w:panose1 w:val="00000000000000000000"/>
    <w:charset w:val="86"/>
    <w:family w:val="auto"/>
    <w:pitch w:val="default"/>
    <w:sig w:usb0="00000000" w:usb1="00000000"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0C4093">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E4CD6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8E4CD6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BFE9E9">
    <w:pPr>
      <w:pStyle w:val="25"/>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43F68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0543F68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47</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BA758C">
    <w:pPr>
      <w:pStyle w:val="25"/>
      <w:jc w:val="cente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5A6DC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0D5A6DC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46</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3D79D">
    <w:pPr>
      <w:pStyle w:val="25"/>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CF242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12CF242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EC1271">
    <w:pPr>
      <w:pStyle w:val="25"/>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F07A7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6AF07A7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BAC6A">
    <w:pPr>
      <w:pStyle w:val="25"/>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E7E34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6EE7E34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D7622">
    <w:pPr>
      <w:pStyle w:val="25"/>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67044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1F67044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0D1C57">
    <w:pPr>
      <w:spacing w:line="182" w:lineRule="auto"/>
      <w:ind w:left="6866"/>
      <w:rPr>
        <w:rFonts w:ascii="宋体" w:hAnsi="宋体" w:eastAsia="宋体" w:cs="宋体"/>
        <w:sz w:val="18"/>
        <w:szCs w:val="1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90354">
    <w:pPr>
      <w:pStyle w:val="25"/>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CE222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0CE222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1BFF4">
    <w:pPr>
      <w:pStyle w:val="25"/>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149D3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67149D3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05357">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E0C29">
    <w:pPr>
      <w:pStyle w:val="25"/>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A5F98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3A5F98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43FB0">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7B3CC">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0AFD2">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BC429">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727E2D">
                          <w:pPr>
                            <w:pStyle w:val="25"/>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1A727E2D">
                    <w:pPr>
                      <w:pStyle w:val="25"/>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A01E7">
    <w:pPr>
      <w:pStyle w:val="25"/>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5D770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05D770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DD0DB">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4B409E">
                          <w:pPr>
                            <w:pStyle w:val="25"/>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334B409E">
                    <w:pPr>
                      <w:pStyle w:val="25"/>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E231C3">
    <w:pPr>
      <w:pStyle w:val="25"/>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2DE78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3C2DE78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CAB01">
    <w:pPr>
      <w:pStyle w:val="25"/>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6713D6">
                          <w:pPr>
                            <w:pStyle w:val="2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486713D6">
                    <w:pPr>
                      <w:pStyle w:val="2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40059">
    <w:pPr>
      <w:pStyle w:val="25"/>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FFA98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6FFA98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E232FF">
    <w:pPr>
      <w:pStyle w:val="25"/>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76" name="文本框 7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616E23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6C34zAgAAZQQAAA4AAABkcnMvZTJvRG9jLnhtbK1UzY7TMBC+I/EO&#10;lu80bRGl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dUKKZQsfPP76f&#10;fz6cf30juINAjfUzxG0tIkP7zrQYm/7e4zLybkun4i8YEfgh7+kqr2gD4fHRdDydDuHi8PUH4GeP&#10;z63z4b0wikQjpw79S7Ky48aHLrQPidm0WddSph5KTZqcTl6/G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D6C34zAgAAZQQAAA4AAAAAAAAAAQAgAAAAHwEAAGRycy9lMm9Eb2MueG1sUEsF&#10;BgAAAAAGAAYAWQEAAMQFAAAAAA==&#10;">
              <v:fill on="f" focussize="0,0"/>
              <v:stroke on="f" weight="0.5pt"/>
              <v:imagedata o:title=""/>
              <o:lock v:ext="edit" aspectratio="f"/>
              <v:textbox inset="0mm,0mm,0mm,0mm" style="mso-fit-shape-to-text:t;">
                <w:txbxContent>
                  <w:p w14:paraId="0616E23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C034D">
    <w:pPr>
      <w:pStyle w:val="25"/>
      <w:jc w:val="right"/>
      <w:rPr>
        <w:rFonts w:hint="eastAsi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71D84">
    <w:pPr>
      <w:pStyle w:val="2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D9AD8D">
                          <w:pPr>
                            <w:pStyle w:val="25"/>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39D9AD8D">
                    <w:pPr>
                      <w:pStyle w:val="25"/>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CDE2D">
    <w:pPr>
      <w:pStyle w:val="25"/>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3AB8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213AB8F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FC4DF">
    <w:pPr>
      <w:pStyle w:val="25"/>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6CCE9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3C6CCE9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CB582">
    <w:pPr>
      <w:pStyle w:val="2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2DBDCA">
    <w:pPr>
      <w:pStyle w:val="2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8891E">
    <w:pPr>
      <w:pStyle w:val="26"/>
      <w:pBdr>
        <w:bottom w:val="single" w:color="auto" w:sz="12" w:space="9"/>
      </w:pBdr>
      <w:jc w:val="both"/>
    </w:pPr>
    <w:r>
      <w:object>
        <v:shape id="_x0000_i1025"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5" DrawAspect="Content" ObjectID="_1468075725" r:id="rId1">
          <o:LockedField>false</o:LockedField>
        </o:OLEObject>
      </w:object>
    </w:r>
    <w:r>
      <w:rPr>
        <w:rFonts w:hint="eastAsia" w:ascii="黑体" w:eastAsia="黑体"/>
        <w:sz w:val="24"/>
      </w:rPr>
      <w:t xml:space="preserve">    </w:t>
    </w:r>
    <w:r>
      <w:rPr>
        <w:rFonts w:hint="eastAsia" w:ascii="黑体" w:eastAsia="黑体"/>
        <w:sz w:val="24"/>
        <w:szCs w:val="24"/>
      </w:rPr>
      <w:t>新增多功能一体打印机及工业多功能打印机项目技术标书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4EF031">
    <w:pPr>
      <w:pStyle w:val="26"/>
    </w:pPr>
    <w:r>
      <w:rPr>
        <w:sz w:val="18"/>
      </w:rPr>
      <w:pict>
        <v:shape id="PowerPlusWaterMarkObject6451002" o:spid="_x0000_s3099" o:spt="136" type="#_x0000_t136" style="position:absolute;left:0pt;margin-left:472.35pt;margin-top:385.75pt;height:14pt;width:129pt;mso-position-horizontal-relative:margin;mso-position-vertical-relative:margin;rotation:-2949120f;z-index:-251633664;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5873452" o:spid="_x0000_s3100" o:spt="136" type="#_x0000_t136" style="position:absolute;left:0pt;margin-left:359.95pt;margin-top:498.2pt;height:14pt;width:129pt;mso-position-horizontal-relative:margin;mso-position-vertical-relative:margin;rotation:-2949120f;z-index:-251634688;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5675468" o:spid="_x0000_s3101" o:spt="136" type="#_x0000_t136" style="position:absolute;left:0pt;margin-left:247.5pt;margin-top:610.6pt;height:14pt;width:129pt;mso-position-horizontal-relative:margin;mso-position-vertical-relative:margin;rotation:-2949120f;z-index:-251635712;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4938555" o:spid="_x0000_s3102" o:spt="136" type="#_x0000_t136" style="position:absolute;left:0pt;margin-left:135.05pt;margin-top:723.05pt;height:14pt;width:129pt;mso-position-horizontal-relative:margin;mso-position-vertical-relative:margin;rotation:-2949120f;z-index:-251636736;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4353719" o:spid="_x0000_s3103" o:spt="136" type="#_x0000_t136" style="position:absolute;left:0pt;margin-left:472.35pt;margin-top:26.45pt;height:14pt;width:129pt;mso-position-horizontal-relative:margin;mso-position-vertical-relative:margin;rotation:-2949120f;z-index:-251637760;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4214509" o:spid="_x0000_s3104" o:spt="136" type="#_x0000_t136" style="position:absolute;left:0pt;margin-left:359.95pt;margin-top:138.9pt;height:14pt;width:129pt;mso-position-horizontal-relative:margin;mso-position-vertical-relative:margin;rotation:-2949120f;z-index:-251638784;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4083657" o:spid="_x0000_s3105" o:spt="136" type="#_x0000_t136" style="position:absolute;left:0pt;margin-left:247.5pt;margin-top:251.3pt;height:14pt;width:129pt;mso-position-horizontal-relative:margin;mso-position-vertical-relative:margin;rotation:-2949120f;z-index:-251639808;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3163958" o:spid="_x0000_s3106" o:spt="136" type="#_x0000_t136" style="position:absolute;left:0pt;margin-left:135.05pt;margin-top:363.75pt;height:14pt;width:129pt;mso-position-horizontal-relative:margin;mso-position-vertical-relative:margin;rotation:-2949120f;z-index:-251640832;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2762850" o:spid="_x0000_s3107" o:spt="136" type="#_x0000_t136" style="position:absolute;left:0pt;margin-left:22.65pt;margin-top:476.2pt;height:14pt;width:129pt;mso-position-horizontal-relative:margin;mso-position-vertical-relative:margin;rotation:-2949120f;z-index:-251641856;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2674472" o:spid="_x0000_s3108" o:spt="136" type="#_x0000_t136" style="position:absolute;left:0pt;margin-left:-89.8pt;margin-top:588.6pt;height:14pt;width:129pt;mso-position-horizontal-relative:margin;mso-position-vertical-relative:margin;rotation:-2949120f;z-index:-251642880;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2650579" o:spid="_x0000_s3109" o:spt="136" type="#_x0000_t136" style="position:absolute;left:0pt;margin-left:247.5pt;margin-top:-108pt;height:14pt;width:129pt;mso-position-horizontal-relative:margin;mso-position-vertical-relative:margin;rotation:-2949120f;z-index:-251643904;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2406989" o:spid="_x0000_s3110" o:spt="136" type="#_x0000_t136" style="position:absolute;left:0pt;margin-left:135.05pt;margin-top:4.45pt;height:14pt;width:129pt;mso-position-horizontal-relative:margin;mso-position-vertical-relative:margin;rotation:-2949120f;z-index:-251644928;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1538710" o:spid="_x0000_s3111" o:spt="136" type="#_x0000_t136" style="position:absolute;left:0pt;margin-left:22.65pt;margin-top:116.9pt;height:14pt;width:129pt;mso-position-horizontal-relative:margin;mso-position-vertical-relative:margin;rotation:-2949120f;z-index:-251645952;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r>
      <w:rPr>
        <w:sz w:val="18"/>
      </w:rPr>
      <w:pict>
        <v:shape id="PowerPlusWaterMarkObject543154" o:spid="_x0000_s3112" o:spt="136" type="#_x0000_t136" style="position:absolute;left:0pt;margin-left:-89.8pt;margin-top:229.3pt;height:14pt;width:129pt;mso-position-horizontal-relative:margin;mso-position-vertical-relative:margin;rotation:-2949120f;z-index:-251646976;mso-width-relative:page;mso-height-relative:page;" fillcolor="#C0C0C0" filled="t" stroked="f" coordsize="21600,21600" adj="10800">
          <v:path/>
          <v:fill on="t" opacity="32768f" focussize="0,0"/>
          <v:stroke on="f"/>
          <v:imagedata o:title=""/>
          <o:lock v:ext="edit" aspectratio="t"/>
          <v:textpath on="t" fitshape="t" fitpath="t" trim="t" xscale="f" string="孔明伟0695472024-06-18" style="font-family:SongTi;font-size:14pt;v-same-letter-heights:f;v-text-align:center;"/>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BC78F">
    <w:pPr>
      <w:pStyle w:val="26"/>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7B262">
    <w:pPr>
      <w:pStyle w:val="26"/>
    </w:pPr>
  </w:p>
  <w:p w14:paraId="7D4F8034">
    <w:pPr>
      <w:pStyle w:val="2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C2471A">
    <w:pPr>
      <w:pStyle w:val="2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EB59122F"/>
    <w:multiLevelType w:val="singleLevel"/>
    <w:tmpl w:val="EB59122F"/>
    <w:lvl w:ilvl="0" w:tentative="0">
      <w:start w:val="1"/>
      <w:numFmt w:val="decimal"/>
      <w:suff w:val="nothing"/>
      <w:lvlText w:val="%1、"/>
      <w:lvlJc w:val="left"/>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69B4CC2"/>
    <w:multiLevelType w:val="multilevel"/>
    <w:tmpl w:val="269B4CC2"/>
    <w:lvl w:ilvl="0" w:tentative="0">
      <w:start w:val="1"/>
      <w:numFmt w:val="decimal"/>
      <w:pStyle w:val="142"/>
      <w:suff w:val="space"/>
      <w:lvlText w:val="%1."/>
      <w:lvlJc w:val="left"/>
      <w:pPr>
        <w:ind w:left="567" w:hanging="425"/>
      </w:pPr>
      <w:rPr>
        <w:rFonts w:hint="eastAsia"/>
      </w:rPr>
    </w:lvl>
    <w:lvl w:ilvl="1" w:tentative="0">
      <w:start w:val="1"/>
      <w:numFmt w:val="decimal"/>
      <w:pStyle w:val="143"/>
      <w:suff w:val="space"/>
      <w:lvlText w:val="%1.%2."/>
      <w:lvlJc w:val="left"/>
      <w:pPr>
        <w:ind w:left="425" w:hanging="425"/>
      </w:pPr>
      <w:rPr>
        <w:rFonts w:hint="eastAsia"/>
      </w:rPr>
    </w:lvl>
    <w:lvl w:ilvl="2" w:tentative="0">
      <w:start w:val="1"/>
      <w:numFmt w:val="decimal"/>
      <w:pStyle w:val="144"/>
      <w:suff w:val="space"/>
      <w:lvlText w:val="%1.%2.%3."/>
      <w:lvlJc w:val="left"/>
      <w:pPr>
        <w:ind w:left="425" w:hanging="425"/>
      </w:pPr>
      <w:rPr>
        <w:rFonts w:hint="eastAsia"/>
      </w:rPr>
    </w:lvl>
    <w:lvl w:ilvl="3" w:tentative="0">
      <w:start w:val="1"/>
      <w:numFmt w:val="decimal"/>
      <w:suff w:val="space"/>
      <w:lvlText w:val="%1.%2.%3.%4."/>
      <w:lvlJc w:val="left"/>
      <w:pPr>
        <w:ind w:left="425" w:hanging="425"/>
      </w:pPr>
      <w:rPr>
        <w:rFonts w:hint="eastAsia"/>
      </w:rPr>
    </w:lvl>
    <w:lvl w:ilvl="4" w:tentative="0">
      <w:start w:val="1"/>
      <w:numFmt w:val="decimal"/>
      <w:suff w:val="space"/>
      <w:lvlText w:val="%1.%2.%3.%4.%5."/>
      <w:lvlJc w:val="left"/>
      <w:pPr>
        <w:ind w:left="425" w:hanging="425"/>
      </w:pPr>
      <w:rPr>
        <w:rFonts w:hint="eastAsia"/>
      </w:rPr>
    </w:lvl>
    <w:lvl w:ilvl="5" w:tentative="0">
      <w:start w:val="1"/>
      <w:numFmt w:val="decimal"/>
      <w:suff w:val="space"/>
      <w:lvlText w:val="%1.%2.%3.%4.%5.%6."/>
      <w:lvlJc w:val="left"/>
      <w:pPr>
        <w:ind w:left="425" w:hanging="425"/>
      </w:pPr>
      <w:rPr>
        <w:rFonts w:hint="eastAsia"/>
      </w:rPr>
    </w:lvl>
    <w:lvl w:ilvl="6" w:tentative="0">
      <w:start w:val="1"/>
      <w:numFmt w:val="decimal"/>
      <w:suff w:val="space"/>
      <w:lvlText w:val="%1.%2.%3.%4.%5.%6.%7."/>
      <w:lvlJc w:val="left"/>
      <w:pPr>
        <w:ind w:left="425" w:hanging="425"/>
      </w:pPr>
      <w:rPr>
        <w:rFonts w:hint="eastAsia"/>
      </w:rPr>
    </w:lvl>
    <w:lvl w:ilvl="7" w:tentative="0">
      <w:start w:val="1"/>
      <w:numFmt w:val="decimal"/>
      <w:suff w:val="space"/>
      <w:lvlText w:val="%1.%2.%3.%4.%5.%6.%7.%8."/>
      <w:lvlJc w:val="left"/>
      <w:pPr>
        <w:ind w:left="425" w:hanging="425"/>
      </w:pPr>
      <w:rPr>
        <w:rFonts w:hint="eastAsia"/>
      </w:rPr>
    </w:lvl>
    <w:lvl w:ilvl="8" w:tentative="0">
      <w:start w:val="1"/>
      <w:numFmt w:val="decimal"/>
      <w:suff w:val="space"/>
      <w:lvlText w:val="%1.%2.%3.%4.%5.%6.%7.%8.%9."/>
      <w:lvlJc w:val="left"/>
      <w:pPr>
        <w:ind w:left="425" w:hanging="425"/>
      </w:pPr>
      <w:rPr>
        <w:rFonts w:hint="eastAsia"/>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646260FA"/>
    <w:multiLevelType w:val="multilevel"/>
    <w:tmpl w:val="646260FA"/>
    <w:lvl w:ilvl="0" w:tentative="0">
      <w:start w:val="1"/>
      <w:numFmt w:val="decimal"/>
      <w:pStyle w:val="139"/>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abstractNum w:abstractNumId="10">
    <w:nsid w:val="7A612DE2"/>
    <w:multiLevelType w:val="singleLevel"/>
    <w:tmpl w:val="7A612DE2"/>
    <w:lvl w:ilvl="0" w:tentative="0">
      <w:start w:val="2"/>
      <w:numFmt w:val="decimal"/>
      <w:lvlText w:val="%1."/>
      <w:lvlJc w:val="left"/>
      <w:pPr>
        <w:tabs>
          <w:tab w:val="left" w:pos="312"/>
        </w:tabs>
      </w:pPr>
    </w:lvl>
  </w:abstractNum>
  <w:num w:numId="1">
    <w:abstractNumId w:val="8"/>
  </w:num>
  <w:num w:numId="2">
    <w:abstractNumId w:val="5"/>
  </w:num>
  <w:num w:numId="3">
    <w:abstractNumId w:val="9"/>
  </w:num>
  <w:num w:numId="4">
    <w:abstractNumId w:val="0"/>
  </w:num>
  <w:num w:numId="5">
    <w:abstractNumId w:val="10"/>
  </w:num>
  <w:num w:numId="6">
    <w:abstractNumId w:val="4"/>
  </w:num>
  <w:num w:numId="7">
    <w:abstractNumId w:val="3"/>
  </w:num>
  <w:num w:numId="8">
    <w:abstractNumId w:val="7"/>
  </w:num>
  <w:num w:numId="9">
    <w:abstractNumId w:val="1"/>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95476"/>
    <w:rsid w:val="004B5126"/>
    <w:rsid w:val="004C0647"/>
    <w:rsid w:val="004F7838"/>
    <w:rsid w:val="004F7F0F"/>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7033B"/>
    <w:rsid w:val="007800DC"/>
    <w:rsid w:val="007838AA"/>
    <w:rsid w:val="00783D5E"/>
    <w:rsid w:val="00785FD6"/>
    <w:rsid w:val="007B212D"/>
    <w:rsid w:val="007F4254"/>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1FF1"/>
    <w:rsid w:val="00B72516"/>
    <w:rsid w:val="00B92C97"/>
    <w:rsid w:val="00BA3C70"/>
    <w:rsid w:val="00BB4E42"/>
    <w:rsid w:val="00C01073"/>
    <w:rsid w:val="00C855F6"/>
    <w:rsid w:val="00C92F53"/>
    <w:rsid w:val="00CD5223"/>
    <w:rsid w:val="00CE5010"/>
    <w:rsid w:val="00CE6E17"/>
    <w:rsid w:val="00D0528A"/>
    <w:rsid w:val="00D11B37"/>
    <w:rsid w:val="00D408EF"/>
    <w:rsid w:val="00D5145C"/>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4832F2"/>
    <w:rsid w:val="014D51C1"/>
    <w:rsid w:val="01714809"/>
    <w:rsid w:val="01C52478"/>
    <w:rsid w:val="02184C85"/>
    <w:rsid w:val="0270686F"/>
    <w:rsid w:val="027408EE"/>
    <w:rsid w:val="02963F39"/>
    <w:rsid w:val="02BA7274"/>
    <w:rsid w:val="02CF48C3"/>
    <w:rsid w:val="02EB05EB"/>
    <w:rsid w:val="02FB11D3"/>
    <w:rsid w:val="03251978"/>
    <w:rsid w:val="0325718A"/>
    <w:rsid w:val="038B0255"/>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472AC"/>
    <w:rsid w:val="060B4B7B"/>
    <w:rsid w:val="06132F28"/>
    <w:rsid w:val="06160D68"/>
    <w:rsid w:val="06266F78"/>
    <w:rsid w:val="063E7B7A"/>
    <w:rsid w:val="06582413"/>
    <w:rsid w:val="067C1AC3"/>
    <w:rsid w:val="067E33B8"/>
    <w:rsid w:val="069C2954"/>
    <w:rsid w:val="06C11211"/>
    <w:rsid w:val="06E82FCB"/>
    <w:rsid w:val="06F34B95"/>
    <w:rsid w:val="07571DAC"/>
    <w:rsid w:val="078A0D17"/>
    <w:rsid w:val="07B436A2"/>
    <w:rsid w:val="08000695"/>
    <w:rsid w:val="08332819"/>
    <w:rsid w:val="08E64121"/>
    <w:rsid w:val="090D5816"/>
    <w:rsid w:val="0942017F"/>
    <w:rsid w:val="094D5FE4"/>
    <w:rsid w:val="09BA1FBB"/>
    <w:rsid w:val="09CB139F"/>
    <w:rsid w:val="09D73678"/>
    <w:rsid w:val="09F064E7"/>
    <w:rsid w:val="0A0106F5"/>
    <w:rsid w:val="0A112AB7"/>
    <w:rsid w:val="0A447F32"/>
    <w:rsid w:val="0AD71BC7"/>
    <w:rsid w:val="0ADB7197"/>
    <w:rsid w:val="0AF420EB"/>
    <w:rsid w:val="0B2B2BF5"/>
    <w:rsid w:val="0B2F3908"/>
    <w:rsid w:val="0B3F6206"/>
    <w:rsid w:val="0B6251C3"/>
    <w:rsid w:val="0B640F3B"/>
    <w:rsid w:val="0BDB06E0"/>
    <w:rsid w:val="0BE12DB6"/>
    <w:rsid w:val="0C345AD1"/>
    <w:rsid w:val="0C626CE4"/>
    <w:rsid w:val="0C8573BB"/>
    <w:rsid w:val="0C943AA2"/>
    <w:rsid w:val="0D0C2B7B"/>
    <w:rsid w:val="0D9308F8"/>
    <w:rsid w:val="0DB37F58"/>
    <w:rsid w:val="0E0908A4"/>
    <w:rsid w:val="0E1A1D85"/>
    <w:rsid w:val="0E2350DD"/>
    <w:rsid w:val="0E63197E"/>
    <w:rsid w:val="0E696120"/>
    <w:rsid w:val="0E750568"/>
    <w:rsid w:val="0EB93A32"/>
    <w:rsid w:val="0ED9169F"/>
    <w:rsid w:val="0F2D7A80"/>
    <w:rsid w:val="0F36499C"/>
    <w:rsid w:val="0F4277E5"/>
    <w:rsid w:val="0FA364D6"/>
    <w:rsid w:val="0FA75561"/>
    <w:rsid w:val="0FB83603"/>
    <w:rsid w:val="0FCA77F1"/>
    <w:rsid w:val="0FCD5DCC"/>
    <w:rsid w:val="10270545"/>
    <w:rsid w:val="104E5D16"/>
    <w:rsid w:val="108A1D4B"/>
    <w:rsid w:val="10A10111"/>
    <w:rsid w:val="10BE093E"/>
    <w:rsid w:val="10F371DB"/>
    <w:rsid w:val="110F6D60"/>
    <w:rsid w:val="111B0FE9"/>
    <w:rsid w:val="115F67A8"/>
    <w:rsid w:val="118B5473"/>
    <w:rsid w:val="119A7465"/>
    <w:rsid w:val="11C07DA5"/>
    <w:rsid w:val="11E04CE1"/>
    <w:rsid w:val="120314AE"/>
    <w:rsid w:val="12175CCF"/>
    <w:rsid w:val="12491386"/>
    <w:rsid w:val="12746E74"/>
    <w:rsid w:val="12B772C8"/>
    <w:rsid w:val="12E60579"/>
    <w:rsid w:val="130D3C66"/>
    <w:rsid w:val="13695B36"/>
    <w:rsid w:val="136C6BDF"/>
    <w:rsid w:val="1372609F"/>
    <w:rsid w:val="14092DB2"/>
    <w:rsid w:val="145A6A37"/>
    <w:rsid w:val="1467440F"/>
    <w:rsid w:val="148461AA"/>
    <w:rsid w:val="14F73019"/>
    <w:rsid w:val="15433A9B"/>
    <w:rsid w:val="15C01464"/>
    <w:rsid w:val="15D13671"/>
    <w:rsid w:val="15F53CBC"/>
    <w:rsid w:val="15FC2F04"/>
    <w:rsid w:val="15FD3709"/>
    <w:rsid w:val="16181FAC"/>
    <w:rsid w:val="166050EB"/>
    <w:rsid w:val="168756A0"/>
    <w:rsid w:val="16F94849"/>
    <w:rsid w:val="17045E51"/>
    <w:rsid w:val="172011D4"/>
    <w:rsid w:val="17252C3B"/>
    <w:rsid w:val="173F0A2E"/>
    <w:rsid w:val="1763167C"/>
    <w:rsid w:val="17770BC2"/>
    <w:rsid w:val="17793FC0"/>
    <w:rsid w:val="17860E2F"/>
    <w:rsid w:val="17A119AA"/>
    <w:rsid w:val="17AF1095"/>
    <w:rsid w:val="17C55E7C"/>
    <w:rsid w:val="18586F2B"/>
    <w:rsid w:val="192F3CC4"/>
    <w:rsid w:val="1935690C"/>
    <w:rsid w:val="19631E6B"/>
    <w:rsid w:val="19A766B9"/>
    <w:rsid w:val="19BE4F9F"/>
    <w:rsid w:val="19CE76BA"/>
    <w:rsid w:val="19F26070"/>
    <w:rsid w:val="19F97C8B"/>
    <w:rsid w:val="1A1523CE"/>
    <w:rsid w:val="1A21343D"/>
    <w:rsid w:val="1AA730BD"/>
    <w:rsid w:val="1ABD4410"/>
    <w:rsid w:val="1B333D5D"/>
    <w:rsid w:val="1B587618"/>
    <w:rsid w:val="1B5F19C7"/>
    <w:rsid w:val="1C0F5FA9"/>
    <w:rsid w:val="1C1C709B"/>
    <w:rsid w:val="1C387FA6"/>
    <w:rsid w:val="1C9F6814"/>
    <w:rsid w:val="1D5C514E"/>
    <w:rsid w:val="1D834723"/>
    <w:rsid w:val="1D85395E"/>
    <w:rsid w:val="1D865D14"/>
    <w:rsid w:val="1D8705EC"/>
    <w:rsid w:val="1DF93765"/>
    <w:rsid w:val="1E43150B"/>
    <w:rsid w:val="1E4F7829"/>
    <w:rsid w:val="1EA93E80"/>
    <w:rsid w:val="1EC024D4"/>
    <w:rsid w:val="1ED33FB6"/>
    <w:rsid w:val="1EE81332"/>
    <w:rsid w:val="1EED2D98"/>
    <w:rsid w:val="1F32415A"/>
    <w:rsid w:val="1F5A4199"/>
    <w:rsid w:val="1F7E2174"/>
    <w:rsid w:val="1FC32513"/>
    <w:rsid w:val="1FE61BD6"/>
    <w:rsid w:val="20107567"/>
    <w:rsid w:val="20290BDA"/>
    <w:rsid w:val="207B4905"/>
    <w:rsid w:val="208717DB"/>
    <w:rsid w:val="20AB56C6"/>
    <w:rsid w:val="20FB1961"/>
    <w:rsid w:val="2176507C"/>
    <w:rsid w:val="21BA10C4"/>
    <w:rsid w:val="21BE35AF"/>
    <w:rsid w:val="21C11174"/>
    <w:rsid w:val="22244B28"/>
    <w:rsid w:val="222B4109"/>
    <w:rsid w:val="22467FD4"/>
    <w:rsid w:val="224A11E0"/>
    <w:rsid w:val="22784511"/>
    <w:rsid w:val="229451FD"/>
    <w:rsid w:val="229B128E"/>
    <w:rsid w:val="22A12DB6"/>
    <w:rsid w:val="22B67E76"/>
    <w:rsid w:val="2333149E"/>
    <w:rsid w:val="23352606"/>
    <w:rsid w:val="234E7F91"/>
    <w:rsid w:val="23533917"/>
    <w:rsid w:val="236356D1"/>
    <w:rsid w:val="23A91C83"/>
    <w:rsid w:val="23C962E8"/>
    <w:rsid w:val="23CF2D5A"/>
    <w:rsid w:val="246439BC"/>
    <w:rsid w:val="247E4FED"/>
    <w:rsid w:val="24B30BE8"/>
    <w:rsid w:val="24C6643F"/>
    <w:rsid w:val="24E34060"/>
    <w:rsid w:val="24EF2718"/>
    <w:rsid w:val="253A0491"/>
    <w:rsid w:val="253D4C0F"/>
    <w:rsid w:val="25E036B2"/>
    <w:rsid w:val="25E9082A"/>
    <w:rsid w:val="25F42473"/>
    <w:rsid w:val="26894267"/>
    <w:rsid w:val="26AF2D79"/>
    <w:rsid w:val="26B34B91"/>
    <w:rsid w:val="26D22DA5"/>
    <w:rsid w:val="270D66E8"/>
    <w:rsid w:val="27514612"/>
    <w:rsid w:val="27597388"/>
    <w:rsid w:val="278B0DAB"/>
    <w:rsid w:val="279C6B0E"/>
    <w:rsid w:val="27A241B6"/>
    <w:rsid w:val="27A64735"/>
    <w:rsid w:val="27CC4DF2"/>
    <w:rsid w:val="27E612D8"/>
    <w:rsid w:val="281864F2"/>
    <w:rsid w:val="28316337"/>
    <w:rsid w:val="286903EF"/>
    <w:rsid w:val="287F5DD3"/>
    <w:rsid w:val="288047CB"/>
    <w:rsid w:val="289E62FA"/>
    <w:rsid w:val="28C878C3"/>
    <w:rsid w:val="290F02E0"/>
    <w:rsid w:val="291E2CA6"/>
    <w:rsid w:val="29331862"/>
    <w:rsid w:val="29347D47"/>
    <w:rsid w:val="29747366"/>
    <w:rsid w:val="299E147F"/>
    <w:rsid w:val="29C32A87"/>
    <w:rsid w:val="29CE3CF8"/>
    <w:rsid w:val="29CF26DC"/>
    <w:rsid w:val="2A1C5DA0"/>
    <w:rsid w:val="2A200D39"/>
    <w:rsid w:val="2A507EFF"/>
    <w:rsid w:val="2A6579DF"/>
    <w:rsid w:val="2A8645D2"/>
    <w:rsid w:val="2ADC05A4"/>
    <w:rsid w:val="2B035C23"/>
    <w:rsid w:val="2B0423C1"/>
    <w:rsid w:val="2B4544FA"/>
    <w:rsid w:val="2B6F0D7F"/>
    <w:rsid w:val="2B797443"/>
    <w:rsid w:val="2B8716BD"/>
    <w:rsid w:val="2B8B76FF"/>
    <w:rsid w:val="2B9920E3"/>
    <w:rsid w:val="2B9D1BD3"/>
    <w:rsid w:val="2BC22DD1"/>
    <w:rsid w:val="2BD5034F"/>
    <w:rsid w:val="2C0B6845"/>
    <w:rsid w:val="2C1876BF"/>
    <w:rsid w:val="2C557A15"/>
    <w:rsid w:val="2C60275E"/>
    <w:rsid w:val="2C9E432B"/>
    <w:rsid w:val="2D025012"/>
    <w:rsid w:val="2D4178F0"/>
    <w:rsid w:val="2D964B2C"/>
    <w:rsid w:val="2DA535EC"/>
    <w:rsid w:val="2DAE631A"/>
    <w:rsid w:val="2DD877E0"/>
    <w:rsid w:val="2DE616C9"/>
    <w:rsid w:val="2DFC2451"/>
    <w:rsid w:val="2E3422F8"/>
    <w:rsid w:val="2E392F37"/>
    <w:rsid w:val="2E6D31FB"/>
    <w:rsid w:val="2E6E566D"/>
    <w:rsid w:val="2E7F188E"/>
    <w:rsid w:val="2EBC0905"/>
    <w:rsid w:val="2EC73739"/>
    <w:rsid w:val="2EFB1B0E"/>
    <w:rsid w:val="2F5C684F"/>
    <w:rsid w:val="2F68699C"/>
    <w:rsid w:val="303A20E7"/>
    <w:rsid w:val="307776D1"/>
    <w:rsid w:val="30862574"/>
    <w:rsid w:val="309F64A0"/>
    <w:rsid w:val="30B631E1"/>
    <w:rsid w:val="311933AA"/>
    <w:rsid w:val="311961A0"/>
    <w:rsid w:val="317D15BB"/>
    <w:rsid w:val="31A67308"/>
    <w:rsid w:val="31D07E6C"/>
    <w:rsid w:val="323F65DA"/>
    <w:rsid w:val="32412074"/>
    <w:rsid w:val="325B63D6"/>
    <w:rsid w:val="32745B63"/>
    <w:rsid w:val="32A0644D"/>
    <w:rsid w:val="32DE0199"/>
    <w:rsid w:val="33010634"/>
    <w:rsid w:val="335B2774"/>
    <w:rsid w:val="33A4642E"/>
    <w:rsid w:val="33A877AB"/>
    <w:rsid w:val="33D4039C"/>
    <w:rsid w:val="33D47E05"/>
    <w:rsid w:val="340017FF"/>
    <w:rsid w:val="3413677D"/>
    <w:rsid w:val="342B544B"/>
    <w:rsid w:val="343839A4"/>
    <w:rsid w:val="345E036E"/>
    <w:rsid w:val="346A6D13"/>
    <w:rsid w:val="348B076C"/>
    <w:rsid w:val="34DE1E4F"/>
    <w:rsid w:val="34F07DB1"/>
    <w:rsid w:val="358D07D1"/>
    <w:rsid w:val="35B0692A"/>
    <w:rsid w:val="35D354B8"/>
    <w:rsid w:val="35D4025C"/>
    <w:rsid w:val="35F516ED"/>
    <w:rsid w:val="35FC2392"/>
    <w:rsid w:val="362666BC"/>
    <w:rsid w:val="368A6B11"/>
    <w:rsid w:val="36940077"/>
    <w:rsid w:val="36A77DAA"/>
    <w:rsid w:val="36E24308"/>
    <w:rsid w:val="37081C24"/>
    <w:rsid w:val="37085B1F"/>
    <w:rsid w:val="372E04CB"/>
    <w:rsid w:val="37742729"/>
    <w:rsid w:val="37C85FF9"/>
    <w:rsid w:val="37DB5D8E"/>
    <w:rsid w:val="38D139F9"/>
    <w:rsid w:val="38D55634"/>
    <w:rsid w:val="38E070F2"/>
    <w:rsid w:val="390B0AC4"/>
    <w:rsid w:val="390D33AB"/>
    <w:rsid w:val="391E6D06"/>
    <w:rsid w:val="39AD3082"/>
    <w:rsid w:val="39CE5179"/>
    <w:rsid w:val="3A074847"/>
    <w:rsid w:val="3A3F02FA"/>
    <w:rsid w:val="3AA90FE6"/>
    <w:rsid w:val="3AA9318F"/>
    <w:rsid w:val="3AB62DA0"/>
    <w:rsid w:val="3AC61BD3"/>
    <w:rsid w:val="3B244B75"/>
    <w:rsid w:val="3B273268"/>
    <w:rsid w:val="3B3B6363"/>
    <w:rsid w:val="3B7D3FD5"/>
    <w:rsid w:val="3B823DDF"/>
    <w:rsid w:val="3C084B3D"/>
    <w:rsid w:val="3C237ED3"/>
    <w:rsid w:val="3C55331F"/>
    <w:rsid w:val="3C91192E"/>
    <w:rsid w:val="3CAA596A"/>
    <w:rsid w:val="3CB1587B"/>
    <w:rsid w:val="3CB735F2"/>
    <w:rsid w:val="3D186684"/>
    <w:rsid w:val="3D363C36"/>
    <w:rsid w:val="3D4C7C96"/>
    <w:rsid w:val="3D600CB3"/>
    <w:rsid w:val="3D8B2178"/>
    <w:rsid w:val="3D9263EA"/>
    <w:rsid w:val="3DB34909"/>
    <w:rsid w:val="3DD115F5"/>
    <w:rsid w:val="3DE435F0"/>
    <w:rsid w:val="3DE5122C"/>
    <w:rsid w:val="3DF37E53"/>
    <w:rsid w:val="3E3363C7"/>
    <w:rsid w:val="3ED26DE9"/>
    <w:rsid w:val="3EED17D0"/>
    <w:rsid w:val="3F0C0304"/>
    <w:rsid w:val="3FE25AA0"/>
    <w:rsid w:val="3FEC147E"/>
    <w:rsid w:val="4024153A"/>
    <w:rsid w:val="403703F1"/>
    <w:rsid w:val="40376375"/>
    <w:rsid w:val="40750F19"/>
    <w:rsid w:val="40AB66E9"/>
    <w:rsid w:val="40D21EC7"/>
    <w:rsid w:val="40E35E83"/>
    <w:rsid w:val="40EF47EC"/>
    <w:rsid w:val="412732B7"/>
    <w:rsid w:val="4127791F"/>
    <w:rsid w:val="41281794"/>
    <w:rsid w:val="413C1FDF"/>
    <w:rsid w:val="41806A69"/>
    <w:rsid w:val="41911D83"/>
    <w:rsid w:val="41B0259C"/>
    <w:rsid w:val="41BC6F1C"/>
    <w:rsid w:val="41EF2363"/>
    <w:rsid w:val="41F77860"/>
    <w:rsid w:val="424A4B98"/>
    <w:rsid w:val="42581D3A"/>
    <w:rsid w:val="4262787F"/>
    <w:rsid w:val="429A07C3"/>
    <w:rsid w:val="42FE0080"/>
    <w:rsid w:val="43315D2E"/>
    <w:rsid w:val="43824A1C"/>
    <w:rsid w:val="4390486D"/>
    <w:rsid w:val="43D110E1"/>
    <w:rsid w:val="43E873C9"/>
    <w:rsid w:val="441540A8"/>
    <w:rsid w:val="441618DE"/>
    <w:rsid w:val="44250817"/>
    <w:rsid w:val="44905B1F"/>
    <w:rsid w:val="45007767"/>
    <w:rsid w:val="451900C5"/>
    <w:rsid w:val="45316885"/>
    <w:rsid w:val="4577147D"/>
    <w:rsid w:val="45A95EE9"/>
    <w:rsid w:val="45B04CAF"/>
    <w:rsid w:val="45FB0F21"/>
    <w:rsid w:val="46167166"/>
    <w:rsid w:val="461A2194"/>
    <w:rsid w:val="465E515F"/>
    <w:rsid w:val="46754DFE"/>
    <w:rsid w:val="47200EE3"/>
    <w:rsid w:val="47435AC2"/>
    <w:rsid w:val="47544B78"/>
    <w:rsid w:val="47587AF7"/>
    <w:rsid w:val="47745A86"/>
    <w:rsid w:val="47E239AC"/>
    <w:rsid w:val="480C3F11"/>
    <w:rsid w:val="480F4B73"/>
    <w:rsid w:val="48334AEC"/>
    <w:rsid w:val="48895562"/>
    <w:rsid w:val="48DB38E3"/>
    <w:rsid w:val="49001B5E"/>
    <w:rsid w:val="490552B7"/>
    <w:rsid w:val="49376DB0"/>
    <w:rsid w:val="49804BB7"/>
    <w:rsid w:val="49826DCB"/>
    <w:rsid w:val="499013E7"/>
    <w:rsid w:val="49C8088A"/>
    <w:rsid w:val="49CB3D06"/>
    <w:rsid w:val="49D722FD"/>
    <w:rsid w:val="4A0B01F8"/>
    <w:rsid w:val="4A1B730E"/>
    <w:rsid w:val="4A301C93"/>
    <w:rsid w:val="4A3302AB"/>
    <w:rsid w:val="4A7F3A12"/>
    <w:rsid w:val="4AC85D49"/>
    <w:rsid w:val="4ADB7BCB"/>
    <w:rsid w:val="4AE308A9"/>
    <w:rsid w:val="4B294DDA"/>
    <w:rsid w:val="4B3E12AC"/>
    <w:rsid w:val="4B7D6ED4"/>
    <w:rsid w:val="4B9A1456"/>
    <w:rsid w:val="4BA32C82"/>
    <w:rsid w:val="4BB072A9"/>
    <w:rsid w:val="4BD73978"/>
    <w:rsid w:val="4BE70627"/>
    <w:rsid w:val="4C0A5AE1"/>
    <w:rsid w:val="4C130AB8"/>
    <w:rsid w:val="4C391ADB"/>
    <w:rsid w:val="4C5A284D"/>
    <w:rsid w:val="4C63431C"/>
    <w:rsid w:val="4CB96B43"/>
    <w:rsid w:val="4CC75FCC"/>
    <w:rsid w:val="4CD63947"/>
    <w:rsid w:val="4CFC49F4"/>
    <w:rsid w:val="4D073D73"/>
    <w:rsid w:val="4D16313C"/>
    <w:rsid w:val="4D1E27BA"/>
    <w:rsid w:val="4D23574A"/>
    <w:rsid w:val="4D493D69"/>
    <w:rsid w:val="4D4C4DB0"/>
    <w:rsid w:val="4D6238ED"/>
    <w:rsid w:val="4D7322D5"/>
    <w:rsid w:val="4D907392"/>
    <w:rsid w:val="4DD7034C"/>
    <w:rsid w:val="4DE312CB"/>
    <w:rsid w:val="4DF5318E"/>
    <w:rsid w:val="4E1F4862"/>
    <w:rsid w:val="4E2E4393"/>
    <w:rsid w:val="4E3D2676"/>
    <w:rsid w:val="4E535EF2"/>
    <w:rsid w:val="4E7A2F19"/>
    <w:rsid w:val="4EA00A78"/>
    <w:rsid w:val="4EF11A75"/>
    <w:rsid w:val="4F08773C"/>
    <w:rsid w:val="4F31409F"/>
    <w:rsid w:val="4F455F5A"/>
    <w:rsid w:val="4F5E670E"/>
    <w:rsid w:val="4F846A83"/>
    <w:rsid w:val="50070E2C"/>
    <w:rsid w:val="50267B3A"/>
    <w:rsid w:val="504B57F2"/>
    <w:rsid w:val="509A4341"/>
    <w:rsid w:val="50B27620"/>
    <w:rsid w:val="50C62BC7"/>
    <w:rsid w:val="50F72A66"/>
    <w:rsid w:val="5123368C"/>
    <w:rsid w:val="5130747C"/>
    <w:rsid w:val="515C765A"/>
    <w:rsid w:val="516610D8"/>
    <w:rsid w:val="51905BB3"/>
    <w:rsid w:val="51946FCB"/>
    <w:rsid w:val="51DD796B"/>
    <w:rsid w:val="51DF373B"/>
    <w:rsid w:val="52EF4CB5"/>
    <w:rsid w:val="52F959F0"/>
    <w:rsid w:val="5302488E"/>
    <w:rsid w:val="53136173"/>
    <w:rsid w:val="535B2C72"/>
    <w:rsid w:val="536746F1"/>
    <w:rsid w:val="53694CF4"/>
    <w:rsid w:val="539A4AC7"/>
    <w:rsid w:val="53A454FB"/>
    <w:rsid w:val="53D004E8"/>
    <w:rsid w:val="53F266B1"/>
    <w:rsid w:val="542631B6"/>
    <w:rsid w:val="543F741C"/>
    <w:rsid w:val="545F0C78"/>
    <w:rsid w:val="54647343"/>
    <w:rsid w:val="54A61722"/>
    <w:rsid w:val="54B31FAF"/>
    <w:rsid w:val="54E26C0B"/>
    <w:rsid w:val="54FB4092"/>
    <w:rsid w:val="551648E7"/>
    <w:rsid w:val="55326D63"/>
    <w:rsid w:val="555111B5"/>
    <w:rsid w:val="555D1A10"/>
    <w:rsid w:val="556A2277"/>
    <w:rsid w:val="55C0659E"/>
    <w:rsid w:val="55CE2B4A"/>
    <w:rsid w:val="56AC4A78"/>
    <w:rsid w:val="56DB16B9"/>
    <w:rsid w:val="574436DA"/>
    <w:rsid w:val="57772F69"/>
    <w:rsid w:val="577A3463"/>
    <w:rsid w:val="57F967AD"/>
    <w:rsid w:val="58052975"/>
    <w:rsid w:val="58E525CA"/>
    <w:rsid w:val="58FD43FD"/>
    <w:rsid w:val="59080439"/>
    <w:rsid w:val="593D045A"/>
    <w:rsid w:val="5960739E"/>
    <w:rsid w:val="59896D0A"/>
    <w:rsid w:val="59B72684"/>
    <w:rsid w:val="59CC6E29"/>
    <w:rsid w:val="59CE7D0B"/>
    <w:rsid w:val="5A082249"/>
    <w:rsid w:val="5A9579AE"/>
    <w:rsid w:val="5AA63999"/>
    <w:rsid w:val="5AC468CD"/>
    <w:rsid w:val="5ACE32A8"/>
    <w:rsid w:val="5AD813C2"/>
    <w:rsid w:val="5B1634F8"/>
    <w:rsid w:val="5B1A029B"/>
    <w:rsid w:val="5B1A64ED"/>
    <w:rsid w:val="5B342B9A"/>
    <w:rsid w:val="5B5953B0"/>
    <w:rsid w:val="5B5B1AB4"/>
    <w:rsid w:val="5B630802"/>
    <w:rsid w:val="5B807F68"/>
    <w:rsid w:val="5B9F5D96"/>
    <w:rsid w:val="5BFB631F"/>
    <w:rsid w:val="5C034D53"/>
    <w:rsid w:val="5C903B7A"/>
    <w:rsid w:val="5CBB0364"/>
    <w:rsid w:val="5D2109C8"/>
    <w:rsid w:val="5E1D6F56"/>
    <w:rsid w:val="5E52187F"/>
    <w:rsid w:val="5E6A13CD"/>
    <w:rsid w:val="5E705D15"/>
    <w:rsid w:val="5E92274E"/>
    <w:rsid w:val="5E93326C"/>
    <w:rsid w:val="5E9F1A7A"/>
    <w:rsid w:val="5EAA6F51"/>
    <w:rsid w:val="5EDA252D"/>
    <w:rsid w:val="5EFB4BA4"/>
    <w:rsid w:val="5F5F46B5"/>
    <w:rsid w:val="5F895CFD"/>
    <w:rsid w:val="5FB25360"/>
    <w:rsid w:val="5FBA3CC0"/>
    <w:rsid w:val="5FD90D61"/>
    <w:rsid w:val="60177697"/>
    <w:rsid w:val="60196D73"/>
    <w:rsid w:val="602329DB"/>
    <w:rsid w:val="602C13CC"/>
    <w:rsid w:val="607777D6"/>
    <w:rsid w:val="60911000"/>
    <w:rsid w:val="60BC76A1"/>
    <w:rsid w:val="610B7637"/>
    <w:rsid w:val="615E0A65"/>
    <w:rsid w:val="615F5624"/>
    <w:rsid w:val="61717D74"/>
    <w:rsid w:val="61847970"/>
    <w:rsid w:val="61A60ADB"/>
    <w:rsid w:val="61AD71CC"/>
    <w:rsid w:val="61BE4076"/>
    <w:rsid w:val="61D215CF"/>
    <w:rsid w:val="622C5484"/>
    <w:rsid w:val="625C563D"/>
    <w:rsid w:val="626A1704"/>
    <w:rsid w:val="62AD7E76"/>
    <w:rsid w:val="62B362C8"/>
    <w:rsid w:val="62C1330E"/>
    <w:rsid w:val="630C5A29"/>
    <w:rsid w:val="6342085E"/>
    <w:rsid w:val="636F415C"/>
    <w:rsid w:val="64785A9C"/>
    <w:rsid w:val="64844683"/>
    <w:rsid w:val="64917820"/>
    <w:rsid w:val="64AA1CC5"/>
    <w:rsid w:val="651D5BE5"/>
    <w:rsid w:val="65220A04"/>
    <w:rsid w:val="655F1E1A"/>
    <w:rsid w:val="656B2909"/>
    <w:rsid w:val="65907AD8"/>
    <w:rsid w:val="65914A0B"/>
    <w:rsid w:val="65A3045D"/>
    <w:rsid w:val="65D97752"/>
    <w:rsid w:val="65E25E59"/>
    <w:rsid w:val="661047DD"/>
    <w:rsid w:val="66240220"/>
    <w:rsid w:val="66307F76"/>
    <w:rsid w:val="6656701F"/>
    <w:rsid w:val="66580EAF"/>
    <w:rsid w:val="66694D0D"/>
    <w:rsid w:val="667B4472"/>
    <w:rsid w:val="66F041A8"/>
    <w:rsid w:val="67056EA1"/>
    <w:rsid w:val="671109C3"/>
    <w:rsid w:val="6721178A"/>
    <w:rsid w:val="6739399A"/>
    <w:rsid w:val="673F39DE"/>
    <w:rsid w:val="674C5D22"/>
    <w:rsid w:val="67663AF8"/>
    <w:rsid w:val="67762CFD"/>
    <w:rsid w:val="6777598C"/>
    <w:rsid w:val="677A678D"/>
    <w:rsid w:val="678C5B11"/>
    <w:rsid w:val="67936CBD"/>
    <w:rsid w:val="67D0240D"/>
    <w:rsid w:val="68011379"/>
    <w:rsid w:val="68190258"/>
    <w:rsid w:val="68252C37"/>
    <w:rsid w:val="68817BAC"/>
    <w:rsid w:val="68861B72"/>
    <w:rsid w:val="689A5E59"/>
    <w:rsid w:val="68E91861"/>
    <w:rsid w:val="68EE72DF"/>
    <w:rsid w:val="690F0B4D"/>
    <w:rsid w:val="692E2EB0"/>
    <w:rsid w:val="69485FEA"/>
    <w:rsid w:val="694C7BCA"/>
    <w:rsid w:val="695473AB"/>
    <w:rsid w:val="69677DC0"/>
    <w:rsid w:val="69937EC7"/>
    <w:rsid w:val="6994390F"/>
    <w:rsid w:val="69AE49D0"/>
    <w:rsid w:val="69D64558"/>
    <w:rsid w:val="69D700BA"/>
    <w:rsid w:val="6A042548"/>
    <w:rsid w:val="6A1A53E9"/>
    <w:rsid w:val="6A3D7B02"/>
    <w:rsid w:val="6A471EFD"/>
    <w:rsid w:val="6A7F64C7"/>
    <w:rsid w:val="6A90616B"/>
    <w:rsid w:val="6AB51A05"/>
    <w:rsid w:val="6AB57116"/>
    <w:rsid w:val="6AE73176"/>
    <w:rsid w:val="6B17424A"/>
    <w:rsid w:val="6B2218FA"/>
    <w:rsid w:val="6B691672"/>
    <w:rsid w:val="6BC8641A"/>
    <w:rsid w:val="6BE97F42"/>
    <w:rsid w:val="6C296590"/>
    <w:rsid w:val="6C2F509B"/>
    <w:rsid w:val="6C5E6A51"/>
    <w:rsid w:val="6C6513C3"/>
    <w:rsid w:val="6C744268"/>
    <w:rsid w:val="6C930803"/>
    <w:rsid w:val="6CD62D03"/>
    <w:rsid w:val="6CD97FB6"/>
    <w:rsid w:val="6D4B22B8"/>
    <w:rsid w:val="6D4F2026"/>
    <w:rsid w:val="6D930013"/>
    <w:rsid w:val="6DAC6487"/>
    <w:rsid w:val="6DC72FEC"/>
    <w:rsid w:val="6E1A1656"/>
    <w:rsid w:val="6E231DD6"/>
    <w:rsid w:val="6E2E6854"/>
    <w:rsid w:val="6E5A5288"/>
    <w:rsid w:val="6E5D2F46"/>
    <w:rsid w:val="6E8B2C1F"/>
    <w:rsid w:val="6EA97E5C"/>
    <w:rsid w:val="6EC40E24"/>
    <w:rsid w:val="6EE013EE"/>
    <w:rsid w:val="6EE079F1"/>
    <w:rsid w:val="6EE42C42"/>
    <w:rsid w:val="6F7F7CB0"/>
    <w:rsid w:val="6FD9207B"/>
    <w:rsid w:val="6FE0165C"/>
    <w:rsid w:val="6FE6309C"/>
    <w:rsid w:val="6FF0551E"/>
    <w:rsid w:val="70222744"/>
    <w:rsid w:val="706D2B21"/>
    <w:rsid w:val="707B1384"/>
    <w:rsid w:val="70857A34"/>
    <w:rsid w:val="70985D3C"/>
    <w:rsid w:val="70F40FA1"/>
    <w:rsid w:val="71047C73"/>
    <w:rsid w:val="7109004F"/>
    <w:rsid w:val="71103167"/>
    <w:rsid w:val="712E56F7"/>
    <w:rsid w:val="71642194"/>
    <w:rsid w:val="71691ABB"/>
    <w:rsid w:val="7169386A"/>
    <w:rsid w:val="71AE1AEA"/>
    <w:rsid w:val="71CF3B6C"/>
    <w:rsid w:val="71F80F33"/>
    <w:rsid w:val="722013F6"/>
    <w:rsid w:val="722922C6"/>
    <w:rsid w:val="724F1036"/>
    <w:rsid w:val="728121EC"/>
    <w:rsid w:val="732D4B5D"/>
    <w:rsid w:val="73393C88"/>
    <w:rsid w:val="7362513F"/>
    <w:rsid w:val="7372081D"/>
    <w:rsid w:val="73740A39"/>
    <w:rsid w:val="73771D49"/>
    <w:rsid w:val="73A1354E"/>
    <w:rsid w:val="74A11E7D"/>
    <w:rsid w:val="74A8528C"/>
    <w:rsid w:val="74B25745"/>
    <w:rsid w:val="74C12F49"/>
    <w:rsid w:val="74F97739"/>
    <w:rsid w:val="754B57C9"/>
    <w:rsid w:val="75590B0A"/>
    <w:rsid w:val="7582279F"/>
    <w:rsid w:val="75843EB5"/>
    <w:rsid w:val="75BB71AF"/>
    <w:rsid w:val="75F01962"/>
    <w:rsid w:val="75F86E00"/>
    <w:rsid w:val="75FC2261"/>
    <w:rsid w:val="760E19DF"/>
    <w:rsid w:val="761B75CE"/>
    <w:rsid w:val="76676A53"/>
    <w:rsid w:val="76AE0BD3"/>
    <w:rsid w:val="76B620A1"/>
    <w:rsid w:val="76F20814"/>
    <w:rsid w:val="77462524"/>
    <w:rsid w:val="7754544E"/>
    <w:rsid w:val="77A21064"/>
    <w:rsid w:val="77E34EB2"/>
    <w:rsid w:val="781564B8"/>
    <w:rsid w:val="78224ACF"/>
    <w:rsid w:val="783D4D66"/>
    <w:rsid w:val="785D5F3F"/>
    <w:rsid w:val="788A2AAC"/>
    <w:rsid w:val="789645EE"/>
    <w:rsid w:val="78CD6DCC"/>
    <w:rsid w:val="78D07CAF"/>
    <w:rsid w:val="78DE12D7"/>
    <w:rsid w:val="78E617A1"/>
    <w:rsid w:val="78FC2038"/>
    <w:rsid w:val="78FC33D7"/>
    <w:rsid w:val="79210683"/>
    <w:rsid w:val="792417A2"/>
    <w:rsid w:val="799C3465"/>
    <w:rsid w:val="79A23716"/>
    <w:rsid w:val="79B14EC4"/>
    <w:rsid w:val="79BE1ECC"/>
    <w:rsid w:val="79C95345"/>
    <w:rsid w:val="7A2A6B4A"/>
    <w:rsid w:val="7A681070"/>
    <w:rsid w:val="7A860C7C"/>
    <w:rsid w:val="7AAD79E7"/>
    <w:rsid w:val="7AB879FE"/>
    <w:rsid w:val="7B005560"/>
    <w:rsid w:val="7B3264DD"/>
    <w:rsid w:val="7B7374F2"/>
    <w:rsid w:val="7B81188A"/>
    <w:rsid w:val="7B9E2902"/>
    <w:rsid w:val="7BA434D7"/>
    <w:rsid w:val="7BC854E2"/>
    <w:rsid w:val="7C0562EC"/>
    <w:rsid w:val="7C0F46DB"/>
    <w:rsid w:val="7C27683F"/>
    <w:rsid w:val="7C7D3800"/>
    <w:rsid w:val="7C86057F"/>
    <w:rsid w:val="7C8B6DF3"/>
    <w:rsid w:val="7CA37BEE"/>
    <w:rsid w:val="7CB14B4D"/>
    <w:rsid w:val="7CF0626E"/>
    <w:rsid w:val="7CF26969"/>
    <w:rsid w:val="7D006D5C"/>
    <w:rsid w:val="7D25523C"/>
    <w:rsid w:val="7DB23041"/>
    <w:rsid w:val="7E026C41"/>
    <w:rsid w:val="7E1C5F55"/>
    <w:rsid w:val="7E5F7809"/>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51"/>
    <w:autoRedefine/>
    <w:qFormat/>
    <w:uiPriority w:val="9"/>
    <w:pPr>
      <w:keepNext/>
      <w:keepLines/>
      <w:jc w:val="center"/>
      <w:outlineLvl w:val="0"/>
    </w:pPr>
    <w:rPr>
      <w:b/>
      <w:bCs/>
      <w:kern w:val="44"/>
      <w:sz w:val="36"/>
      <w:szCs w:val="44"/>
    </w:rPr>
  </w:style>
  <w:style w:type="paragraph" w:styleId="5">
    <w:name w:val="heading 2"/>
    <w:basedOn w:val="1"/>
    <w:next w:val="1"/>
    <w:link w:val="52"/>
    <w:autoRedefine/>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53"/>
    <w:autoRedefine/>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autoRedefine/>
    <w:unhideWhenUsed/>
    <w:qFormat/>
    <w:uiPriority w:val="9"/>
    <w:pPr>
      <w:keepNext/>
      <w:keepLines/>
      <w:spacing w:before="280" w:after="290" w:line="372" w:lineRule="auto"/>
      <w:outlineLvl w:val="3"/>
    </w:pPr>
    <w:rPr>
      <w:rFonts w:ascii="Arial" w:hAnsi="Arial" w:eastAsia="黑体"/>
      <w:b/>
      <w:sz w:val="28"/>
    </w:rPr>
  </w:style>
  <w:style w:type="paragraph" w:styleId="8">
    <w:name w:val="heading 5"/>
    <w:basedOn w:val="1"/>
    <w:next w:val="1"/>
    <w:autoRedefine/>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autoRedefine/>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3">
    <w:name w:val="Default Paragraph Font"/>
    <w:autoRedefine/>
    <w:semiHidden/>
    <w:unhideWhenUsed/>
    <w:qFormat/>
    <w:uiPriority w:val="1"/>
  </w:style>
  <w:style w:type="table" w:default="1" w:styleId="41">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link w:val="76"/>
    <w:autoRedefine/>
    <w:qFormat/>
    <w:uiPriority w:val="0"/>
    <w:rPr>
      <w:rFonts w:ascii="宋体" w:hAnsi="Courier New"/>
    </w:rPr>
  </w:style>
  <w:style w:type="paragraph" w:styleId="4">
    <w:name w:val="toc 3"/>
    <w:basedOn w:val="1"/>
    <w:next w:val="1"/>
    <w:autoRedefine/>
    <w:qFormat/>
    <w:uiPriority w:val="39"/>
    <w:pPr>
      <w:ind w:left="480"/>
      <w:jc w:val="left"/>
    </w:pPr>
    <w:rPr>
      <w:rFonts w:ascii="Calibri" w:hAnsi="Calibri" w:eastAsia="宋体" w:cs="Times New Roman"/>
      <w:i/>
      <w:iCs/>
      <w:sz w:val="20"/>
      <w:szCs w:val="20"/>
    </w:rPr>
  </w:style>
  <w:style w:type="paragraph" w:styleId="10">
    <w:name w:val="toc 7"/>
    <w:basedOn w:val="1"/>
    <w:next w:val="1"/>
    <w:autoRedefine/>
    <w:qFormat/>
    <w:uiPriority w:val="39"/>
    <w:pPr>
      <w:ind w:left="1440"/>
      <w:jc w:val="left"/>
    </w:pPr>
    <w:rPr>
      <w:rFonts w:ascii="Calibri" w:hAnsi="Calibri" w:eastAsia="宋体" w:cs="Times New Roman"/>
      <w:sz w:val="18"/>
      <w:szCs w:val="18"/>
    </w:rPr>
  </w:style>
  <w:style w:type="paragraph" w:styleId="11">
    <w:name w:val="Normal Indent"/>
    <w:basedOn w:val="1"/>
    <w:autoRedefine/>
    <w:qFormat/>
    <w:uiPriority w:val="0"/>
    <w:pPr>
      <w:ind w:firstLine="420"/>
    </w:pPr>
    <w:rPr>
      <w:rFonts w:ascii="Times New Roman" w:hAnsi="Times New Roman"/>
      <w:kern w:val="0"/>
      <w:sz w:val="20"/>
      <w:szCs w:val="20"/>
    </w:rPr>
  </w:style>
  <w:style w:type="paragraph" w:styleId="12">
    <w:name w:val="caption"/>
    <w:basedOn w:val="1"/>
    <w:next w:val="1"/>
    <w:autoRedefine/>
    <w:qFormat/>
    <w:uiPriority w:val="35"/>
    <w:pPr>
      <w:spacing w:before="152" w:after="160"/>
    </w:pPr>
    <w:rPr>
      <w:rFonts w:ascii="Arial" w:hAnsi="Arial" w:eastAsia="黑体" w:cs="Arial"/>
      <w:sz w:val="20"/>
      <w:szCs w:val="20"/>
    </w:rPr>
  </w:style>
  <w:style w:type="paragraph" w:styleId="13">
    <w:name w:val="Document Map"/>
    <w:basedOn w:val="1"/>
    <w:link w:val="74"/>
    <w:autoRedefine/>
    <w:qFormat/>
    <w:uiPriority w:val="0"/>
    <w:pPr>
      <w:shd w:val="clear" w:color="auto" w:fill="000080"/>
    </w:pPr>
    <w:rPr>
      <w:sz w:val="24"/>
    </w:rPr>
  </w:style>
  <w:style w:type="paragraph" w:styleId="14">
    <w:name w:val="toa heading"/>
    <w:basedOn w:val="1"/>
    <w:next w:val="1"/>
    <w:autoRedefine/>
    <w:qFormat/>
    <w:uiPriority w:val="99"/>
    <w:pPr>
      <w:spacing w:before="120"/>
    </w:pPr>
    <w:rPr>
      <w:rFonts w:ascii="Arial" w:hAnsi="Arial" w:eastAsia="宋体" w:cs="Arial"/>
      <w:sz w:val="24"/>
      <w:szCs w:val="24"/>
    </w:rPr>
  </w:style>
  <w:style w:type="paragraph" w:styleId="15">
    <w:name w:val="annotation text"/>
    <w:basedOn w:val="1"/>
    <w:link w:val="65"/>
    <w:autoRedefine/>
    <w:qFormat/>
    <w:uiPriority w:val="0"/>
    <w:pPr>
      <w:jc w:val="left"/>
    </w:pPr>
  </w:style>
  <w:style w:type="paragraph" w:styleId="16">
    <w:name w:val="index 6"/>
    <w:basedOn w:val="1"/>
    <w:next w:val="1"/>
    <w:autoRedefine/>
    <w:qFormat/>
    <w:uiPriority w:val="0"/>
    <w:rPr>
      <w:rFonts w:ascii="宋体" w:hAnsi="宋体"/>
      <w:color w:val="000000" w:themeColor="text1"/>
      <w:sz w:val="20"/>
      <w:szCs w:val="20"/>
      <w14:textFill>
        <w14:solidFill>
          <w14:schemeClr w14:val="tx1"/>
        </w14:solidFill>
      </w14:textFill>
    </w:rPr>
  </w:style>
  <w:style w:type="paragraph" w:styleId="17">
    <w:name w:val="Body Text"/>
    <w:basedOn w:val="1"/>
    <w:next w:val="1"/>
    <w:link w:val="86"/>
    <w:autoRedefine/>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8">
    <w:name w:val="Body Text Indent"/>
    <w:basedOn w:val="1"/>
    <w:link w:val="83"/>
    <w:autoRedefine/>
    <w:qFormat/>
    <w:uiPriority w:val="99"/>
    <w:pPr>
      <w:spacing w:after="120"/>
      <w:ind w:left="420" w:leftChars="200"/>
    </w:pPr>
    <w:rPr>
      <w:rFonts w:ascii="Calibri" w:hAnsi="Calibri" w:eastAsia="宋体" w:cs="Times New Roman"/>
      <w:szCs w:val="20"/>
    </w:rPr>
  </w:style>
  <w:style w:type="paragraph" w:styleId="19">
    <w:name w:val="index 4"/>
    <w:basedOn w:val="1"/>
    <w:next w:val="1"/>
    <w:autoRedefine/>
    <w:qFormat/>
    <w:uiPriority w:val="0"/>
    <w:pPr>
      <w:ind w:left="600" w:leftChars="600"/>
    </w:pPr>
  </w:style>
  <w:style w:type="paragraph" w:styleId="20">
    <w:name w:val="toc 5"/>
    <w:basedOn w:val="1"/>
    <w:next w:val="1"/>
    <w:autoRedefine/>
    <w:qFormat/>
    <w:uiPriority w:val="39"/>
    <w:pPr>
      <w:ind w:left="960"/>
      <w:jc w:val="left"/>
    </w:pPr>
    <w:rPr>
      <w:rFonts w:ascii="Calibri" w:hAnsi="Calibri" w:eastAsia="宋体" w:cs="Times New Roman"/>
      <w:sz w:val="18"/>
      <w:szCs w:val="18"/>
    </w:rPr>
  </w:style>
  <w:style w:type="paragraph" w:styleId="21">
    <w:name w:val="toc 8"/>
    <w:basedOn w:val="1"/>
    <w:next w:val="1"/>
    <w:autoRedefine/>
    <w:qFormat/>
    <w:uiPriority w:val="39"/>
    <w:pPr>
      <w:ind w:left="1680"/>
      <w:jc w:val="left"/>
    </w:pPr>
    <w:rPr>
      <w:rFonts w:ascii="Calibri" w:hAnsi="Calibri" w:eastAsia="宋体" w:cs="Times New Roman"/>
      <w:sz w:val="18"/>
      <w:szCs w:val="18"/>
    </w:rPr>
  </w:style>
  <w:style w:type="paragraph" w:styleId="22">
    <w:name w:val="Date"/>
    <w:basedOn w:val="1"/>
    <w:next w:val="1"/>
    <w:link w:val="67"/>
    <w:autoRedefine/>
    <w:qFormat/>
    <w:uiPriority w:val="0"/>
    <w:pPr>
      <w:ind w:left="100" w:leftChars="2500"/>
    </w:pPr>
    <w:rPr>
      <w:sz w:val="24"/>
    </w:rPr>
  </w:style>
  <w:style w:type="paragraph" w:styleId="23">
    <w:name w:val="Body Text Indent 2"/>
    <w:basedOn w:val="1"/>
    <w:link w:val="55"/>
    <w:autoRedefine/>
    <w:qFormat/>
    <w:uiPriority w:val="0"/>
    <w:pPr>
      <w:spacing w:after="120" w:line="480" w:lineRule="auto"/>
      <w:ind w:left="420" w:leftChars="200"/>
    </w:pPr>
  </w:style>
  <w:style w:type="paragraph" w:styleId="24">
    <w:name w:val="Balloon Text"/>
    <w:basedOn w:val="1"/>
    <w:link w:val="71"/>
    <w:autoRedefine/>
    <w:qFormat/>
    <w:uiPriority w:val="0"/>
    <w:rPr>
      <w:sz w:val="18"/>
    </w:rPr>
  </w:style>
  <w:style w:type="paragraph" w:styleId="25">
    <w:name w:val="footer"/>
    <w:basedOn w:val="1"/>
    <w:link w:val="77"/>
    <w:autoRedefine/>
    <w:qFormat/>
    <w:uiPriority w:val="99"/>
    <w:pPr>
      <w:tabs>
        <w:tab w:val="center" w:pos="4153"/>
        <w:tab w:val="right" w:pos="8306"/>
      </w:tabs>
      <w:snapToGrid w:val="0"/>
      <w:jc w:val="left"/>
    </w:pPr>
    <w:rPr>
      <w:sz w:val="18"/>
    </w:rPr>
  </w:style>
  <w:style w:type="paragraph" w:styleId="26">
    <w:name w:val="header"/>
    <w:basedOn w:val="1"/>
    <w:link w:val="63"/>
    <w:autoRedefine/>
    <w:qFormat/>
    <w:uiPriority w:val="0"/>
    <w:pPr>
      <w:pBdr>
        <w:bottom w:val="single" w:color="auto" w:sz="6" w:space="1"/>
      </w:pBdr>
      <w:tabs>
        <w:tab w:val="center" w:pos="4153"/>
        <w:tab w:val="right" w:pos="8306"/>
      </w:tabs>
      <w:snapToGrid w:val="0"/>
      <w:jc w:val="center"/>
    </w:pPr>
    <w:rPr>
      <w:sz w:val="18"/>
    </w:rPr>
  </w:style>
  <w:style w:type="paragraph" w:styleId="27">
    <w:name w:val="toc 1"/>
    <w:basedOn w:val="1"/>
    <w:next w:val="1"/>
    <w:autoRedefine/>
    <w:qFormat/>
    <w:uiPriority w:val="39"/>
    <w:pPr>
      <w:spacing w:line="360" w:lineRule="auto"/>
      <w:jc w:val="left"/>
    </w:pPr>
    <w:rPr>
      <w:rFonts w:ascii="宋体" w:hAnsi="宋体" w:eastAsia="宋体" w:cs="Times New Roman"/>
      <w:b/>
      <w:caps/>
      <w:color w:val="FF0000"/>
      <w:szCs w:val="21"/>
    </w:rPr>
  </w:style>
  <w:style w:type="paragraph" w:styleId="28">
    <w:name w:val="toc 4"/>
    <w:basedOn w:val="1"/>
    <w:next w:val="1"/>
    <w:autoRedefine/>
    <w:qFormat/>
    <w:uiPriority w:val="39"/>
    <w:pPr>
      <w:ind w:left="720"/>
      <w:jc w:val="left"/>
    </w:pPr>
    <w:rPr>
      <w:rFonts w:ascii="Calibri" w:hAnsi="Calibri" w:eastAsia="宋体" w:cs="Times New Roman"/>
      <w:sz w:val="18"/>
      <w:szCs w:val="18"/>
    </w:rPr>
  </w:style>
  <w:style w:type="paragraph" w:styleId="29">
    <w:name w:val="List"/>
    <w:basedOn w:val="1"/>
    <w:autoRedefine/>
    <w:qFormat/>
    <w:uiPriority w:val="99"/>
    <w:pPr>
      <w:ind w:left="420" w:hanging="420"/>
    </w:pPr>
    <w:rPr>
      <w:rFonts w:ascii="Times New Roman" w:hAnsi="Times New Roman" w:eastAsia="宋体" w:cs="Times New Roman"/>
      <w:szCs w:val="20"/>
    </w:rPr>
  </w:style>
  <w:style w:type="paragraph" w:styleId="30">
    <w:name w:val="toc 6"/>
    <w:basedOn w:val="1"/>
    <w:next w:val="1"/>
    <w:autoRedefine/>
    <w:qFormat/>
    <w:uiPriority w:val="39"/>
    <w:pPr>
      <w:ind w:left="1200"/>
      <w:jc w:val="left"/>
    </w:pPr>
    <w:rPr>
      <w:rFonts w:ascii="Calibri" w:hAnsi="Calibri" w:eastAsia="宋体" w:cs="Times New Roman"/>
      <w:sz w:val="18"/>
      <w:szCs w:val="18"/>
    </w:rPr>
  </w:style>
  <w:style w:type="paragraph" w:styleId="31">
    <w:name w:val="Body Text Indent 3"/>
    <w:basedOn w:val="1"/>
    <w:link w:val="57"/>
    <w:autoRedefine/>
    <w:qFormat/>
    <w:uiPriority w:val="0"/>
    <w:pPr>
      <w:spacing w:after="120"/>
      <w:ind w:left="420" w:leftChars="200"/>
    </w:pPr>
    <w:rPr>
      <w:sz w:val="16"/>
    </w:rPr>
  </w:style>
  <w:style w:type="paragraph" w:styleId="32">
    <w:name w:val="toc 2"/>
    <w:basedOn w:val="1"/>
    <w:next w:val="1"/>
    <w:autoRedefine/>
    <w:unhideWhenUsed/>
    <w:qFormat/>
    <w:uiPriority w:val="39"/>
    <w:pPr>
      <w:ind w:left="420" w:leftChars="200"/>
    </w:pPr>
    <w:rPr>
      <w:rFonts w:ascii="Calibri" w:hAnsi="Calibri" w:eastAsia="宋体" w:cs="Times New Roman"/>
      <w:szCs w:val="20"/>
    </w:rPr>
  </w:style>
  <w:style w:type="paragraph" w:styleId="33">
    <w:name w:val="toc 9"/>
    <w:basedOn w:val="1"/>
    <w:next w:val="1"/>
    <w:autoRedefine/>
    <w:qFormat/>
    <w:uiPriority w:val="39"/>
    <w:pPr>
      <w:ind w:left="1920"/>
      <w:jc w:val="left"/>
    </w:pPr>
    <w:rPr>
      <w:rFonts w:ascii="Calibri" w:hAnsi="Calibri" w:eastAsia="宋体" w:cs="Times New Roman"/>
      <w:sz w:val="18"/>
      <w:szCs w:val="18"/>
    </w:rPr>
  </w:style>
  <w:style w:type="paragraph" w:styleId="34">
    <w:name w:val="Body Text 2"/>
    <w:basedOn w:val="1"/>
    <w:qFormat/>
    <w:uiPriority w:val="0"/>
    <w:pPr>
      <w:spacing w:line="360" w:lineRule="auto"/>
    </w:pPr>
    <w:rPr>
      <w:rFonts w:eastAsia="宋体"/>
      <w:sz w:val="24"/>
    </w:rPr>
  </w:style>
  <w:style w:type="paragraph" w:styleId="35">
    <w:name w:val="Normal (Web)"/>
    <w:basedOn w:val="1"/>
    <w:autoRedefine/>
    <w:qFormat/>
    <w:uiPriority w:val="99"/>
    <w:rPr>
      <w:rFonts w:ascii="Calibri" w:hAnsi="Calibri" w:eastAsia="宋体" w:cs="Times New Roman"/>
      <w:sz w:val="24"/>
      <w:szCs w:val="20"/>
    </w:rPr>
  </w:style>
  <w:style w:type="paragraph" w:styleId="36">
    <w:name w:val="index 1"/>
    <w:basedOn w:val="1"/>
    <w:next w:val="1"/>
    <w:autoRedefine/>
    <w:qFormat/>
    <w:uiPriority w:val="99"/>
    <w:rPr>
      <w:rFonts w:ascii="Calibri" w:hAnsi="Calibri" w:eastAsia="宋体" w:cs="Times New Roman"/>
      <w:sz w:val="24"/>
      <w:szCs w:val="24"/>
    </w:rPr>
  </w:style>
  <w:style w:type="paragraph" w:styleId="37">
    <w:name w:val="Title"/>
    <w:basedOn w:val="38"/>
    <w:next w:val="1"/>
    <w:link w:val="66"/>
    <w:autoRedefine/>
    <w:qFormat/>
    <w:uiPriority w:val="0"/>
    <w:pPr>
      <w:spacing w:before="160" w:after="40" w:line="240" w:lineRule="atLeast"/>
      <w:ind w:left="425" w:hanging="425"/>
      <w:jc w:val="center"/>
      <w:outlineLvl w:val="0"/>
    </w:pPr>
    <w:rPr>
      <w:rFonts w:ascii="Arial" w:hAnsi="Arial"/>
      <w:b/>
      <w:sz w:val="32"/>
    </w:rPr>
  </w:style>
  <w:style w:type="paragraph" w:customStyle="1" w:styleId="38">
    <w:name w:val="标书一级标题"/>
    <w:basedOn w:val="3"/>
    <w:autoRedefine/>
    <w:qFormat/>
    <w:uiPriority w:val="0"/>
    <w:rPr>
      <w:rFonts w:eastAsia="黑体"/>
      <w:b w:val="0"/>
      <w:color w:val="000000"/>
      <w:sz w:val="30"/>
      <w:szCs w:val="24"/>
    </w:rPr>
  </w:style>
  <w:style w:type="paragraph" w:styleId="39">
    <w:name w:val="annotation subject"/>
    <w:basedOn w:val="15"/>
    <w:next w:val="15"/>
    <w:link w:val="56"/>
    <w:autoRedefine/>
    <w:qFormat/>
    <w:uiPriority w:val="0"/>
    <w:rPr>
      <w:b/>
    </w:rPr>
  </w:style>
  <w:style w:type="paragraph" w:styleId="40">
    <w:name w:val="Body Text First Indent 2"/>
    <w:basedOn w:val="18"/>
    <w:autoRedefine/>
    <w:semiHidden/>
    <w:qFormat/>
    <w:uiPriority w:val="99"/>
    <w:pPr>
      <w:spacing w:line="276" w:lineRule="auto"/>
      <w:ind w:firstLine="420" w:firstLineChars="200"/>
      <w:jc w:val="left"/>
    </w:pPr>
  </w:style>
  <w:style w:type="table" w:styleId="42">
    <w:name w:val="Table Grid"/>
    <w:basedOn w:val="41"/>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4">
    <w:name w:val="Strong"/>
    <w:basedOn w:val="43"/>
    <w:autoRedefine/>
    <w:qFormat/>
    <w:uiPriority w:val="22"/>
    <w:rPr>
      <w:b/>
    </w:rPr>
  </w:style>
  <w:style w:type="character" w:styleId="45">
    <w:name w:val="page number"/>
    <w:basedOn w:val="43"/>
    <w:autoRedefine/>
    <w:qFormat/>
    <w:uiPriority w:val="99"/>
    <w:rPr>
      <w:rFonts w:cs="Times New Roman"/>
    </w:rPr>
  </w:style>
  <w:style w:type="character" w:styleId="46">
    <w:name w:val="FollowedHyperlink"/>
    <w:basedOn w:val="43"/>
    <w:autoRedefine/>
    <w:qFormat/>
    <w:uiPriority w:val="99"/>
    <w:rPr>
      <w:color w:val="800080"/>
      <w:u w:val="single"/>
    </w:rPr>
  </w:style>
  <w:style w:type="character" w:styleId="47">
    <w:name w:val="Emphasis"/>
    <w:autoRedefine/>
    <w:qFormat/>
    <w:uiPriority w:val="99"/>
    <w:rPr>
      <w:rFonts w:cs="Times New Roman"/>
      <w:color w:val="auto"/>
    </w:rPr>
  </w:style>
  <w:style w:type="character" w:styleId="48">
    <w:name w:val="HTML Acronym"/>
    <w:basedOn w:val="43"/>
    <w:autoRedefine/>
    <w:qFormat/>
    <w:uiPriority w:val="99"/>
  </w:style>
  <w:style w:type="character" w:styleId="49">
    <w:name w:val="Hyperlink"/>
    <w:basedOn w:val="43"/>
    <w:autoRedefine/>
    <w:qFormat/>
    <w:uiPriority w:val="99"/>
    <w:rPr>
      <w:color w:val="1F4F88"/>
      <w:u w:val="none"/>
    </w:rPr>
  </w:style>
  <w:style w:type="character" w:styleId="50">
    <w:name w:val="annotation reference"/>
    <w:basedOn w:val="43"/>
    <w:autoRedefine/>
    <w:qFormat/>
    <w:uiPriority w:val="99"/>
    <w:rPr>
      <w:sz w:val="21"/>
    </w:rPr>
  </w:style>
  <w:style w:type="character" w:customStyle="1" w:styleId="51">
    <w:name w:val="标题 1 Char"/>
    <w:basedOn w:val="43"/>
    <w:link w:val="3"/>
    <w:autoRedefine/>
    <w:qFormat/>
    <w:uiPriority w:val="9"/>
    <w:rPr>
      <w:rFonts w:ascii="Calibri" w:hAnsi="Calibri" w:eastAsia="宋体" w:cs="Times New Roman"/>
      <w:b/>
      <w:bCs/>
      <w:kern w:val="44"/>
      <w:sz w:val="36"/>
      <w:szCs w:val="44"/>
    </w:rPr>
  </w:style>
  <w:style w:type="character" w:customStyle="1" w:styleId="52">
    <w:name w:val="标题 2 Char"/>
    <w:basedOn w:val="43"/>
    <w:link w:val="5"/>
    <w:autoRedefine/>
    <w:qFormat/>
    <w:uiPriority w:val="9"/>
    <w:rPr>
      <w:rFonts w:ascii="Arial" w:hAnsi="Arial" w:eastAsia="宋体" w:cs="Times New Roman"/>
      <w:b/>
      <w:bCs/>
      <w:sz w:val="24"/>
      <w:szCs w:val="32"/>
    </w:rPr>
  </w:style>
  <w:style w:type="character" w:customStyle="1" w:styleId="53">
    <w:name w:val="标题 3 Char"/>
    <w:basedOn w:val="43"/>
    <w:link w:val="6"/>
    <w:autoRedefine/>
    <w:semiHidden/>
    <w:qFormat/>
    <w:uiPriority w:val="9"/>
    <w:rPr>
      <w:rFonts w:ascii="Calibri" w:hAnsi="Calibri" w:eastAsia="宋体" w:cs="Times New Roman"/>
      <w:b/>
      <w:bCs/>
      <w:sz w:val="32"/>
      <w:szCs w:val="32"/>
    </w:rPr>
  </w:style>
  <w:style w:type="character" w:customStyle="1" w:styleId="54">
    <w:name w:val="Char Char3"/>
    <w:autoRedefine/>
    <w:qFormat/>
    <w:uiPriority w:val="0"/>
    <w:rPr>
      <w:rFonts w:ascii="宋体" w:hAnsi="Courier New" w:eastAsia="宋体"/>
      <w:kern w:val="2"/>
      <w:sz w:val="21"/>
      <w:lang w:val="en-US" w:eastAsia="zh-CN"/>
    </w:rPr>
  </w:style>
  <w:style w:type="character" w:customStyle="1" w:styleId="55">
    <w:name w:val="正文文本缩进 2 Char"/>
    <w:link w:val="23"/>
    <w:autoRedefine/>
    <w:qFormat/>
    <w:locked/>
    <w:uiPriority w:val="0"/>
  </w:style>
  <w:style w:type="character" w:customStyle="1" w:styleId="56">
    <w:name w:val="批注主题 Char1"/>
    <w:link w:val="39"/>
    <w:autoRedefine/>
    <w:qFormat/>
    <w:locked/>
    <w:uiPriority w:val="0"/>
    <w:rPr>
      <w:b/>
    </w:rPr>
  </w:style>
  <w:style w:type="character" w:customStyle="1" w:styleId="57">
    <w:name w:val="正文文本缩进 3 Char"/>
    <w:link w:val="31"/>
    <w:autoRedefine/>
    <w:qFormat/>
    <w:locked/>
    <w:uiPriority w:val="0"/>
    <w:rPr>
      <w:sz w:val="16"/>
    </w:rPr>
  </w:style>
  <w:style w:type="character" w:customStyle="1" w:styleId="58">
    <w:name w:val="纯文本 Char"/>
    <w:autoRedefine/>
    <w:qFormat/>
    <w:uiPriority w:val="0"/>
    <w:rPr>
      <w:rFonts w:ascii="宋体" w:hAnsi="Courier New" w:eastAsia="宋体"/>
      <w:kern w:val="2"/>
      <w:sz w:val="21"/>
      <w:lang w:val="en-US" w:eastAsia="zh-CN"/>
    </w:rPr>
  </w:style>
  <w:style w:type="character" w:customStyle="1" w:styleId="59">
    <w:name w:val="Char Char2"/>
    <w:autoRedefine/>
    <w:qFormat/>
    <w:uiPriority w:val="0"/>
    <w:rPr>
      <w:rFonts w:ascii="宋体" w:hAnsi="Courier New"/>
      <w:kern w:val="2"/>
      <w:sz w:val="21"/>
    </w:rPr>
  </w:style>
  <w:style w:type="character" w:customStyle="1" w:styleId="60">
    <w:name w:val="列出段落 字符"/>
    <w:link w:val="61"/>
    <w:autoRedefine/>
    <w:qFormat/>
    <w:locked/>
    <w:uiPriority w:val="34"/>
    <w:rPr>
      <w:sz w:val="22"/>
    </w:rPr>
  </w:style>
  <w:style w:type="paragraph" w:customStyle="1" w:styleId="61">
    <w:name w:val="列出段落1"/>
    <w:basedOn w:val="1"/>
    <w:link w:val="60"/>
    <w:autoRedefine/>
    <w:qFormat/>
    <w:uiPriority w:val="34"/>
    <w:pPr>
      <w:ind w:firstLine="420" w:firstLineChars="200"/>
    </w:pPr>
    <w:rPr>
      <w:sz w:val="22"/>
    </w:rPr>
  </w:style>
  <w:style w:type="character" w:customStyle="1" w:styleId="62">
    <w:name w:val="apple-converted-space"/>
    <w:basedOn w:val="43"/>
    <w:autoRedefine/>
    <w:qFormat/>
    <w:uiPriority w:val="0"/>
    <w:rPr>
      <w:rFonts w:cs="Times New Roman"/>
    </w:rPr>
  </w:style>
  <w:style w:type="character" w:customStyle="1" w:styleId="63">
    <w:name w:val="页眉 Char"/>
    <w:link w:val="26"/>
    <w:autoRedefine/>
    <w:qFormat/>
    <w:locked/>
    <w:uiPriority w:val="0"/>
    <w:rPr>
      <w:sz w:val="18"/>
    </w:rPr>
  </w:style>
  <w:style w:type="character" w:customStyle="1" w:styleId="64">
    <w:name w:val="BODY TEXT Char"/>
    <w:autoRedefine/>
    <w:qFormat/>
    <w:locked/>
    <w:uiPriority w:val="0"/>
    <w:rPr>
      <w:rFonts w:eastAsia="新宋体"/>
      <w:kern w:val="2"/>
      <w:sz w:val="21"/>
    </w:rPr>
  </w:style>
  <w:style w:type="character" w:customStyle="1" w:styleId="65">
    <w:name w:val="批注文字 Char1"/>
    <w:link w:val="15"/>
    <w:autoRedefine/>
    <w:qFormat/>
    <w:locked/>
    <w:uiPriority w:val="0"/>
  </w:style>
  <w:style w:type="character" w:customStyle="1" w:styleId="66">
    <w:name w:val="标题 Char"/>
    <w:link w:val="37"/>
    <w:autoRedefine/>
    <w:qFormat/>
    <w:locked/>
    <w:uiPriority w:val="0"/>
    <w:rPr>
      <w:rFonts w:ascii="Arial" w:hAnsi="Arial"/>
      <w:b/>
      <w:sz w:val="32"/>
    </w:rPr>
  </w:style>
  <w:style w:type="character" w:customStyle="1" w:styleId="67">
    <w:name w:val="日期 Char"/>
    <w:link w:val="22"/>
    <w:autoRedefine/>
    <w:qFormat/>
    <w:locked/>
    <w:uiPriority w:val="0"/>
    <w:rPr>
      <w:sz w:val="24"/>
    </w:rPr>
  </w:style>
  <w:style w:type="character" w:customStyle="1" w:styleId="68">
    <w:name w:val="ATXT_Bullets Zchn"/>
    <w:link w:val="69"/>
    <w:autoRedefine/>
    <w:qFormat/>
    <w:locked/>
    <w:uiPriority w:val="99"/>
    <w:rPr>
      <w:rFonts w:ascii="Arial" w:hAnsi="Arial"/>
      <w:lang w:val="de-AT" w:eastAsia="zh-CN"/>
    </w:rPr>
  </w:style>
  <w:style w:type="paragraph" w:customStyle="1" w:styleId="69">
    <w:name w:val="ATXT_Bullets"/>
    <w:link w:val="68"/>
    <w:autoRedefine/>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autoRedefine/>
    <w:qFormat/>
    <w:uiPriority w:val="0"/>
    <w:rPr>
      <w:rFonts w:ascii="宋体" w:hAnsi="Courier New" w:eastAsia="宋体"/>
      <w:kern w:val="2"/>
      <w:sz w:val="21"/>
      <w:lang w:val="en-US" w:eastAsia="zh-CN"/>
    </w:rPr>
  </w:style>
  <w:style w:type="character" w:customStyle="1" w:styleId="71">
    <w:name w:val="批注框文本 Char"/>
    <w:link w:val="24"/>
    <w:autoRedefine/>
    <w:qFormat/>
    <w:locked/>
    <w:uiPriority w:val="0"/>
    <w:rPr>
      <w:sz w:val="18"/>
    </w:rPr>
  </w:style>
  <w:style w:type="character" w:customStyle="1" w:styleId="72">
    <w:name w:val="批注文字 Char"/>
    <w:autoRedefine/>
    <w:qFormat/>
    <w:uiPriority w:val="0"/>
    <w:rPr>
      <w:kern w:val="2"/>
    </w:rPr>
  </w:style>
  <w:style w:type="character" w:customStyle="1" w:styleId="73">
    <w:name w:val="批注主题 Char"/>
    <w:autoRedefine/>
    <w:qFormat/>
    <w:uiPriority w:val="0"/>
    <w:rPr>
      <w:b/>
      <w:kern w:val="2"/>
    </w:rPr>
  </w:style>
  <w:style w:type="character" w:customStyle="1" w:styleId="74">
    <w:name w:val="文档结构图 Char"/>
    <w:link w:val="13"/>
    <w:autoRedefine/>
    <w:qFormat/>
    <w:locked/>
    <w:uiPriority w:val="0"/>
    <w:rPr>
      <w:sz w:val="24"/>
      <w:shd w:val="clear" w:color="auto" w:fill="000080"/>
    </w:rPr>
  </w:style>
  <w:style w:type="character" w:customStyle="1" w:styleId="75">
    <w:name w:val="HTML Markup"/>
    <w:autoRedefine/>
    <w:qFormat/>
    <w:uiPriority w:val="0"/>
    <w:rPr>
      <w:vanish/>
      <w:color w:val="FF0000"/>
    </w:rPr>
  </w:style>
  <w:style w:type="character" w:customStyle="1" w:styleId="76">
    <w:name w:val="纯文本 Char1"/>
    <w:link w:val="2"/>
    <w:autoRedefine/>
    <w:qFormat/>
    <w:locked/>
    <w:uiPriority w:val="0"/>
    <w:rPr>
      <w:rFonts w:ascii="宋体" w:hAnsi="Courier New"/>
    </w:rPr>
  </w:style>
  <w:style w:type="character" w:customStyle="1" w:styleId="77">
    <w:name w:val="页脚 Char1"/>
    <w:link w:val="25"/>
    <w:autoRedefine/>
    <w:qFormat/>
    <w:locked/>
    <w:uiPriority w:val="99"/>
    <w:rPr>
      <w:sz w:val="18"/>
    </w:rPr>
  </w:style>
  <w:style w:type="character" w:customStyle="1" w:styleId="78">
    <w:name w:val="Default Char"/>
    <w:link w:val="79"/>
    <w:autoRedefine/>
    <w:qFormat/>
    <w:locked/>
    <w:uiPriority w:val="0"/>
    <w:rPr>
      <w:rFonts w:ascii="仿宋_GB2312" w:eastAsia="仿宋_GB2312"/>
      <w:color w:val="000000"/>
      <w:sz w:val="24"/>
    </w:rPr>
  </w:style>
  <w:style w:type="paragraph" w:customStyle="1" w:styleId="79">
    <w:name w:val="Default"/>
    <w:link w:val="78"/>
    <w:autoRedefine/>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autoRedefine/>
    <w:qFormat/>
    <w:locked/>
    <w:uiPriority w:val="99"/>
    <w:rPr>
      <w:sz w:val="18"/>
    </w:rPr>
  </w:style>
  <w:style w:type="character" w:customStyle="1" w:styleId="81">
    <w:name w:val="批注文字 字符1"/>
    <w:basedOn w:val="43"/>
    <w:autoRedefine/>
    <w:semiHidden/>
    <w:qFormat/>
    <w:uiPriority w:val="99"/>
  </w:style>
  <w:style w:type="character" w:customStyle="1" w:styleId="82">
    <w:name w:val="批注文字 字符11"/>
    <w:basedOn w:val="43"/>
    <w:autoRedefine/>
    <w:qFormat/>
    <w:uiPriority w:val="0"/>
    <w:rPr>
      <w:rFonts w:cs="Times New Roman"/>
      <w:kern w:val="2"/>
      <w:sz w:val="21"/>
    </w:rPr>
  </w:style>
  <w:style w:type="character" w:customStyle="1" w:styleId="83">
    <w:name w:val="正文文本缩进 Char"/>
    <w:basedOn w:val="43"/>
    <w:link w:val="18"/>
    <w:autoRedefine/>
    <w:qFormat/>
    <w:uiPriority w:val="99"/>
    <w:rPr>
      <w:rFonts w:ascii="Calibri" w:hAnsi="Calibri" w:eastAsia="宋体" w:cs="Times New Roman"/>
      <w:szCs w:val="20"/>
    </w:rPr>
  </w:style>
  <w:style w:type="character" w:customStyle="1" w:styleId="84">
    <w:name w:val="文档结构图 字符1"/>
    <w:basedOn w:val="43"/>
    <w:autoRedefine/>
    <w:semiHidden/>
    <w:qFormat/>
    <w:uiPriority w:val="99"/>
    <w:rPr>
      <w:rFonts w:ascii="Microsoft YaHei UI" w:eastAsia="Microsoft YaHei UI"/>
      <w:sz w:val="18"/>
      <w:szCs w:val="18"/>
    </w:rPr>
  </w:style>
  <w:style w:type="character" w:customStyle="1" w:styleId="85">
    <w:name w:val="文档结构图 字符11"/>
    <w:basedOn w:val="43"/>
    <w:autoRedefine/>
    <w:semiHidden/>
    <w:qFormat/>
    <w:uiPriority w:val="99"/>
    <w:rPr>
      <w:rFonts w:ascii="Microsoft YaHei UI" w:eastAsia="Microsoft YaHei UI" w:cs="Times New Roman"/>
      <w:kern w:val="2"/>
      <w:sz w:val="18"/>
      <w:szCs w:val="18"/>
    </w:rPr>
  </w:style>
  <w:style w:type="character" w:customStyle="1" w:styleId="86">
    <w:name w:val="正文文本 Char"/>
    <w:basedOn w:val="43"/>
    <w:link w:val="17"/>
    <w:autoRedefine/>
    <w:qFormat/>
    <w:uiPriority w:val="99"/>
    <w:rPr>
      <w:rFonts w:ascii="Calibri" w:hAnsi="Calibri" w:eastAsia="新宋体" w:cs="Times New Roman"/>
      <w:szCs w:val="21"/>
    </w:rPr>
  </w:style>
  <w:style w:type="character" w:customStyle="1" w:styleId="87">
    <w:name w:val="纯文本 字符1"/>
    <w:basedOn w:val="43"/>
    <w:autoRedefine/>
    <w:semiHidden/>
    <w:qFormat/>
    <w:uiPriority w:val="99"/>
    <w:rPr>
      <w:rFonts w:hAnsi="Courier New" w:cs="Courier New" w:asciiTheme="minorEastAsia"/>
    </w:rPr>
  </w:style>
  <w:style w:type="character" w:customStyle="1" w:styleId="88">
    <w:name w:val="纯文本 字符11"/>
    <w:basedOn w:val="43"/>
    <w:autoRedefine/>
    <w:qFormat/>
    <w:uiPriority w:val="0"/>
    <w:rPr>
      <w:rFonts w:hAnsi="Courier New" w:cs="Courier New" w:asciiTheme="minorEastAsia" w:eastAsiaTheme="minorEastAsia"/>
      <w:kern w:val="2"/>
      <w:sz w:val="21"/>
    </w:rPr>
  </w:style>
  <w:style w:type="character" w:customStyle="1" w:styleId="89">
    <w:name w:val="页眉 字符1"/>
    <w:basedOn w:val="43"/>
    <w:autoRedefine/>
    <w:semiHidden/>
    <w:qFormat/>
    <w:uiPriority w:val="99"/>
    <w:rPr>
      <w:sz w:val="18"/>
      <w:szCs w:val="18"/>
    </w:rPr>
  </w:style>
  <w:style w:type="character" w:customStyle="1" w:styleId="90">
    <w:name w:val="页眉 字符11"/>
    <w:basedOn w:val="43"/>
    <w:autoRedefine/>
    <w:semiHidden/>
    <w:qFormat/>
    <w:uiPriority w:val="99"/>
    <w:rPr>
      <w:rFonts w:cs="Times New Roman"/>
      <w:kern w:val="2"/>
      <w:sz w:val="18"/>
      <w:szCs w:val="18"/>
    </w:rPr>
  </w:style>
  <w:style w:type="character" w:customStyle="1" w:styleId="91">
    <w:name w:val="批注框文本 字符1"/>
    <w:basedOn w:val="43"/>
    <w:autoRedefine/>
    <w:semiHidden/>
    <w:qFormat/>
    <w:uiPriority w:val="99"/>
    <w:rPr>
      <w:sz w:val="18"/>
      <w:szCs w:val="18"/>
    </w:rPr>
  </w:style>
  <w:style w:type="character" w:customStyle="1" w:styleId="92">
    <w:name w:val="批注框文本 字符11"/>
    <w:basedOn w:val="43"/>
    <w:autoRedefine/>
    <w:semiHidden/>
    <w:qFormat/>
    <w:uiPriority w:val="99"/>
    <w:rPr>
      <w:rFonts w:cs="Times New Roman"/>
      <w:kern w:val="2"/>
      <w:sz w:val="18"/>
      <w:szCs w:val="18"/>
    </w:rPr>
  </w:style>
  <w:style w:type="character" w:customStyle="1" w:styleId="93">
    <w:name w:val="日期 字符1"/>
    <w:basedOn w:val="43"/>
    <w:autoRedefine/>
    <w:semiHidden/>
    <w:qFormat/>
    <w:uiPriority w:val="99"/>
  </w:style>
  <w:style w:type="character" w:customStyle="1" w:styleId="94">
    <w:name w:val="日期 字符11"/>
    <w:basedOn w:val="43"/>
    <w:autoRedefine/>
    <w:semiHidden/>
    <w:qFormat/>
    <w:uiPriority w:val="99"/>
    <w:rPr>
      <w:rFonts w:cs="Times New Roman"/>
      <w:kern w:val="2"/>
      <w:sz w:val="21"/>
    </w:rPr>
  </w:style>
  <w:style w:type="character" w:customStyle="1" w:styleId="95">
    <w:name w:val="页脚 字符1"/>
    <w:basedOn w:val="43"/>
    <w:autoRedefine/>
    <w:semiHidden/>
    <w:qFormat/>
    <w:uiPriority w:val="99"/>
    <w:rPr>
      <w:sz w:val="18"/>
      <w:szCs w:val="18"/>
    </w:rPr>
  </w:style>
  <w:style w:type="character" w:customStyle="1" w:styleId="96">
    <w:name w:val="页脚 字符11"/>
    <w:basedOn w:val="43"/>
    <w:autoRedefine/>
    <w:semiHidden/>
    <w:qFormat/>
    <w:uiPriority w:val="99"/>
    <w:rPr>
      <w:rFonts w:cs="Times New Roman"/>
      <w:kern w:val="2"/>
      <w:sz w:val="18"/>
      <w:szCs w:val="18"/>
    </w:rPr>
  </w:style>
  <w:style w:type="character" w:customStyle="1" w:styleId="97">
    <w:name w:val="正文文本缩进 2 字符1"/>
    <w:basedOn w:val="43"/>
    <w:autoRedefine/>
    <w:semiHidden/>
    <w:qFormat/>
    <w:uiPriority w:val="99"/>
  </w:style>
  <w:style w:type="character" w:customStyle="1" w:styleId="98">
    <w:name w:val="正文文本缩进 2 字符11"/>
    <w:basedOn w:val="43"/>
    <w:autoRedefine/>
    <w:semiHidden/>
    <w:qFormat/>
    <w:uiPriority w:val="99"/>
    <w:rPr>
      <w:rFonts w:cs="Times New Roman"/>
      <w:kern w:val="2"/>
      <w:sz w:val="21"/>
    </w:rPr>
  </w:style>
  <w:style w:type="character" w:customStyle="1" w:styleId="99">
    <w:name w:val="正文文本缩进 3 字符1"/>
    <w:basedOn w:val="43"/>
    <w:autoRedefine/>
    <w:semiHidden/>
    <w:qFormat/>
    <w:uiPriority w:val="99"/>
    <w:rPr>
      <w:sz w:val="16"/>
      <w:szCs w:val="16"/>
    </w:rPr>
  </w:style>
  <w:style w:type="character" w:customStyle="1" w:styleId="100">
    <w:name w:val="正文文本缩进 3 字符11"/>
    <w:basedOn w:val="43"/>
    <w:autoRedefine/>
    <w:semiHidden/>
    <w:qFormat/>
    <w:uiPriority w:val="99"/>
    <w:rPr>
      <w:rFonts w:cs="Times New Roman"/>
      <w:kern w:val="2"/>
      <w:sz w:val="16"/>
      <w:szCs w:val="16"/>
    </w:rPr>
  </w:style>
  <w:style w:type="character" w:customStyle="1" w:styleId="101">
    <w:name w:val="批注主题 字符1"/>
    <w:basedOn w:val="81"/>
    <w:autoRedefine/>
    <w:semiHidden/>
    <w:qFormat/>
    <w:uiPriority w:val="99"/>
    <w:rPr>
      <w:b/>
      <w:bCs/>
    </w:rPr>
  </w:style>
  <w:style w:type="character" w:customStyle="1" w:styleId="102">
    <w:name w:val="批注主题 字符11"/>
    <w:basedOn w:val="82"/>
    <w:autoRedefine/>
    <w:semiHidden/>
    <w:qFormat/>
    <w:uiPriority w:val="99"/>
    <w:rPr>
      <w:rFonts w:cs="Times New Roman"/>
      <w:b/>
      <w:bCs/>
      <w:kern w:val="2"/>
      <w:sz w:val="21"/>
    </w:rPr>
  </w:style>
  <w:style w:type="character" w:customStyle="1" w:styleId="103">
    <w:name w:val="标题 字符1"/>
    <w:basedOn w:val="43"/>
    <w:autoRedefine/>
    <w:qFormat/>
    <w:uiPriority w:val="10"/>
    <w:rPr>
      <w:rFonts w:asciiTheme="majorHAnsi" w:hAnsiTheme="majorHAnsi" w:eastAsiaTheme="majorEastAsia" w:cstheme="majorBidi"/>
      <w:b/>
      <w:bCs/>
      <w:sz w:val="32"/>
      <w:szCs w:val="32"/>
    </w:rPr>
  </w:style>
  <w:style w:type="character" w:customStyle="1" w:styleId="104">
    <w:name w:val="标题 字符11"/>
    <w:basedOn w:val="43"/>
    <w:autoRedefine/>
    <w:qFormat/>
    <w:uiPriority w:val="10"/>
    <w:rPr>
      <w:rFonts w:cs="Times New Roman" w:asciiTheme="majorHAnsi" w:hAnsiTheme="majorHAnsi" w:eastAsiaTheme="majorEastAsia"/>
      <w:b/>
      <w:bCs/>
      <w:kern w:val="2"/>
      <w:sz w:val="32"/>
      <w:szCs w:val="32"/>
    </w:rPr>
  </w:style>
  <w:style w:type="paragraph" w:customStyle="1" w:styleId="105">
    <w:name w:val="ATXT_Table"/>
    <w:basedOn w:val="1"/>
    <w:autoRedefine/>
    <w:qFormat/>
    <w:uiPriority w:val="0"/>
    <w:pPr>
      <w:widowControl/>
    </w:pPr>
    <w:rPr>
      <w:rFonts w:ascii="Arial" w:hAnsi="Arial" w:eastAsia="宋体" w:cs="Times New Roman"/>
      <w:kern w:val="0"/>
      <w:sz w:val="20"/>
      <w:szCs w:val="20"/>
      <w:lang w:val="de-DE" w:eastAsia="de-DE"/>
    </w:rPr>
  </w:style>
  <w:style w:type="paragraph" w:customStyle="1" w:styleId="106">
    <w:name w:val="1"/>
    <w:basedOn w:val="1"/>
    <w:autoRedefine/>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autoRedefine/>
    <w:qFormat/>
    <w:uiPriority w:val="0"/>
    <w:rPr>
      <w:rFonts w:ascii="Calibri" w:hAnsi="Calibri" w:eastAsia="宋体" w:cs="Times New Roman"/>
      <w:szCs w:val="20"/>
    </w:rPr>
  </w:style>
  <w:style w:type="paragraph" w:customStyle="1" w:styleId="108">
    <w:name w:val="2"/>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autoRedefine/>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autoRedefine/>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autoRedefine/>
    <w:qFormat/>
    <w:uiPriority w:val="0"/>
    <w:rPr>
      <w:rFonts w:ascii="Verdana" w:hAnsi="Verdana" w:eastAsia="宋体" w:cs="Times New Roman"/>
      <w:kern w:val="0"/>
      <w:sz w:val="20"/>
      <w:szCs w:val="20"/>
      <w:lang w:eastAsia="en-US"/>
    </w:rPr>
  </w:style>
  <w:style w:type="paragraph" w:customStyle="1" w:styleId="113">
    <w:name w:val="正文1"/>
    <w:basedOn w:val="1"/>
    <w:autoRedefine/>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autoRedefine/>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autoRedefine/>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
    <w:link w:val="119"/>
    <w:autoRedefine/>
    <w:qFormat/>
    <w:uiPriority w:val="0"/>
    <w:pPr>
      <w:spacing w:line="360" w:lineRule="auto"/>
      <w:ind w:firstLine="200" w:firstLineChars="200"/>
    </w:pPr>
    <w:rPr>
      <w:rFonts w:hAnsi="宋体"/>
      <w:color w:val="000000"/>
      <w:sz w:val="24"/>
      <w:szCs w:val="24"/>
    </w:rPr>
  </w:style>
  <w:style w:type="paragraph" w:customStyle="1" w:styleId="118">
    <w:name w:val="标书二级标题"/>
    <w:basedOn w:val="5"/>
    <w:link w:val="121"/>
    <w:autoRedefine/>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autoRedefine/>
    <w:qFormat/>
    <w:locked/>
    <w:uiPriority w:val="0"/>
    <w:rPr>
      <w:rFonts w:ascii="宋体" w:hAnsi="宋体"/>
      <w:color w:val="000000"/>
      <w:sz w:val="24"/>
      <w:szCs w:val="24"/>
    </w:rPr>
  </w:style>
  <w:style w:type="paragraph" w:customStyle="1" w:styleId="120">
    <w:name w:val="标书表格"/>
    <w:basedOn w:val="1"/>
    <w:link w:val="122"/>
    <w:autoRedefine/>
    <w:qFormat/>
    <w:uiPriority w:val="0"/>
    <w:pPr>
      <w:jc w:val="center"/>
    </w:pPr>
    <w:rPr>
      <w:rFonts w:ascii="Times New Roman" w:hAnsi="Times New Roman" w:eastAsia="宋体" w:cs="Times New Roman"/>
      <w:b/>
      <w:szCs w:val="20"/>
    </w:rPr>
  </w:style>
  <w:style w:type="character" w:customStyle="1" w:styleId="121">
    <w:name w:val="标书二级标题 字符"/>
    <w:link w:val="118"/>
    <w:autoRedefine/>
    <w:qFormat/>
    <w:locked/>
    <w:uiPriority w:val="0"/>
    <w:rPr>
      <w:rFonts w:ascii="宋体" w:hAnsi="宋体" w:eastAsia="黑体" w:cs="Times New Roman"/>
      <w:bCs/>
      <w:sz w:val="28"/>
      <w:szCs w:val="30"/>
    </w:rPr>
  </w:style>
  <w:style w:type="character" w:customStyle="1" w:styleId="122">
    <w:name w:val="标书表格 字符"/>
    <w:link w:val="120"/>
    <w:autoRedefine/>
    <w:qFormat/>
    <w:locked/>
    <w:uiPriority w:val="0"/>
    <w:rPr>
      <w:rFonts w:ascii="Times New Roman" w:hAnsi="Times New Roman" w:eastAsia="宋体" w:cs="Times New Roman"/>
      <w:b/>
      <w:szCs w:val="20"/>
    </w:rPr>
  </w:style>
  <w:style w:type="paragraph" w:customStyle="1" w:styleId="123">
    <w:name w:val="标书三级标题"/>
    <w:basedOn w:val="6"/>
    <w:next w:val="117"/>
    <w:link w:val="124"/>
    <w:autoRedefine/>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autoRedefine/>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autoRedefine/>
    <w:qFormat/>
    <w:locked/>
    <w:uiPriority w:val="0"/>
    <w:rPr>
      <w:b/>
      <w:color w:val="000000"/>
      <w:sz w:val="24"/>
    </w:rPr>
  </w:style>
  <w:style w:type="paragraph" w:customStyle="1" w:styleId="126">
    <w:name w:val="标三级标题"/>
    <w:basedOn w:val="123"/>
    <w:link w:val="125"/>
    <w:autoRedefine/>
    <w:qFormat/>
    <w:uiPriority w:val="0"/>
    <w:rPr>
      <w:rFonts w:asciiTheme="minorHAnsi" w:hAnsiTheme="minorHAnsi" w:eastAsiaTheme="minorEastAsia" w:cstheme="minorBidi"/>
      <w:bCs w:val="0"/>
      <w:szCs w:val="22"/>
    </w:rPr>
  </w:style>
  <w:style w:type="character" w:customStyle="1" w:styleId="127">
    <w:name w:val="标正文 字符"/>
    <w:link w:val="128"/>
    <w:autoRedefine/>
    <w:qFormat/>
    <w:locked/>
    <w:uiPriority w:val="0"/>
    <w:rPr>
      <w:rFonts w:ascii="宋体" w:eastAsia="宋体"/>
      <w:color w:val="000000"/>
      <w:sz w:val="24"/>
    </w:rPr>
  </w:style>
  <w:style w:type="paragraph" w:customStyle="1" w:styleId="128">
    <w:name w:val="标正文"/>
    <w:basedOn w:val="117"/>
    <w:link w:val="127"/>
    <w:autoRedefine/>
    <w:qFormat/>
    <w:uiPriority w:val="0"/>
    <w:pPr>
      <w:ind w:firstLine="480"/>
    </w:pPr>
    <w:rPr>
      <w:rFonts w:eastAsia="宋体" w:hAnsiTheme="minorHAnsi"/>
      <w:szCs w:val="22"/>
    </w:rPr>
  </w:style>
  <w:style w:type="paragraph" w:customStyle="1" w:styleId="129">
    <w:name w:val="TOC 标题1"/>
    <w:basedOn w:val="3"/>
    <w:next w:val="1"/>
    <w:autoRedefine/>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autoRedefine/>
    <w:qFormat/>
    <w:uiPriority w:val="0"/>
    <w:pPr>
      <w:spacing w:beforeLines="25" w:afterLines="25" w:line="300" w:lineRule="auto"/>
    </w:pPr>
    <w:rPr>
      <w:szCs w:val="24"/>
    </w:rPr>
  </w:style>
  <w:style w:type="paragraph" w:styleId="131">
    <w:name w:val="List Paragraph"/>
    <w:basedOn w:val="1"/>
    <w:autoRedefine/>
    <w:qFormat/>
    <w:uiPriority w:val="99"/>
    <w:pPr>
      <w:ind w:firstLine="420" w:firstLineChars="200"/>
    </w:pPr>
  </w:style>
  <w:style w:type="paragraph" w:customStyle="1" w:styleId="132">
    <w:name w:val="WPSOffice手动目录 1"/>
    <w:autoRedefine/>
    <w:qFormat/>
    <w:uiPriority w:val="0"/>
    <w:rPr>
      <w:rFonts w:ascii="Times New Roman" w:hAnsi="Times New Roman" w:eastAsia="宋体" w:cs="Times New Roman"/>
      <w:lang w:val="en-US" w:eastAsia="zh-CN" w:bidi="ar-SA"/>
    </w:rPr>
  </w:style>
  <w:style w:type="table" w:customStyle="1" w:styleId="133">
    <w:name w:val="Table Normal"/>
    <w:autoRedefine/>
    <w:semiHidden/>
    <w:unhideWhenUsed/>
    <w:qFormat/>
    <w:uiPriority w:val="0"/>
    <w:tblPr>
      <w:tblCellMar>
        <w:top w:w="0" w:type="dxa"/>
        <w:left w:w="0" w:type="dxa"/>
        <w:bottom w:w="0" w:type="dxa"/>
        <w:right w:w="0" w:type="dxa"/>
      </w:tblCellMar>
    </w:tblPr>
  </w:style>
  <w:style w:type="character" w:customStyle="1" w:styleId="134">
    <w:name w:val="NormalCharacter"/>
    <w:autoRedefine/>
    <w:qFormat/>
    <w:uiPriority w:val="0"/>
  </w:style>
  <w:style w:type="paragraph" w:customStyle="1" w:styleId="135">
    <w:name w:val="Table Paragraph"/>
    <w:basedOn w:val="1"/>
    <w:autoRedefine/>
    <w:qFormat/>
    <w:uiPriority w:val="1"/>
    <w:rPr>
      <w:rFonts w:ascii="宋体" w:hAnsi="宋体" w:eastAsia="宋体" w:cs="宋体"/>
    </w:rPr>
  </w:style>
  <w:style w:type="paragraph" w:customStyle="1" w:styleId="136">
    <w:name w:val="首行缩进"/>
    <w:basedOn w:val="1"/>
    <w:autoRedefine/>
    <w:qFormat/>
    <w:uiPriority w:val="0"/>
    <w:pPr>
      <w:ind w:firstLine="480" w:firstLineChars="200"/>
    </w:pPr>
    <w:rPr>
      <w:lang w:val="zh-CN"/>
    </w:rPr>
  </w:style>
  <w:style w:type="paragraph" w:customStyle="1" w:styleId="137">
    <w:name w:val="编号行"/>
    <w:basedOn w:val="1"/>
    <w:autoRedefine/>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8">
    <w:name w:val="段"/>
    <w:autoRedefine/>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9">
    <w:name w:val="正文表标题"/>
    <w:next w:val="138"/>
    <w:autoRedefine/>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0">
    <w:name w:val="Table Text"/>
    <w:basedOn w:val="1"/>
    <w:autoRedefine/>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1">
    <w:name w:val="K2-A4"/>
    <w:basedOn w:val="7"/>
    <w:qFormat/>
    <w:uiPriority w:val="0"/>
    <w:pPr>
      <w:spacing w:before="0" w:after="0" w:line="360" w:lineRule="auto"/>
    </w:pPr>
    <w:rPr>
      <w:rFonts w:ascii="Times New Roman" w:hAnsi="Times New Roman" w:eastAsia="宋体" w:cs="Times New Roman"/>
      <w:bCs/>
      <w:sz w:val="21"/>
      <w:szCs w:val="28"/>
    </w:rPr>
  </w:style>
  <w:style w:type="paragraph" w:customStyle="1" w:styleId="142">
    <w:name w:val="一级标题"/>
    <w:next w:val="1"/>
    <w:autoRedefine/>
    <w:qFormat/>
    <w:uiPriority w:val="0"/>
    <w:pPr>
      <w:numPr>
        <w:ilvl w:val="0"/>
        <w:numId w:val="2"/>
      </w:numPr>
      <w:spacing w:before="240" w:beforeLines="100" w:line="480" w:lineRule="auto"/>
      <w:outlineLvl w:val="3"/>
    </w:pPr>
    <w:rPr>
      <w:rFonts w:ascii="宋体" w:hAnsi="宋体" w:eastAsia="宋体" w:cs="Times New Roman"/>
      <w:b/>
      <w:bCs/>
      <w:kern w:val="2"/>
      <w:sz w:val="24"/>
      <w:szCs w:val="24"/>
      <w:lang w:val="en-US" w:eastAsia="zh-CN" w:bidi="ar-SA"/>
    </w:rPr>
  </w:style>
  <w:style w:type="paragraph" w:customStyle="1" w:styleId="143">
    <w:name w:val="二级标题"/>
    <w:next w:val="1"/>
    <w:autoRedefine/>
    <w:qFormat/>
    <w:uiPriority w:val="0"/>
    <w:pPr>
      <w:numPr>
        <w:ilvl w:val="1"/>
        <w:numId w:val="2"/>
      </w:numPr>
      <w:spacing w:line="360" w:lineRule="auto"/>
      <w:outlineLvl w:val="4"/>
    </w:pPr>
    <w:rPr>
      <w:rFonts w:ascii="宋体" w:hAnsi="宋体" w:eastAsia="宋体" w:cs="MiSans Demibold"/>
      <w:b/>
      <w:bCs/>
      <w:kern w:val="2"/>
      <w:sz w:val="24"/>
      <w:szCs w:val="24"/>
      <w:lang w:val="en-US" w:eastAsia="zh-CN" w:bidi="ar-SA"/>
    </w:rPr>
  </w:style>
  <w:style w:type="paragraph" w:customStyle="1" w:styleId="144">
    <w:name w:val="三级标题"/>
    <w:next w:val="1"/>
    <w:autoRedefine/>
    <w:qFormat/>
    <w:uiPriority w:val="0"/>
    <w:pPr>
      <w:numPr>
        <w:ilvl w:val="2"/>
        <w:numId w:val="2"/>
      </w:numPr>
      <w:spacing w:line="360" w:lineRule="auto"/>
      <w:outlineLvl w:val="5"/>
    </w:pPr>
    <w:rPr>
      <w:rFonts w:ascii="宋体" w:hAnsi="宋体" w:eastAsia="宋体" w:cstheme="minorBidi"/>
      <w:b/>
      <w:kern w:val="2"/>
      <w:sz w:val="24"/>
      <w:szCs w:val="24"/>
      <w:lang w:val="en-US" w:eastAsia="zh-CN" w:bidi="ar-SA"/>
    </w:rPr>
  </w:style>
  <w:style w:type="paragraph" w:customStyle="1" w:styleId="145">
    <w:name w:val="表格"/>
    <w:basedOn w:val="1"/>
    <w:qFormat/>
    <w:uiPriority w:val="0"/>
    <w:pPr>
      <w:spacing w:line="300" w:lineRule="auto"/>
    </w:pPr>
    <w:rPr>
      <w:rFonts w:ascii="Times New Roman" w:hAnsi="Times New Roman" w:eastAsia="宋体"/>
      <w:szCs w:val="21"/>
    </w:rPr>
  </w:style>
  <w:style w:type="paragraph" w:customStyle="1" w:styleId="146">
    <w:name w:val="HR正文"/>
    <w:basedOn w:val="1"/>
    <w:autoRedefine/>
    <w:qFormat/>
    <w:uiPriority w:val="0"/>
    <w:pPr>
      <w:spacing w:line="300" w:lineRule="auto"/>
      <w:jc w:val="left"/>
    </w:pPr>
    <w:rPr>
      <w:sz w:val="24"/>
      <w:szCs w:val="24"/>
    </w:rPr>
  </w:style>
  <w:style w:type="paragraph" w:customStyle="1" w:styleId="147">
    <w:name w:val="FAW正文"/>
    <w:basedOn w:val="1"/>
    <w:qFormat/>
    <w:uiPriority w:val="0"/>
    <w:pPr>
      <w:spacing w:line="300" w:lineRule="auto"/>
      <w:ind w:firstLine="200" w:firstLineChars="200"/>
    </w:pPr>
    <w:rPr>
      <w:rFonts w:ascii="Times New Roman" w:hAnsi="Times New Roman" w:eastAsia="宋体" w:cs="Times New Roman"/>
      <w:sz w:val="24"/>
      <w:szCs w:val="24"/>
    </w:rPr>
  </w:style>
  <w:style w:type="paragraph" w:customStyle="1" w:styleId="148">
    <w:name w:val="正文文本2"/>
    <w:basedOn w:val="1"/>
    <w:qFormat/>
    <w:uiPriority w:val="0"/>
    <w:pPr>
      <w:adjustRightInd w:val="0"/>
      <w:spacing w:before="120" w:after="120" w:afterLines="50" w:line="280" w:lineRule="atLeast"/>
      <w:textAlignment w:val="baseline"/>
    </w:pPr>
    <w:rPr>
      <w:rFonts w:eastAsia="新宋体"/>
      <w:szCs w:val="21"/>
    </w:rPr>
  </w:style>
  <w:style w:type="table" w:customStyle="1" w:styleId="149">
    <w:name w:val="网格型1"/>
    <w:basedOn w:val="41"/>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0">
    <w:name w:val="font11"/>
    <w:basedOn w:val="43"/>
    <w:qFormat/>
    <w:uiPriority w:val="0"/>
    <w:rPr>
      <w:rFonts w:ascii="微软雅黑" w:hAnsi="微软雅黑" w:eastAsia="微软雅黑" w:cs="微软雅黑"/>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header" Target="header1.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2.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header" Target="header7.xml"/><Relationship Id="rId32" Type="http://schemas.openxmlformats.org/officeDocument/2006/relationships/header" Target="header6.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3099"/>
    <customShpInfo spid="_x0000_s3100"/>
    <customShpInfo spid="_x0000_s3101"/>
    <customShpInfo spid="_x0000_s3102"/>
    <customShpInfo spid="_x0000_s3103"/>
    <customShpInfo spid="_x0000_s3104"/>
    <customShpInfo spid="_x0000_s3105"/>
    <customShpInfo spid="_x0000_s3106"/>
    <customShpInfo spid="_x0000_s3107"/>
    <customShpInfo spid="_x0000_s3108"/>
    <customShpInfo spid="_x0000_s3109"/>
    <customShpInfo spid="_x0000_s3110"/>
    <customShpInfo spid="_x0000_s3111"/>
    <customShpInfo spid="_x0000_s311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82</Pages>
  <Words>9616</Words>
  <Characters>10179</Characters>
  <Lines>335</Lines>
  <Paragraphs>94</Paragraphs>
  <TotalTime>44</TotalTime>
  <ScaleCrop>false</ScaleCrop>
  <LinksUpToDate>false</LinksUpToDate>
  <CharactersWithSpaces>10272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张志纯</cp:lastModifiedBy>
  <cp:lastPrinted>2024-06-21T03:25:00Z</cp:lastPrinted>
  <dcterms:modified xsi:type="dcterms:W3CDTF">2025-11-07T02:02:15Z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76379FA59A284218B66D90C67D20A10C_13</vt:lpwstr>
  </property>
  <property fmtid="{D5CDD505-2E9C-101B-9397-08002B2CF9AE}" pid="4" name="KSOTemplateDocerSaveRecord">
    <vt:lpwstr>eyJoZGlkIjoiODY0NTcxYjI4Y2NjNTJkNmIwYzM2NDk2ZTI0NWYxZjQiLCJ1c2VySWQiOiIxNjcxODY1NzIwIn0=</vt:lpwstr>
  </property>
</Properties>
</file>