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F310F">
      <w:pPr>
        <w:jc w:val="center"/>
        <w:rPr>
          <w:rFonts w:ascii="宋体" w:hAnsi="Calibri" w:eastAsia="宋体" w:cs="Times New Roman"/>
          <w:color w:val="000000"/>
          <w:sz w:val="30"/>
          <w:szCs w:val="30"/>
        </w:rPr>
      </w:pPr>
      <w:bookmarkStart w:id="0" w:name="OLE_LINK31"/>
      <w:bookmarkStart w:id="1" w:name="OLE_LINK30"/>
    </w:p>
    <w:p w14:paraId="7789CC83">
      <w:pPr>
        <w:jc w:val="center"/>
        <w:rPr>
          <w:rFonts w:hint="eastAsia" w:ascii="Calibri" w:hAnsi="宋体" w:eastAsia="宋体" w:cs="Times New Roman"/>
          <w:b/>
          <w:bCs/>
          <w:color w:val="000000"/>
          <w:spacing w:val="-8"/>
          <w:sz w:val="48"/>
          <w:szCs w:val="44"/>
        </w:rPr>
      </w:pPr>
    </w:p>
    <w:p w14:paraId="7C77A30A">
      <w:pPr>
        <w:jc w:val="center"/>
        <w:rPr>
          <w:rFonts w:hint="eastAsia" w:ascii="Calibri" w:hAnsi="宋体" w:eastAsia="宋体" w:cs="Times New Roman"/>
          <w:b/>
          <w:bCs/>
          <w:color w:val="000000"/>
          <w:spacing w:val="-8"/>
          <w:sz w:val="48"/>
          <w:szCs w:val="44"/>
        </w:rPr>
      </w:pPr>
    </w:p>
    <w:p w14:paraId="14B6B4BD">
      <w:pPr>
        <w:jc w:val="center"/>
        <w:rPr>
          <w:rFonts w:hint="eastAsia" w:ascii="Calibri" w:hAnsi="宋体" w:eastAsia="宋体" w:cs="Times New Roman"/>
          <w:b/>
          <w:bCs/>
          <w:color w:val="000000"/>
          <w:spacing w:val="-8"/>
          <w:sz w:val="48"/>
          <w:szCs w:val="44"/>
        </w:rPr>
      </w:pPr>
      <w:r>
        <w:rPr>
          <w:rFonts w:hint="eastAsia" w:ascii="Calibri" w:hAnsi="宋体" w:eastAsia="宋体" w:cs="Times New Roman"/>
          <w:b/>
          <w:bCs/>
          <w:color w:val="000000"/>
          <w:spacing w:val="-8"/>
          <w:sz w:val="48"/>
          <w:szCs w:val="44"/>
        </w:rPr>
        <w:t>中国重汽集团济宁商用车有限公司</w:t>
      </w:r>
    </w:p>
    <w:p w14:paraId="063F63D5">
      <w:pPr>
        <w:pStyle w:val="17"/>
        <w:jc w:val="center"/>
        <w:rPr>
          <w:rFonts w:hint="eastAsia" w:eastAsiaTheme="minorEastAsia"/>
          <w:lang w:eastAsia="zh-CN"/>
        </w:rPr>
      </w:pPr>
      <w:r>
        <w:rPr>
          <w:rFonts w:hint="eastAsia" w:ascii="Calibri" w:hAnsi="宋体" w:eastAsia="宋体" w:cs="Times New Roman"/>
          <w:b/>
          <w:bCs/>
          <w:color w:val="000000"/>
          <w:spacing w:val="-8"/>
          <w:sz w:val="48"/>
          <w:szCs w:val="44"/>
          <w:lang w:eastAsia="zh-CN"/>
        </w:rPr>
        <w:t>废气收集处理设施安全环保改造技改项目</w:t>
      </w:r>
    </w:p>
    <w:p w14:paraId="48E5A1FE">
      <w:pPr>
        <w:pStyle w:val="17"/>
      </w:pPr>
    </w:p>
    <w:p w14:paraId="2C846F48">
      <w:pPr>
        <w:pStyle w:val="17"/>
      </w:pPr>
    </w:p>
    <w:p w14:paraId="6FADE71C">
      <w:pPr>
        <w:jc w:val="right"/>
        <w:rPr>
          <w:rFonts w:ascii="Calibri" w:hAnsi="Calibri" w:eastAsia="宋体" w:cs="Times New Roman"/>
          <w:color w:val="000000"/>
          <w:sz w:val="28"/>
          <w:szCs w:val="28"/>
        </w:rPr>
      </w:pPr>
    </w:p>
    <w:p w14:paraId="7D8801B9">
      <w:pPr>
        <w:jc w:val="center"/>
        <w:rPr>
          <w:rFonts w:hint="eastAsia" w:ascii="黑体" w:hAnsi="宋体" w:eastAsia="黑体" w:cs="Times New Roman"/>
          <w:color w:val="000000"/>
          <w:sz w:val="72"/>
          <w:szCs w:val="72"/>
        </w:rPr>
      </w:pPr>
      <w:r>
        <w:rPr>
          <w:rFonts w:hint="eastAsia" w:ascii="黑体" w:hAnsi="宋体" w:eastAsia="黑体" w:cs="Times New Roman"/>
          <w:color w:val="000000"/>
          <w:sz w:val="72"/>
          <w:szCs w:val="72"/>
        </w:rPr>
        <w:t>招</w:t>
      </w:r>
    </w:p>
    <w:p w14:paraId="65B70D6A">
      <w:pPr>
        <w:jc w:val="center"/>
        <w:rPr>
          <w:rFonts w:hint="eastAsia" w:ascii="黑体" w:hAnsi="宋体" w:eastAsia="黑体" w:cs="Times New Roman"/>
          <w:color w:val="000000"/>
          <w:sz w:val="72"/>
          <w:szCs w:val="72"/>
        </w:rPr>
      </w:pPr>
    </w:p>
    <w:p w14:paraId="3A8A9B69">
      <w:pPr>
        <w:jc w:val="center"/>
        <w:rPr>
          <w:rFonts w:hint="eastAsia" w:ascii="黑体" w:hAnsi="宋体" w:eastAsia="黑体" w:cs="Times New Roman"/>
          <w:color w:val="000000"/>
          <w:sz w:val="72"/>
          <w:szCs w:val="72"/>
        </w:rPr>
      </w:pPr>
      <w:r>
        <w:rPr>
          <w:rFonts w:hint="eastAsia" w:ascii="黑体" w:hAnsi="宋体" w:eastAsia="黑体" w:cs="Times New Roman"/>
          <w:color w:val="000000"/>
          <w:sz w:val="72"/>
          <w:szCs w:val="72"/>
        </w:rPr>
        <w:t>标</w:t>
      </w:r>
    </w:p>
    <w:p w14:paraId="7278E74E">
      <w:pPr>
        <w:jc w:val="center"/>
        <w:rPr>
          <w:rFonts w:hint="eastAsia" w:ascii="黑体" w:hAnsi="宋体" w:eastAsia="黑体" w:cs="Times New Roman"/>
          <w:color w:val="000000"/>
          <w:sz w:val="72"/>
          <w:szCs w:val="72"/>
        </w:rPr>
      </w:pPr>
    </w:p>
    <w:p w14:paraId="43B75DE2">
      <w:pPr>
        <w:jc w:val="center"/>
        <w:rPr>
          <w:rFonts w:hint="eastAsia" w:ascii="黑体" w:hAnsi="宋体" w:eastAsia="黑体" w:cs="Times New Roman"/>
          <w:color w:val="000000"/>
          <w:sz w:val="72"/>
          <w:szCs w:val="72"/>
          <w:lang w:val="en-US" w:eastAsia="zh-CN"/>
        </w:rPr>
      </w:pPr>
      <w:r>
        <w:rPr>
          <w:rFonts w:hint="eastAsia" w:ascii="黑体" w:hAnsi="宋体" w:eastAsia="黑体" w:cs="Times New Roman"/>
          <w:color w:val="000000"/>
          <w:sz w:val="72"/>
          <w:szCs w:val="72"/>
          <w:lang w:val="en-US" w:eastAsia="zh-CN"/>
        </w:rPr>
        <w:t>公</w:t>
      </w:r>
    </w:p>
    <w:p w14:paraId="23902528">
      <w:pPr>
        <w:jc w:val="center"/>
        <w:rPr>
          <w:rFonts w:hint="eastAsia" w:ascii="黑体" w:hAnsi="宋体" w:eastAsia="黑体" w:cs="Times New Roman"/>
          <w:color w:val="000000"/>
          <w:sz w:val="72"/>
          <w:szCs w:val="72"/>
          <w:lang w:val="en-US" w:eastAsia="zh-CN"/>
        </w:rPr>
      </w:pPr>
    </w:p>
    <w:p w14:paraId="234E8536">
      <w:pPr>
        <w:jc w:val="center"/>
        <w:rPr>
          <w:rFonts w:hint="eastAsia" w:ascii="黑体" w:hAnsi="宋体" w:eastAsia="黑体" w:cs="Times New Roman"/>
          <w:color w:val="000000"/>
          <w:sz w:val="72"/>
          <w:szCs w:val="72"/>
          <w:lang w:val="en-US" w:eastAsia="zh-CN"/>
        </w:rPr>
      </w:pPr>
      <w:r>
        <w:rPr>
          <w:rFonts w:hint="eastAsia" w:ascii="黑体" w:hAnsi="宋体" w:eastAsia="黑体" w:cs="Times New Roman"/>
          <w:color w:val="000000"/>
          <w:sz w:val="72"/>
          <w:szCs w:val="72"/>
          <w:lang w:val="en-US" w:eastAsia="zh-CN"/>
        </w:rPr>
        <w:t>告</w:t>
      </w:r>
    </w:p>
    <w:p w14:paraId="77632AAD">
      <w:pPr>
        <w:spacing w:line="860" w:lineRule="exact"/>
        <w:rPr>
          <w:rFonts w:hint="eastAsia" w:ascii="华文仿宋" w:hAnsi="华文仿宋" w:eastAsia="华文仿宋"/>
          <w:b/>
          <w:bCs/>
          <w:sz w:val="32"/>
          <w:szCs w:val="28"/>
        </w:rPr>
      </w:pPr>
      <w:r>
        <w:rPr>
          <w:rFonts w:hint="eastAsia" w:ascii="华文仿宋" w:hAnsi="华文仿宋" w:eastAsia="华文仿宋"/>
          <w:sz w:val="32"/>
          <w:szCs w:val="28"/>
        </w:rPr>
        <w:t xml:space="preserve">            </w:t>
      </w:r>
    </w:p>
    <w:p w14:paraId="326922C3">
      <w:pPr>
        <w:pStyle w:val="17"/>
        <w:rPr>
          <w:b/>
          <w:bCs/>
        </w:rPr>
      </w:pPr>
    </w:p>
    <w:p w14:paraId="06676CAF">
      <w:pPr>
        <w:jc w:val="center"/>
        <w:rPr>
          <w:rFonts w:ascii="宋体" w:hAnsi="Calibri" w:eastAsia="宋体" w:cs="Times New Roman"/>
          <w:color w:val="000000"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8"/>
          <w:szCs w:val="28"/>
        </w:rPr>
        <w:t>招</w:t>
      </w:r>
      <w:r>
        <w:rPr>
          <w:rFonts w:ascii="宋体" w:hAnsi="宋体" w:eastAsia="宋体" w:cs="Times New Roman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标</w:t>
      </w:r>
      <w:r>
        <w:rPr>
          <w:rFonts w:ascii="宋体" w:hAnsi="宋体" w:eastAsia="宋体" w:cs="Times New Roman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人：中国重汽集团济宁商用车有限公司</w:t>
      </w:r>
    </w:p>
    <w:p w14:paraId="48C120E2">
      <w:pPr>
        <w:jc w:val="center"/>
        <w:rPr>
          <w:rFonts w:ascii="宋体" w:hAnsi="Calibri" w:eastAsia="宋体" w:cs="Times New Roman"/>
          <w:color w:val="000000"/>
          <w:sz w:val="28"/>
          <w:szCs w:val="28"/>
        </w:rPr>
      </w:pPr>
      <w:r>
        <w:rPr>
          <w:rFonts w:ascii="Calibri" w:hAnsi="Calibri" w:eastAsia="宋体" w:cs="Times New Roman"/>
          <w:color w:val="000000"/>
          <w:sz w:val="28"/>
          <w:szCs w:val="28"/>
        </w:rPr>
        <w:t>202</w:t>
      </w:r>
      <w:r>
        <w:rPr>
          <w:rFonts w:hint="eastAsia" w:ascii="Calibri" w:hAnsi="Calibri" w:eastAsia="宋体" w:cs="Times New Roman"/>
          <w:color w:val="000000"/>
          <w:sz w:val="28"/>
          <w:szCs w:val="28"/>
        </w:rPr>
        <w:t>5</w:t>
      </w:r>
      <w:r>
        <w:rPr>
          <w:rFonts w:hint="eastAsia" w:ascii="宋体" w:hAnsi="宋体" w:eastAsia="宋体" w:cs="Times New Roman"/>
          <w:color w:val="000000"/>
          <w:sz w:val="28"/>
          <w:szCs w:val="28"/>
        </w:rPr>
        <w:t>年</w:t>
      </w:r>
      <w:r>
        <w:rPr>
          <w:rFonts w:ascii="Calibri" w:hAnsi="Calibri" w:eastAsia="宋体" w:cs="Times New Roman"/>
          <w:color w:val="000000"/>
          <w:sz w:val="28"/>
          <w:szCs w:val="28"/>
        </w:rPr>
        <w:t xml:space="preserve"> </w:t>
      </w:r>
      <w:r>
        <w:rPr>
          <w:rFonts w:hint="eastAsia" w:ascii="Calibri" w:hAnsi="Calibri" w:eastAsia="宋体" w:cs="Times New Roman"/>
          <w:color w:val="000000"/>
          <w:sz w:val="28"/>
          <w:szCs w:val="28"/>
          <w:lang w:val="en-US" w:eastAsia="zh-CN"/>
        </w:rPr>
        <w:t>4</w:t>
      </w:r>
      <w:r>
        <w:rPr>
          <w:rFonts w:hint="eastAsia" w:ascii="Calibri" w:hAnsi="Calibri" w:eastAsia="宋体" w:cs="Times New Roman"/>
          <w:color w:val="000000"/>
          <w:sz w:val="28"/>
          <w:szCs w:val="28"/>
        </w:rPr>
        <w:t>月</w:t>
      </w:r>
    </w:p>
    <w:p w14:paraId="3417577E">
      <w:pPr>
        <w:rPr>
          <w:rFonts w:hint="eastAsia"/>
        </w:rPr>
      </w:pPr>
      <w:bookmarkStart w:id="2" w:name="_Toc9937"/>
      <w:r>
        <w:rPr>
          <w:rFonts w:hint="eastAsia"/>
        </w:rPr>
        <w:br w:type="page"/>
      </w:r>
    </w:p>
    <w:p w14:paraId="343E0AC1">
      <w:pPr>
        <w:pStyle w:val="2"/>
        <w:rPr>
          <w:rFonts w:hint="eastAsia"/>
        </w:rPr>
      </w:pPr>
      <w:r>
        <w:rPr>
          <w:rFonts w:hint="eastAsia"/>
        </w:rPr>
        <w:t>招标公告</w:t>
      </w:r>
      <w:bookmarkEnd w:id="2"/>
    </w:p>
    <w:p w14:paraId="77553342">
      <w:pPr>
        <w:rPr>
          <w:rFonts w:hint="eastAsia"/>
        </w:rPr>
      </w:pPr>
    </w:p>
    <w:p w14:paraId="72A2E51B">
      <w:pPr>
        <w:jc w:val="center"/>
        <w:rPr>
          <w:rFonts w:hint="eastAsia" w:ascii="宋体" w:hAnsi="宋体" w:eastAsia="宋体" w:cs="宋体"/>
          <w:b/>
          <w:sz w:val="32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28"/>
          <w:u w:val="single"/>
        </w:rPr>
        <w:t>项目编号：</w:t>
      </w:r>
      <w:r>
        <w:rPr>
          <w:rFonts w:hint="eastAsia" w:ascii="宋体" w:hAnsi="宋体" w:eastAsia="宋体" w:cs="宋体"/>
          <w:b/>
          <w:sz w:val="32"/>
          <w:szCs w:val="28"/>
          <w:u w:val="single"/>
          <w:lang w:eastAsia="zh-CN"/>
        </w:rPr>
        <w:t>CGZX2025040222</w:t>
      </w:r>
    </w:p>
    <w:p w14:paraId="3A002A78">
      <w:pPr>
        <w:jc w:val="center"/>
        <w:rPr>
          <w:rFonts w:hint="eastAsia" w:ascii="宋体" w:hAnsi="宋体" w:eastAsia="宋体" w:cs="宋体"/>
          <w:b/>
          <w:sz w:val="32"/>
          <w:szCs w:val="28"/>
          <w:u w:val="single"/>
          <w:lang w:eastAsia="zh-CN"/>
        </w:rPr>
      </w:pPr>
      <w:bookmarkStart w:id="11" w:name="_GoBack"/>
      <w:bookmarkEnd w:id="11"/>
    </w:p>
    <w:p w14:paraId="6E3C3391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kern w:val="0"/>
          <w:sz w:val="24"/>
          <w:lang w:bidi="en-US"/>
        </w:rPr>
      </w:pPr>
      <w:r>
        <w:rPr>
          <w:rFonts w:hint="eastAsia" w:ascii="宋体" w:hAnsi="宋体" w:eastAsia="宋体" w:cs="宋体"/>
          <w:b/>
          <w:kern w:val="0"/>
          <w:sz w:val="24"/>
          <w:lang w:bidi="en-US"/>
        </w:rPr>
        <w:t>1.招标条件</w:t>
      </w:r>
    </w:p>
    <w:p w14:paraId="16933E22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>中国重汽集团济宁商用车公司</w:t>
      </w:r>
      <w:r>
        <w:rPr>
          <w:rFonts w:hint="eastAsia" w:ascii="宋体" w:hAnsi="宋体" w:eastAsia="宋体" w:cs="宋体"/>
          <w:kern w:val="0"/>
          <w:sz w:val="24"/>
          <w:u w:val="single"/>
          <w:lang w:eastAsia="zh-CN" w:bidi="en-US"/>
        </w:rPr>
        <w:t>废气收集处理设施安全环保改造技改项目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以</w:t>
      </w:r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>公开招标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的方式组织招标。本项目招标人是</w:t>
      </w:r>
      <w:bookmarkStart w:id="3" w:name="_Hlk146035533"/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>中国重汽集团济宁商用车有限公司</w:t>
      </w:r>
      <w:bookmarkEnd w:id="3"/>
      <w:r>
        <w:rPr>
          <w:rFonts w:hint="eastAsia" w:ascii="宋体" w:hAnsi="宋体" w:eastAsia="宋体" w:cs="宋体"/>
          <w:kern w:val="0"/>
          <w:sz w:val="24"/>
          <w:lang w:bidi="en-US"/>
        </w:rPr>
        <w:t>，建设资金来自</w:t>
      </w:r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 xml:space="preserve"> 企业自筹 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，出资比例为</w:t>
      </w:r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 xml:space="preserve"> 100% 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。该项目现已具备招标条件，欢迎具备条件的潜在投标人参加投标。</w:t>
      </w:r>
    </w:p>
    <w:p w14:paraId="29C36CF4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en-US"/>
        </w:rPr>
        <w:t>2.项目概况与招标范围</w:t>
      </w:r>
    </w:p>
    <w:p w14:paraId="4D001A17">
      <w:pPr>
        <w:pStyle w:val="128"/>
        <w:widowControl/>
        <w:numPr>
          <w:ilvl w:val="1"/>
          <w:numId w:val="1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bookmarkStart w:id="4" w:name="_Toc152045514"/>
      <w:bookmarkEnd w:id="4"/>
      <w:bookmarkStart w:id="5" w:name="_Toc285809451"/>
      <w:bookmarkEnd w:id="5"/>
      <w:bookmarkStart w:id="6" w:name="_Toc152042290"/>
      <w:bookmarkEnd w:id="6"/>
      <w:bookmarkStart w:id="7" w:name="_Toc179632530"/>
      <w:bookmarkEnd w:id="7"/>
      <w:bookmarkStart w:id="8" w:name="_Toc144974482"/>
      <w:bookmarkEnd w:id="8"/>
      <w:r>
        <w:rPr>
          <w:rFonts w:hint="eastAsia" w:ascii="宋体" w:hAnsi="宋体" w:eastAsia="宋体" w:cs="宋体"/>
          <w:kern w:val="0"/>
          <w:sz w:val="24"/>
          <w:lang w:bidi="en-US"/>
        </w:rPr>
        <w:t>项目名称：</w:t>
      </w:r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>济宁商用车公司</w:t>
      </w:r>
      <w:r>
        <w:rPr>
          <w:rFonts w:hint="eastAsia" w:ascii="宋体" w:hAnsi="宋体" w:eastAsia="宋体" w:cs="宋体"/>
          <w:kern w:val="0"/>
          <w:sz w:val="24"/>
          <w:u w:val="single"/>
          <w:lang w:eastAsia="zh-CN" w:bidi="en-US"/>
        </w:rPr>
        <w:t>废气收集处理设施安全环保改造技改项目</w:t>
      </w:r>
    </w:p>
    <w:p w14:paraId="74570CBF">
      <w:pPr>
        <w:pStyle w:val="128"/>
        <w:widowControl/>
        <w:numPr>
          <w:ilvl w:val="1"/>
          <w:numId w:val="1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项目地点及项目概况：</w:t>
      </w:r>
    </w:p>
    <w:p w14:paraId="4A90DE2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项目情况：</w:t>
      </w:r>
      <w:r>
        <w:rPr>
          <w:rFonts w:hint="eastAsia" w:ascii="宋体" w:hAnsi="宋体" w:eastAsia="宋体" w:cs="宋体"/>
          <w:kern w:val="0"/>
          <w:sz w:val="24"/>
          <w:szCs w:val="22"/>
          <w:u w:val="none"/>
          <w:lang w:val="en-US" w:eastAsia="zh-CN" w:bidi="en-US"/>
        </w:rPr>
        <w:t>对现有V0Cs设备进行升级改造（包括更换第四线转轮、脱附系统及控制模块改造），并新增一套15万立方米/时处理量的转轮系统、涂装车间风管加装改造、焊接烟尘室体延长等。</w:t>
      </w:r>
    </w:p>
    <w:p w14:paraId="32A6F48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建设地点：</w:t>
      </w:r>
      <w:r>
        <w:rPr>
          <w:rFonts w:hint="eastAsia" w:ascii="宋体" w:hAnsi="宋体" w:eastAsia="宋体" w:cs="宋体"/>
          <w:sz w:val="24"/>
        </w:rPr>
        <w:t>济宁市高新区诗仙路369号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。</w:t>
      </w:r>
    </w:p>
    <w:p w14:paraId="49FEC225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建 设 方：中国重汽集团济宁商用车有限公司。</w:t>
      </w:r>
    </w:p>
    <w:p w14:paraId="4D6AD1A5">
      <w:pPr>
        <w:pStyle w:val="128"/>
        <w:widowControl/>
        <w:numPr>
          <w:ilvl w:val="1"/>
          <w:numId w:val="1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资金来源：企业自筹，已落实；</w:t>
      </w:r>
    </w:p>
    <w:p w14:paraId="15F9765E">
      <w:pPr>
        <w:pStyle w:val="128"/>
        <w:widowControl/>
        <w:numPr>
          <w:ilvl w:val="1"/>
          <w:numId w:val="1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工期要求：</w:t>
      </w:r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>详见招标文件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；</w:t>
      </w:r>
    </w:p>
    <w:p w14:paraId="1E3EBC4F">
      <w:pPr>
        <w:pStyle w:val="128"/>
        <w:widowControl/>
        <w:numPr>
          <w:ilvl w:val="1"/>
          <w:numId w:val="1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招标范围：</w:t>
      </w:r>
    </w:p>
    <w:tbl>
      <w:tblPr>
        <w:tblStyle w:val="38"/>
        <w:tblW w:w="90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4"/>
        <w:gridCol w:w="1580"/>
        <w:gridCol w:w="1527"/>
        <w:gridCol w:w="1681"/>
        <w:gridCol w:w="2655"/>
      </w:tblGrid>
      <w:tr w14:paraId="50A2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654" w:type="dxa"/>
            <w:vAlign w:val="center"/>
          </w:tcPr>
          <w:p w14:paraId="67CAD31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货物名称</w:t>
            </w:r>
          </w:p>
        </w:tc>
        <w:tc>
          <w:tcPr>
            <w:tcW w:w="1580" w:type="dxa"/>
            <w:vAlign w:val="center"/>
          </w:tcPr>
          <w:p w14:paraId="6B117352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规格/型号</w:t>
            </w:r>
          </w:p>
        </w:tc>
        <w:tc>
          <w:tcPr>
            <w:tcW w:w="1527" w:type="dxa"/>
            <w:vAlign w:val="center"/>
          </w:tcPr>
          <w:p w14:paraId="1781F9B1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1681" w:type="dxa"/>
            <w:vAlign w:val="center"/>
          </w:tcPr>
          <w:p w14:paraId="7054BA2A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交货方式</w:t>
            </w:r>
          </w:p>
        </w:tc>
        <w:tc>
          <w:tcPr>
            <w:tcW w:w="2655" w:type="dxa"/>
            <w:vAlign w:val="center"/>
          </w:tcPr>
          <w:p w14:paraId="7D76C64E"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交货地点</w:t>
            </w:r>
          </w:p>
        </w:tc>
      </w:tr>
      <w:tr w14:paraId="18ABC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654" w:type="dxa"/>
            <w:vAlign w:val="center"/>
          </w:tcPr>
          <w:p w14:paraId="07BA7C21">
            <w:pPr>
              <w:widowControl/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  <w:u w:val="none"/>
                <w:lang w:val="en-US" w:eastAsia="zh-CN" w:bidi="en-US"/>
              </w:rPr>
              <w:t>V0Cs设备进行升级改造等</w:t>
            </w:r>
          </w:p>
        </w:tc>
        <w:tc>
          <w:tcPr>
            <w:tcW w:w="1580" w:type="dxa"/>
            <w:vAlign w:val="center"/>
          </w:tcPr>
          <w:p w14:paraId="1838A3E8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满足我方实际需求</w:t>
            </w:r>
          </w:p>
        </w:tc>
        <w:tc>
          <w:tcPr>
            <w:tcW w:w="1527" w:type="dxa"/>
            <w:vAlign w:val="center"/>
          </w:tcPr>
          <w:p w14:paraId="4FF4AB4F">
            <w:pPr>
              <w:jc w:val="center"/>
              <w:rPr>
                <w:rFonts w:hint="default" w:ascii="宋体" w:hAnsi="宋体" w:eastAsia="宋体" w:cs="宋体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1项</w:t>
            </w:r>
          </w:p>
        </w:tc>
        <w:tc>
          <w:tcPr>
            <w:tcW w:w="1681" w:type="dxa"/>
            <w:vAlign w:val="center"/>
          </w:tcPr>
          <w:p w14:paraId="785CE018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交钥匙方式</w:t>
            </w:r>
          </w:p>
        </w:tc>
        <w:tc>
          <w:tcPr>
            <w:tcW w:w="2655" w:type="dxa"/>
            <w:vAlign w:val="center"/>
          </w:tcPr>
          <w:p w14:paraId="1E0DF63A">
            <w:pPr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山东省济宁市诗仙路369号济宁商用车厂区内</w:t>
            </w:r>
          </w:p>
        </w:tc>
      </w:tr>
    </w:tbl>
    <w:p w14:paraId="11C335FB">
      <w:pPr>
        <w:widowControl/>
        <w:adjustRightInd w:val="0"/>
        <w:snapToGrid w:val="0"/>
        <w:jc w:val="lef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</w:p>
    <w:p w14:paraId="08FA9ACE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本次投标项目投标报价包括：全部（全新）产品价、安装辅件辅材价、备品备件价、专用工具价、运杂费（包括现场卸车费）、设计、制造、安装、调试、验收、培训、技术及售后服务费、技术资料费等所有费用的总和。</w:t>
      </w:r>
    </w:p>
    <w:p w14:paraId="1111824B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lang w:bidi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en-US"/>
        </w:rPr>
        <w:t>3．投标人资格要求</w:t>
      </w:r>
    </w:p>
    <w:p w14:paraId="67C02639">
      <w:pPr>
        <w:pStyle w:val="128"/>
        <w:widowControl/>
        <w:numPr>
          <w:ilvl w:val="1"/>
          <w:numId w:val="2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投标人</w:t>
      </w: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必须是在中华人民共和国境内注册的独立法人机构，具有独立承担民事责任能力，注册资金不少于</w:t>
      </w:r>
      <w:r>
        <w:rPr>
          <w:rFonts w:hint="eastAsia" w:ascii="宋体" w:hAnsi="宋体" w:eastAsia="宋体" w:cs="宋体"/>
          <w:kern w:val="0"/>
          <w:sz w:val="24"/>
          <w:szCs w:val="21"/>
          <w:u w:val="single"/>
          <w:lang w:bidi="en-US"/>
        </w:rPr>
        <w:t>500</w:t>
      </w: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万人民币；公司成立</w:t>
      </w:r>
      <w:r>
        <w:rPr>
          <w:rFonts w:hint="eastAsia" w:ascii="宋体" w:hAnsi="宋体" w:eastAsia="宋体" w:cs="宋体"/>
          <w:kern w:val="0"/>
          <w:sz w:val="24"/>
          <w:szCs w:val="21"/>
          <w:u w:val="single"/>
          <w:lang w:bidi="en-US"/>
        </w:rPr>
        <w:t>三年以上</w:t>
      </w: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（以营业执照成立日期到开标当日满三年为准）；公司有与其开展工作相适应的固定工作场所和设施设备，具有必要的技术支撑条件，并在人员、设备、资金等方面具有承担本项目的能力；营业执照经营范围包涵盖本次招标相关服务内容。</w:t>
      </w:r>
    </w:p>
    <w:p w14:paraId="518754A3">
      <w:pPr>
        <w:pStyle w:val="128"/>
        <w:widowControl/>
        <w:numPr>
          <w:ilvl w:val="1"/>
          <w:numId w:val="2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业绩要求：近三年（2022年1月1日至今，以合同签订时间为准）承揽过</w:t>
      </w:r>
      <w:bookmarkStart w:id="9" w:name="_Hlk137561088"/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至少3项类似项目</w:t>
      </w:r>
      <w:bookmarkEnd w:id="9"/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，报名时需提供合同原件的扫描件。（投标人有与本次招标内容相同或类似项目业绩，且近3年内无因服务不当而造成重大事故）</w:t>
      </w:r>
    </w:p>
    <w:p w14:paraId="4FC6DBB0">
      <w:pPr>
        <w:pStyle w:val="128"/>
        <w:widowControl/>
        <w:numPr>
          <w:ilvl w:val="1"/>
          <w:numId w:val="2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财务要求：近三年财务状况良好（近三年指2021、2022、2023年；若2024年已出，可提供2022年、2023年、2024年），要求包含近一个月银行企业信用报告。</w:t>
      </w:r>
    </w:p>
    <w:p w14:paraId="1AE6CD0D">
      <w:pPr>
        <w:pStyle w:val="128"/>
        <w:widowControl/>
        <w:numPr>
          <w:ilvl w:val="1"/>
          <w:numId w:val="2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信誉要求：公司信誉良好，无与项目有关的行政处罚及失信记录等信息，在经营活动中无与本项目有关的违法及重大违规情况，无招标违规、谎报年度报告信息、提供虚假资质资料等行为或其他行政处罚记录。</w:t>
      </w:r>
    </w:p>
    <w:p w14:paraId="23552498">
      <w:pPr>
        <w:pStyle w:val="128"/>
        <w:widowControl/>
        <w:numPr>
          <w:ilvl w:val="1"/>
          <w:numId w:val="2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shd w:val="clear" w:color="auto" w:fill="FFFFFF" w:themeFill="background1"/>
          <w:lang w:bidi="en-US"/>
        </w:rPr>
        <w:t>对代理商</w:t>
      </w:r>
      <w:r>
        <w:rPr>
          <w:rFonts w:hint="eastAsia" w:ascii="宋体" w:hAnsi="宋体" w:eastAsia="宋体" w:cs="宋体"/>
          <w:kern w:val="0"/>
          <w:sz w:val="24"/>
          <w:shd w:val="clear" w:color="auto" w:fill="FFFFFF" w:themeFill="background1"/>
          <w:lang w:bidi="en-US"/>
        </w:rPr>
        <w:t>和联合体投标的要求：</w:t>
      </w:r>
      <w:r>
        <w:rPr>
          <w:rFonts w:hint="eastAsia" w:ascii="宋体" w:hAnsi="宋体" w:eastAsia="宋体" w:cs="宋体"/>
          <w:sz w:val="24"/>
          <w:shd w:val="clear" w:color="auto" w:fill="FFFFFF" w:themeFill="background1"/>
          <w:lang w:bidi="ar"/>
        </w:rPr>
        <w:t>本项目接受代理商，不接受联合体投</w:t>
      </w:r>
      <w:r>
        <w:rPr>
          <w:rFonts w:hint="eastAsia" w:ascii="宋体" w:hAnsi="宋体" w:eastAsia="宋体" w:cs="宋体"/>
          <w:sz w:val="24"/>
          <w:lang w:bidi="ar"/>
        </w:rPr>
        <w:t>标。</w:t>
      </w:r>
    </w:p>
    <w:p w14:paraId="1469AFE4">
      <w:pPr>
        <w:pStyle w:val="128"/>
        <w:widowControl/>
        <w:numPr>
          <w:ilvl w:val="1"/>
          <w:numId w:val="2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没有被我公司列入黑名单。</w:t>
      </w:r>
    </w:p>
    <w:p w14:paraId="358D7B0C">
      <w:pPr>
        <w:pStyle w:val="128"/>
        <w:widowControl/>
        <w:numPr>
          <w:ilvl w:val="1"/>
          <w:numId w:val="2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供方的直接或间接股东、法定代表人、董事、监事、高管非重汽员工及其亲属。</w:t>
      </w:r>
    </w:p>
    <w:p w14:paraId="0FB63E33">
      <w:pPr>
        <w:pStyle w:val="128"/>
        <w:widowControl/>
        <w:numPr>
          <w:ilvl w:val="1"/>
          <w:numId w:val="2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法律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法规对合格投标人的其他要求、规定。</w:t>
      </w:r>
    </w:p>
    <w:p w14:paraId="5D7CDEE7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lang w:bidi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en-US"/>
        </w:rPr>
        <w:t>4．报名及招标文件的获取</w:t>
      </w:r>
    </w:p>
    <w:p w14:paraId="1A801C7C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4.1凡有意参加投标者，请于</w:t>
      </w:r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>2025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年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 w:bidi="en-US"/>
        </w:rPr>
        <w:t>4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月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 w:bidi="en-US"/>
        </w:rPr>
        <w:t>30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日至</w:t>
      </w:r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>2025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年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 w:bidi="en-US"/>
        </w:rPr>
        <w:t>5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月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 w:bidi="en-US"/>
        </w:rPr>
        <w:t>20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日每日9:00-17:00（北京时间，下同），将</w:t>
      </w:r>
      <w:r>
        <w:rPr>
          <w:rFonts w:hint="eastAsia" w:ascii="宋体" w:hAnsi="宋体" w:eastAsia="宋体" w:cs="宋体"/>
          <w:b/>
          <w:bCs/>
          <w:kern w:val="0"/>
          <w:sz w:val="24"/>
          <w:lang w:bidi="en-US"/>
        </w:rPr>
        <w:t>以下资料盖章的扫描件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发送至邮箱</w:t>
      </w:r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>471374637@qq.com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，并电话联系工作人员查收（联系人：蔡自壮；联系方式：17861502112）。</w:t>
      </w:r>
    </w:p>
    <w:p w14:paraId="3FD18F59">
      <w:pPr>
        <w:pStyle w:val="128"/>
        <w:widowControl/>
        <w:numPr>
          <w:ilvl w:val="0"/>
          <w:numId w:val="3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营业执照；</w:t>
      </w:r>
    </w:p>
    <w:p w14:paraId="65751C0D">
      <w:pPr>
        <w:pStyle w:val="128"/>
        <w:widowControl/>
        <w:numPr>
          <w:ilvl w:val="0"/>
          <w:numId w:val="3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资格证书，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以及投标人拟派项目负责人在报名单位的近</w:t>
      </w:r>
      <w:r>
        <w:rPr>
          <w:rFonts w:hint="eastAsia" w:ascii="宋体" w:hAnsi="宋体" w:eastAsia="宋体" w:cs="宋体"/>
          <w:bCs/>
          <w:sz w:val="24"/>
        </w:rPr>
        <w:t>6个月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社保缴纳证明。</w:t>
      </w:r>
    </w:p>
    <w:p w14:paraId="58C20CF1">
      <w:pPr>
        <w:pStyle w:val="128"/>
        <w:widowControl/>
        <w:numPr>
          <w:ilvl w:val="0"/>
          <w:numId w:val="3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符合业绩要求的类似业绩的合同原件扫描件，要求至少提供3份（同时填写附件2）；</w:t>
      </w:r>
    </w:p>
    <w:p w14:paraId="27775ACF">
      <w:pPr>
        <w:pStyle w:val="128"/>
        <w:widowControl/>
        <w:numPr>
          <w:ilvl w:val="0"/>
          <w:numId w:val="3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近三年财务状况报告（同时填写附件3，数据必须与报告一致）；</w:t>
      </w:r>
    </w:p>
    <w:p w14:paraId="28E38833">
      <w:pPr>
        <w:pStyle w:val="128"/>
        <w:widowControl/>
        <w:numPr>
          <w:ilvl w:val="0"/>
          <w:numId w:val="3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sz w:val="24"/>
          <w:lang w:bidi="en-US"/>
        </w:rPr>
      </w:pPr>
      <w:r>
        <w:rPr>
          <w:rFonts w:hint="eastAsia" w:ascii="宋体" w:hAnsi="宋体" w:eastAsia="宋体" w:cs="宋体"/>
          <w:sz w:val="24"/>
          <w:lang w:bidi="en-US"/>
        </w:rPr>
        <w:t>近一个月银行企业信用报告；</w:t>
      </w:r>
    </w:p>
    <w:p w14:paraId="3BECCD91">
      <w:pPr>
        <w:pStyle w:val="128"/>
        <w:widowControl/>
        <w:numPr>
          <w:ilvl w:val="0"/>
          <w:numId w:val="3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信用中国和裁判文书网站的报名公司的信息截图；</w:t>
      </w:r>
    </w:p>
    <w:p w14:paraId="069700A2">
      <w:pPr>
        <w:pStyle w:val="128"/>
        <w:widowControl/>
        <w:numPr>
          <w:ilvl w:val="0"/>
          <w:numId w:val="3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公司简单介绍（包括但不限于公司规模和实力、办公地点、企业荣誉及认证等，尽量简洁），填写公司专业人员情况统计表（附件4）；</w:t>
      </w:r>
    </w:p>
    <w:p w14:paraId="69FFE8DE">
      <w:pPr>
        <w:pStyle w:val="128"/>
        <w:widowControl/>
        <w:numPr>
          <w:ilvl w:val="0"/>
          <w:numId w:val="3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唯一的法人授权委托书（附件5），被授权人在报名单位近6个月社保缴纳证明；</w:t>
      </w:r>
    </w:p>
    <w:p w14:paraId="19957853">
      <w:pPr>
        <w:pStyle w:val="128"/>
        <w:widowControl/>
        <w:numPr>
          <w:ilvl w:val="0"/>
          <w:numId w:val="3"/>
        </w:numPr>
        <w:adjustRightInd w:val="0"/>
        <w:snapToGrid w:val="0"/>
        <w:spacing w:line="360" w:lineRule="auto"/>
        <w:ind w:left="0" w:firstLine="480"/>
        <w:jc w:val="lef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联系人、联系方式、电子邮箱。</w:t>
      </w:r>
    </w:p>
    <w:p w14:paraId="1635BC4E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color w:val="000000"/>
          <w:sz w:val="24"/>
          <w:u w:val="single"/>
          <w:lang w:bidi="ar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u w:val="single"/>
          <w:lang w:bidi="ar"/>
        </w:rPr>
        <w:t>以上报名资料均要加盖公章。</w:t>
      </w:r>
    </w:p>
    <w:p w14:paraId="2685C000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szCs w:val="21"/>
          <w:shd w:val="pct10" w:color="auto" w:fill="FFFFFF"/>
          <w:lang w:bidi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1"/>
          <w:shd w:val="pct10" w:color="auto" w:fill="FFFFFF"/>
          <w:lang w:bidi="en-US"/>
        </w:rPr>
        <w:t>注意：</w:t>
      </w:r>
    </w:p>
    <w:p w14:paraId="7423744C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1. 请将以上文件原件扫描汇总形成1个PDF格式文件，发送至上述指定邮箱，并设置邮件名称为“公司名称+项目名称”，</w:t>
      </w:r>
      <w:r>
        <w:rPr>
          <w:rFonts w:hint="eastAsia" w:ascii="宋体" w:hAnsi="宋体" w:eastAsia="宋体" w:cs="宋体"/>
          <w:kern w:val="0"/>
          <w:sz w:val="24"/>
          <w:szCs w:val="21"/>
          <w:u w:val="single"/>
          <w:lang w:bidi="en-US"/>
        </w:rPr>
        <w:t>若上述资料不全或扫描件不清晰无法辨认的则会影响报名成功</w:t>
      </w: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。</w:t>
      </w:r>
    </w:p>
    <w:p w14:paraId="0F317F93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2. 本项目实行资格预审，报名成功不代表资格审查通过、入围投标名单，发放招标文件前，招标人进行资格审核验证，对报名单位从公司规模实力、业绩、财务状况等多个方面按所提供的报名材料进行考察，根据审查考察结果以合格制或有限数量制确定投标入围名单。开标时，对投标人资格进行再次核验（资格后审）。</w:t>
      </w:r>
    </w:p>
    <w:p w14:paraId="78F7D688">
      <w:pPr>
        <w:widowControl/>
        <w:adjustRightInd w:val="0"/>
        <w:snapToGrid w:val="0"/>
        <w:spacing w:line="360" w:lineRule="auto"/>
        <w:ind w:firstLine="480" w:firstLineChars="200"/>
        <w:rPr>
          <w:rStyle w:val="46"/>
          <w:rFonts w:hint="eastAsia" w:ascii="宋体" w:hAnsi="宋体" w:eastAsia="宋体" w:cs="宋体"/>
          <w:color w:val="auto"/>
          <w:sz w:val="24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3. 报名</w:t>
      </w:r>
      <w:r>
        <w:rPr>
          <w:rFonts w:hint="eastAsia" w:ascii="宋体" w:hAnsi="宋体" w:eastAsia="宋体" w:cs="宋体"/>
          <w:sz w:val="24"/>
        </w:rPr>
        <w:t>请按照附件6《非生产供应商注册操作手册》完成平台注册（网址：</w:t>
      </w:r>
      <w:r>
        <w:rPr>
          <w:rStyle w:val="46"/>
          <w:rFonts w:hint="eastAsia" w:ascii="宋体" w:hAnsi="宋体" w:eastAsia="宋体" w:cs="宋体"/>
          <w:color w:val="auto"/>
          <w:sz w:val="24"/>
        </w:rPr>
        <w:t>https://ecaitong.sinotruk.com:8012/#/login），注册时，业务主管部门选择“技术改造部”，从非生产招标板块进入，类别选择</w:t>
      </w:r>
      <w:r>
        <w:rPr>
          <w:rStyle w:val="46"/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“</w:t>
      </w:r>
      <w:r>
        <w:rPr>
          <w:rStyle w:val="46"/>
          <w:rFonts w:hint="eastAsia" w:ascii="宋体" w:hAnsi="宋体" w:eastAsia="宋体" w:cs="宋体"/>
          <w:color w:val="000000" w:themeColor="text1"/>
          <w:sz w:val="24"/>
          <w:u w:val="single"/>
          <w14:textFill>
            <w14:solidFill>
              <w14:schemeClr w14:val="tx1"/>
            </w14:solidFill>
          </w14:textFill>
        </w:rPr>
        <w:t>工艺设备--工艺设备</w:t>
      </w:r>
      <w:r>
        <w:rPr>
          <w:rStyle w:val="46"/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”</w:t>
      </w:r>
      <w:r>
        <w:rPr>
          <w:rStyle w:val="46"/>
          <w:rFonts w:hint="eastAsia" w:ascii="宋体" w:hAnsi="宋体" w:eastAsia="宋体" w:cs="宋体"/>
          <w:color w:val="auto"/>
          <w:sz w:val="24"/>
        </w:rPr>
        <w:t>。</w:t>
      </w:r>
    </w:p>
    <w:p w14:paraId="56EE1F15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hd w:val="pct10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已注册的不要重复注册，未曾注册过的提示组织代码重复的请直接电话联系解决。</w:t>
      </w:r>
      <w:r>
        <w:rPr>
          <w:rFonts w:hint="eastAsia" w:ascii="宋体" w:hAnsi="宋体" w:eastAsia="宋体" w:cs="宋体"/>
          <w:b/>
          <w:bCs/>
          <w:sz w:val="24"/>
        </w:rPr>
        <w:t>注册并审核通过后方能参与本项目应标及后续投标，审核通过后请电话告知招标方联系人。</w:t>
      </w:r>
    </w:p>
    <w:p w14:paraId="082B5641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4.2招标文件获取：</w:t>
      </w:r>
      <w:r>
        <w:rPr>
          <w:rFonts w:hint="eastAsia" w:ascii="宋体" w:hAnsi="宋体" w:eastAsia="宋体" w:cs="宋体"/>
          <w:b/>
          <w:bCs/>
          <w:kern w:val="0"/>
          <w:sz w:val="24"/>
          <w:u w:val="single"/>
          <w:lang w:bidi="en-US"/>
        </w:rPr>
        <w:t>报名审核通过后联系工作人员获取</w:t>
      </w:r>
      <w:r>
        <w:rPr>
          <w:rFonts w:hint="eastAsia" w:ascii="宋体" w:hAnsi="宋体" w:eastAsia="宋体" w:cs="宋体"/>
          <w:b/>
          <w:bCs/>
          <w:kern w:val="0"/>
          <w:sz w:val="24"/>
          <w:lang w:bidi="en-US"/>
        </w:rPr>
        <w:t>。</w:t>
      </w:r>
    </w:p>
    <w:p w14:paraId="0198A521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4.3招标文件工本费：无。</w:t>
      </w:r>
    </w:p>
    <w:p w14:paraId="5803883A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4.4投标保证金金额、形式和递交：详见招标文件。</w:t>
      </w:r>
    </w:p>
    <w:p w14:paraId="1A8DFD7A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4.5中标服务费：无。</w:t>
      </w:r>
    </w:p>
    <w:p w14:paraId="5441FF8B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lang w:bidi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en-US"/>
        </w:rPr>
        <w:t>5．投标文件的递交</w:t>
      </w:r>
    </w:p>
    <w:p w14:paraId="02F5699E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5.1 投标文件递交的截止时间：</w:t>
      </w:r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>2025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年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 w:bidi="en-US"/>
        </w:rPr>
        <w:t>5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月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 w:bidi="en-US"/>
        </w:rPr>
        <w:t>21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日上午</w:t>
      </w:r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>9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点</w:t>
      </w:r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>30</w:t>
      </w:r>
      <w:r>
        <w:rPr>
          <w:rFonts w:hint="eastAsia" w:ascii="宋体" w:hAnsi="宋体" w:eastAsia="宋体" w:cs="宋体"/>
          <w:kern w:val="0"/>
          <w:sz w:val="24"/>
          <w:lang w:bidi="en-US"/>
        </w:rPr>
        <w:t>分（同开标时间，详见招标文件）。</w:t>
      </w:r>
    </w:p>
    <w:p w14:paraId="1BE17804">
      <w:pPr>
        <w:widowControl/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5.2 逾期送达的或者未送达指定地点的投标文件，招标人不予受理。</w:t>
      </w:r>
    </w:p>
    <w:p w14:paraId="33C5EBFA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lang w:bidi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en-US"/>
        </w:rPr>
        <w:t>6．招标公告发布媒介</w:t>
      </w:r>
    </w:p>
    <w:p w14:paraId="4AFA9AFB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本公告在中国重型汽车集团有限公司网站上发布。</w:t>
      </w:r>
    </w:p>
    <w:p w14:paraId="0B185BC4">
      <w:pPr>
        <w:widowControl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bCs/>
          <w:kern w:val="0"/>
          <w:sz w:val="24"/>
          <w:lang w:bidi="en-US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lang w:bidi="en-US"/>
        </w:rPr>
        <w:t>7</w:t>
      </w:r>
      <w:bookmarkStart w:id="10" w:name="_Toc234382576"/>
      <w:bookmarkEnd w:id="10"/>
      <w:r>
        <w:rPr>
          <w:rFonts w:hint="eastAsia" w:ascii="宋体" w:hAnsi="宋体" w:eastAsia="宋体" w:cs="宋体"/>
          <w:b/>
          <w:bCs/>
          <w:kern w:val="0"/>
          <w:sz w:val="24"/>
          <w:lang w:bidi="en-US"/>
        </w:rPr>
        <w:t>．联系方式</w:t>
      </w:r>
    </w:p>
    <w:p w14:paraId="408513BE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u w:val="single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招 标 人：</w:t>
      </w:r>
      <w:r>
        <w:rPr>
          <w:rFonts w:hint="eastAsia" w:ascii="宋体" w:hAnsi="宋体" w:eastAsia="宋体" w:cs="宋体"/>
          <w:kern w:val="0"/>
          <w:sz w:val="24"/>
          <w:u w:val="single"/>
          <w:lang w:bidi="en-US"/>
        </w:rPr>
        <w:t>中国重汽集团济宁商用车有限公司</w:t>
      </w:r>
    </w:p>
    <w:p w14:paraId="4C5339F0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地    址：</w:t>
      </w:r>
      <w:r>
        <w:rPr>
          <w:rFonts w:hint="eastAsia" w:ascii="宋体" w:hAnsi="宋体" w:eastAsia="宋体" w:cs="宋体"/>
          <w:sz w:val="24"/>
        </w:rPr>
        <w:t>济宁市高新区诗仙路369号</w:t>
      </w:r>
    </w:p>
    <w:p w14:paraId="293F7592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 xml:space="preserve">联 系 人：蔡自壮                   </w:t>
      </w:r>
    </w:p>
    <w:p w14:paraId="2FE284D4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联系方式：17861502112</w:t>
      </w:r>
    </w:p>
    <w:p w14:paraId="200E8E49">
      <w:pPr>
        <w:widowControl/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lang w:bidi="en-US"/>
        </w:rPr>
      </w:pPr>
      <w:r>
        <w:rPr>
          <w:rFonts w:hint="eastAsia" w:ascii="宋体" w:hAnsi="宋体" w:eastAsia="宋体" w:cs="宋体"/>
          <w:kern w:val="0"/>
          <w:sz w:val="24"/>
          <w:lang w:bidi="en-US"/>
        </w:rPr>
        <w:t>电子邮件：471374637@qq.com</w:t>
      </w:r>
    </w:p>
    <w:p w14:paraId="6975551E">
      <w:pPr>
        <w:widowControl/>
        <w:adjustRightInd w:val="0"/>
        <w:snapToGrid w:val="0"/>
        <w:spacing w:line="312" w:lineRule="auto"/>
        <w:ind w:firstLine="480" w:firstLineChars="200"/>
        <w:jc w:val="right"/>
        <w:rPr>
          <w:rFonts w:hint="eastAsia" w:ascii="宋体" w:hAnsi="宋体" w:eastAsia="宋体" w:cs="宋体"/>
          <w:kern w:val="0"/>
          <w:sz w:val="24"/>
          <w:szCs w:val="21"/>
          <w:lang w:bidi="en-US"/>
        </w:rPr>
      </w:pPr>
      <w:r>
        <w:rPr>
          <w:rFonts w:hint="eastAsia" w:ascii="宋体" w:hAnsi="宋体" w:eastAsia="宋体" w:cs="宋体"/>
          <w:kern w:val="0"/>
          <w:sz w:val="24"/>
          <w:szCs w:val="21"/>
          <w:u w:val="single"/>
          <w:lang w:bidi="en-US"/>
        </w:rPr>
        <w:t>2025</w:t>
      </w: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年</w:t>
      </w:r>
      <w:r>
        <w:rPr>
          <w:rFonts w:hint="eastAsia" w:ascii="宋体" w:hAnsi="宋体" w:eastAsia="宋体" w:cs="宋体"/>
          <w:kern w:val="0"/>
          <w:sz w:val="24"/>
          <w:szCs w:val="21"/>
          <w:u w:val="single"/>
          <w:lang w:val="en-US" w:eastAsia="zh-CN" w:bidi="en-US"/>
        </w:rPr>
        <w:t>4</w:t>
      </w: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月</w:t>
      </w:r>
      <w:r>
        <w:rPr>
          <w:rFonts w:hint="eastAsia" w:ascii="宋体" w:hAnsi="宋体" w:eastAsia="宋体" w:cs="宋体"/>
          <w:kern w:val="0"/>
          <w:sz w:val="24"/>
          <w:szCs w:val="21"/>
          <w:u w:val="single"/>
          <w:lang w:val="en-US" w:eastAsia="zh-CN" w:bidi="en-US"/>
        </w:rPr>
        <w:t>30</w:t>
      </w:r>
      <w:r>
        <w:rPr>
          <w:rFonts w:hint="eastAsia" w:ascii="宋体" w:hAnsi="宋体" w:eastAsia="宋体" w:cs="宋体"/>
          <w:kern w:val="0"/>
          <w:sz w:val="24"/>
          <w:szCs w:val="21"/>
          <w:lang w:bidi="en-US"/>
        </w:rPr>
        <w:t>日</w:t>
      </w:r>
    </w:p>
    <w:p w14:paraId="554F4E7E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br w:type="page"/>
      </w:r>
    </w:p>
    <w:p w14:paraId="5E831582">
      <w:pPr>
        <w:autoSpaceDE w:val="0"/>
        <w:autoSpaceDN w:val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2</w:t>
      </w:r>
    </w:p>
    <w:tbl>
      <w:tblPr>
        <w:tblStyle w:val="38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1298"/>
        <w:gridCol w:w="1417"/>
        <w:gridCol w:w="2397"/>
        <w:gridCol w:w="1147"/>
        <w:gridCol w:w="2126"/>
      </w:tblGrid>
      <w:tr w14:paraId="6A2EC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DCFEFB">
            <w:pPr>
              <w:autoSpaceDE w:val="0"/>
              <w:autoSpaceDN w:val="0"/>
              <w:jc w:val="center"/>
              <w:rPr>
                <w:rFonts w:hint="eastAsia"/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近三年符合报名</w:t>
            </w:r>
            <w:r>
              <w:rPr>
                <w:b/>
                <w:bCs/>
                <w:sz w:val="30"/>
                <w:szCs w:val="30"/>
              </w:rPr>
              <w:t>资格要求的业绩</w:t>
            </w:r>
            <w:r>
              <w:rPr>
                <w:rFonts w:hint="eastAsia"/>
                <w:b/>
                <w:bCs/>
                <w:sz w:val="30"/>
                <w:szCs w:val="30"/>
              </w:rPr>
              <w:t>列表</w:t>
            </w:r>
          </w:p>
        </w:tc>
      </w:tr>
      <w:tr w14:paraId="5BCCB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68636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79A10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项目/合同</w:t>
            </w:r>
          </w:p>
          <w:p w14:paraId="281E267D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7589C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项目地点</w:t>
            </w: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F3249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项目简介</w:t>
            </w:r>
          </w:p>
          <w:p w14:paraId="0AC8FDA7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（项目范围、投资规模等）</w:t>
            </w: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7AF0E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合同额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C39F8D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是否已通过验收</w:t>
            </w:r>
          </w:p>
        </w:tc>
      </w:tr>
      <w:tr w14:paraId="63CE4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1D2390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EA2693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D6B862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6C5F7F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984116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05BA70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  <w:tr w14:paraId="7A062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4E735B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AC5B0E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2DD843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CE7AAC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450DE5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32FC4E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</w:p>
        </w:tc>
      </w:tr>
      <w:tr w14:paraId="1D3C9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3983E1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85314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BFF86F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AAA88B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10BDD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4F45FC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  <w:tr w14:paraId="5898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A54F8F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E9E5CF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220D4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63C617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B338C4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95C44B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  <w:tr w14:paraId="5F94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B35A98">
            <w:pPr>
              <w:autoSpaceDE w:val="0"/>
              <w:autoSpaceDN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A75D66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B6E647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ACEB91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D5CEE0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6E3FDD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  <w:tr w14:paraId="1140B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A0EA06">
            <w:pPr>
              <w:autoSpaceDE w:val="0"/>
              <w:autoSpaceDN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…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3ED607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A5891D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2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89C459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3E679F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A19F7B5">
            <w:pPr>
              <w:autoSpaceDE w:val="0"/>
              <w:autoSpaceDN w:val="0"/>
              <w:rPr>
                <w:rFonts w:hint="eastAsia"/>
                <w:sz w:val="24"/>
              </w:rPr>
            </w:pPr>
          </w:p>
        </w:tc>
      </w:tr>
    </w:tbl>
    <w:p w14:paraId="7AA1F9C9">
      <w:pPr>
        <w:jc w:val="left"/>
        <w:rPr>
          <w:rFonts w:hint="eastAsia" w:ascii="仿宋" w:eastAsia="仿宋" w:cs="仿宋"/>
          <w:sz w:val="24"/>
        </w:rPr>
      </w:pPr>
    </w:p>
    <w:p w14:paraId="32F87D98">
      <w:pPr>
        <w:jc w:val="left"/>
        <w:rPr>
          <w:rFonts w:hint="eastAsia" w:ascii="仿宋" w:eastAsia="仿宋" w:cs="仿宋"/>
          <w:sz w:val="24"/>
        </w:rPr>
      </w:pPr>
    </w:p>
    <w:p w14:paraId="01F70784">
      <w:pPr>
        <w:autoSpaceDE w:val="0"/>
        <w:autoSpaceDN w:val="0"/>
        <w:rPr>
          <w:rFonts w:hint="eastAsia" w:ascii="仿宋" w:eastAsia="仿宋" w:cs="仿宋"/>
          <w:sz w:val="24"/>
        </w:rPr>
      </w:pPr>
      <w:r>
        <w:rPr>
          <w:rFonts w:ascii="仿宋" w:eastAsia="仿宋" w:cs="仿宋"/>
          <w:sz w:val="24"/>
        </w:rPr>
        <w:br w:type="page"/>
      </w:r>
    </w:p>
    <w:p w14:paraId="7CE7F784">
      <w:pPr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3</w:t>
      </w:r>
    </w:p>
    <w:p w14:paraId="6A0F755E">
      <w:pPr>
        <w:spacing w:line="440" w:lineRule="exact"/>
        <w:ind w:firstLine="420" w:firstLineChars="200"/>
        <w:rPr>
          <w:rFonts w:hint="eastAsia" w:ascii="宋体" w:hAnsi="宋体" w:eastAsia="宋体" w:cs="宋体"/>
        </w:rPr>
      </w:pPr>
      <w:r>
        <w:rPr>
          <w:rStyle w:val="131"/>
          <w:rFonts w:hint="eastAsia" w:ascii="宋体" w:hAnsi="宋体" w:eastAsia="宋体" w:cs="宋体"/>
        </w:rPr>
        <w:t>请按以下表格内容如实填写，提供经会计师事务所审计且出具无保留意见的</w:t>
      </w:r>
      <w:r>
        <w:rPr>
          <w:rStyle w:val="131"/>
          <w:rFonts w:hint="eastAsia" w:ascii="宋体" w:hAnsi="宋体" w:eastAsia="宋体" w:cs="宋体"/>
          <w:b/>
          <w:bCs/>
        </w:rPr>
        <w:t>近三年的财务审计报告</w:t>
      </w:r>
      <w:r>
        <w:rPr>
          <w:rStyle w:val="131"/>
          <w:rFonts w:hint="eastAsia" w:ascii="宋体" w:hAnsi="宋体" w:eastAsia="宋体" w:cs="宋体"/>
        </w:rPr>
        <w:t>，并</w:t>
      </w:r>
      <w:r>
        <w:rPr>
          <w:rStyle w:val="131"/>
          <w:rFonts w:hint="eastAsia" w:ascii="宋体" w:hAnsi="宋体" w:eastAsia="宋体" w:cs="宋体"/>
          <w:b/>
          <w:bCs/>
        </w:rPr>
        <w:t>加盖公章</w:t>
      </w:r>
      <w:r>
        <w:rPr>
          <w:rStyle w:val="131"/>
          <w:rFonts w:hint="eastAsia" w:ascii="宋体" w:hAnsi="宋体" w:eastAsia="宋体" w:cs="宋体"/>
        </w:rPr>
        <w:t>（包括但不限于报告页、经审计的资产负债表、利润表、现金流量表及报表附注）。如投标人公司没有经审计的财务报告，可提供</w:t>
      </w:r>
      <w:r>
        <w:rPr>
          <w:rStyle w:val="131"/>
          <w:rFonts w:hint="eastAsia" w:ascii="宋体" w:hAnsi="宋体" w:eastAsia="宋体" w:cs="宋体"/>
          <w:b/>
          <w:bCs/>
        </w:rPr>
        <w:t>加盖公章</w:t>
      </w:r>
      <w:r>
        <w:rPr>
          <w:rStyle w:val="131"/>
          <w:rFonts w:hint="eastAsia" w:ascii="宋体" w:hAnsi="宋体" w:eastAsia="宋体" w:cs="宋体"/>
        </w:rPr>
        <w:t>的近三年财务报表，包括但不限于资产负债表、利润表、现金流量表。应提供中文版本的审计报告或财务报表。</w:t>
      </w:r>
      <w:r>
        <w:rPr>
          <w:rStyle w:val="131"/>
          <w:rFonts w:hint="eastAsia" w:ascii="宋体" w:hAnsi="宋体" w:eastAsia="宋体" w:cs="宋体"/>
          <w:b/>
          <w:bCs/>
        </w:rPr>
        <w:t>要求汇总表与财务报告（表）数据必须一致。</w:t>
      </w:r>
    </w:p>
    <w:p w14:paraId="6E169600">
      <w:pPr>
        <w:pStyle w:val="24"/>
        <w:rPr>
          <w:rFonts w:hint="eastAsia"/>
        </w:rPr>
      </w:pPr>
    </w:p>
    <w:tbl>
      <w:tblPr>
        <w:tblStyle w:val="38"/>
        <w:tblW w:w="90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32"/>
        <w:gridCol w:w="1997"/>
        <w:gridCol w:w="1725"/>
        <w:gridCol w:w="2067"/>
      </w:tblGrid>
      <w:tr w14:paraId="60816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856BB1">
            <w:pPr>
              <w:adjustRightInd w:val="0"/>
              <w:snapToGrid w:val="0"/>
              <w:spacing w:line="440" w:lineRule="exact"/>
              <w:jc w:val="center"/>
              <w:rPr>
                <w:rStyle w:val="131"/>
                <w:rFonts w:hint="eastAsia" w:ascii="宋体"/>
                <w:b/>
                <w:bCs/>
              </w:rPr>
            </w:pPr>
            <w:r>
              <w:rPr>
                <w:rStyle w:val="131"/>
                <w:rFonts w:hint="eastAsia" w:ascii="宋体"/>
                <w:b/>
                <w:bCs/>
                <w:sz w:val="28"/>
                <w:szCs w:val="36"/>
              </w:rPr>
              <w:t>投标单位资产情况汇总表</w:t>
            </w:r>
          </w:p>
        </w:tc>
      </w:tr>
      <w:tr w14:paraId="6FAD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ACDCC8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hint="eastAsia" w:ascii="宋体"/>
              </w:rPr>
              <w:t>注册资金（万元）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9ED068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</w:tr>
      <w:tr w14:paraId="501BF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99BD74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ascii="宋体"/>
              </w:rPr>
              <w:t>实收资金（万元）</w:t>
            </w:r>
          </w:p>
        </w:tc>
        <w:tc>
          <w:tcPr>
            <w:tcW w:w="57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060C8B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</w:tr>
      <w:tr w14:paraId="5D0BE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04EB16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hint="eastAsia" w:ascii="宋体"/>
              </w:rPr>
              <w:t>年度资产情况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BBA175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ascii="宋体"/>
              </w:rPr>
              <w:t>202</w:t>
            </w:r>
            <w:r>
              <w:rPr>
                <w:rStyle w:val="131"/>
                <w:rFonts w:hint="eastAsia" w:ascii="宋体"/>
              </w:rPr>
              <w:t>1年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2DBFA6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hint="eastAsia" w:ascii="宋体"/>
              </w:rPr>
              <w:t>2022年</w:t>
            </w: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B1E1B58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hint="eastAsia" w:ascii="宋体"/>
              </w:rPr>
              <w:t>2023年</w:t>
            </w:r>
          </w:p>
        </w:tc>
      </w:tr>
      <w:tr w14:paraId="0FB8E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FED28D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hint="eastAsia" w:ascii="宋体"/>
              </w:rPr>
              <w:t>流动资产（万元）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E03075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AFCC0D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33D680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</w:tr>
      <w:tr w14:paraId="08C1B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46EC65D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hint="eastAsia" w:ascii="宋体"/>
              </w:rPr>
              <w:t>非流动资产（万元）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BCA56A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822C63A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91B5611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</w:tr>
      <w:tr w14:paraId="1E1B1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9B29A9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hint="eastAsia" w:ascii="宋体"/>
              </w:rPr>
              <w:t>营业收入（万元）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99F1DE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E09156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E347937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</w:tr>
      <w:tr w14:paraId="6C6B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87E647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hint="eastAsia" w:ascii="宋体"/>
              </w:rPr>
              <w:t>年底资产总值（万元）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99FEF9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D74D62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C0618D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</w:tr>
      <w:tr w14:paraId="2853B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D7CE98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hint="eastAsia" w:ascii="宋体"/>
              </w:rPr>
              <w:t>年底负债总值（万元）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1D86F2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CEB0B4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5DCB7A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</w:tr>
      <w:tr w14:paraId="4B2C9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DBE52C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ascii="宋体"/>
              </w:rPr>
              <w:t>资产负债率</w:t>
            </w:r>
            <w:r>
              <w:rPr>
                <w:rStyle w:val="131"/>
                <w:rFonts w:hint="eastAsia" w:ascii="宋体"/>
              </w:rPr>
              <w:t>（**.**%）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F39A0E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69F976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93C657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</w:tr>
      <w:tr w14:paraId="658C2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91CB3CA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hint="eastAsia" w:ascii="宋体"/>
              </w:rPr>
              <w:t>净利润（万元）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2A124B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20C8CC8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819DB5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</w:tr>
      <w:tr w14:paraId="5358C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9EAA3B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hint="eastAsia" w:ascii="宋体"/>
              </w:rPr>
              <w:t>未分配利润（万元）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F56E67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993E83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FFD9F1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</w:tr>
      <w:tr w14:paraId="381C4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101E5DD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Fonts w:hint="eastAsia"/>
              </w:rPr>
              <w:t>营运</w:t>
            </w:r>
            <w:r>
              <w:t>资</w:t>
            </w:r>
            <w:r>
              <w:rPr>
                <w:rFonts w:hint="eastAsia"/>
              </w:rPr>
              <w:t>金</w:t>
            </w:r>
            <w:r>
              <w:rPr>
                <w:rStyle w:val="131"/>
                <w:rFonts w:hint="eastAsia" w:ascii="宋体"/>
              </w:rPr>
              <w:t>（万元）</w:t>
            </w:r>
          </w:p>
          <w:p w14:paraId="10DC17E5">
            <w:pPr>
              <w:spacing w:line="440" w:lineRule="exact"/>
              <w:jc w:val="center"/>
              <w:rPr>
                <w:rFonts w:hint="eastAsia"/>
              </w:rPr>
            </w:pPr>
            <w:r>
              <w:rPr>
                <w:rStyle w:val="131"/>
                <w:rFonts w:hint="eastAsia" w:ascii="宋体"/>
              </w:rPr>
              <w:t>（</w:t>
            </w:r>
            <w:r>
              <w:rPr>
                <w:rFonts w:hint="eastAsia"/>
                <w:kern w:val="0"/>
              </w:rPr>
              <w:t>流动资产</w:t>
            </w:r>
            <w:r>
              <w:rPr>
                <w:kern w:val="0"/>
              </w:rPr>
              <w:t>-</w:t>
            </w:r>
            <w:r>
              <w:rPr>
                <w:rFonts w:hint="eastAsia"/>
                <w:kern w:val="0"/>
              </w:rPr>
              <w:t>流动负债</w:t>
            </w:r>
            <w:r>
              <w:rPr>
                <w:rStyle w:val="131"/>
                <w:rFonts w:hint="eastAsia" w:ascii="宋体"/>
              </w:rPr>
              <w:t>）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68D600A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AA5425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6AFA97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</w:tr>
      <w:tr w14:paraId="31674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F416B26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  <w:r>
              <w:rPr>
                <w:rStyle w:val="131"/>
                <w:rFonts w:hint="eastAsia" w:ascii="宋体"/>
              </w:rPr>
              <w:t>发展能力状况</w:t>
            </w:r>
          </w:p>
          <w:p w14:paraId="7BB868D8">
            <w:pPr>
              <w:spacing w:line="440" w:lineRule="exact"/>
              <w:jc w:val="center"/>
              <w:rPr>
                <w:rFonts w:hint="eastAsia" w:ascii="宋体"/>
              </w:rPr>
            </w:pPr>
            <w:r>
              <w:rPr>
                <w:rStyle w:val="131"/>
                <w:rFonts w:hint="eastAsia" w:ascii="宋体"/>
              </w:rPr>
              <w:t>（本年营业收入-上年营业收入）÷上年营业收入</w:t>
            </w:r>
          </w:p>
        </w:tc>
        <w:tc>
          <w:tcPr>
            <w:tcW w:w="1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C9B10B7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DD2C34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F573C6">
            <w:pPr>
              <w:spacing w:line="440" w:lineRule="exact"/>
              <w:jc w:val="center"/>
              <w:rPr>
                <w:rStyle w:val="131"/>
                <w:rFonts w:hint="eastAsia" w:ascii="宋体"/>
              </w:rPr>
            </w:pPr>
          </w:p>
        </w:tc>
      </w:tr>
    </w:tbl>
    <w:p w14:paraId="61D6A04C">
      <w:pPr>
        <w:jc w:val="left"/>
        <w:rPr>
          <w:rFonts w:hint="eastAsia" w:ascii="仿宋" w:eastAsia="仿宋" w:cs="仿宋"/>
          <w:sz w:val="24"/>
        </w:rPr>
      </w:pPr>
    </w:p>
    <w:p w14:paraId="01D07D99">
      <w:pPr>
        <w:jc w:val="left"/>
        <w:rPr>
          <w:rFonts w:hint="eastAsia" w:ascii="仿宋" w:eastAsia="仿宋" w:cs="仿宋"/>
          <w:sz w:val="24"/>
        </w:rPr>
      </w:pPr>
    </w:p>
    <w:p w14:paraId="366EFEF8">
      <w:pPr>
        <w:jc w:val="left"/>
        <w:rPr>
          <w:rFonts w:hint="eastAsia" w:ascii="仿宋" w:eastAsia="仿宋" w:cs="仿宋"/>
          <w:sz w:val="24"/>
        </w:rPr>
      </w:pPr>
    </w:p>
    <w:p w14:paraId="5B384643">
      <w:pPr>
        <w:jc w:val="left"/>
        <w:rPr>
          <w:rFonts w:hint="eastAsia" w:ascii="仿宋" w:eastAsia="仿宋" w:cs="仿宋"/>
          <w:sz w:val="24"/>
        </w:rPr>
      </w:pPr>
    </w:p>
    <w:p w14:paraId="18EC64D7">
      <w:pPr>
        <w:jc w:val="left"/>
        <w:rPr>
          <w:rFonts w:hint="eastAsia" w:ascii="仿宋" w:eastAsia="仿宋" w:cs="仿宋"/>
          <w:sz w:val="24"/>
        </w:rPr>
      </w:pPr>
      <w:r>
        <w:rPr>
          <w:rFonts w:ascii="仿宋" w:eastAsia="仿宋" w:cs="仿宋"/>
          <w:sz w:val="24"/>
        </w:rPr>
        <w:br w:type="page"/>
      </w:r>
    </w:p>
    <w:p w14:paraId="3FE5402E">
      <w:pPr>
        <w:autoSpaceDE w:val="0"/>
        <w:autoSpaceDN w:val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4</w:t>
      </w:r>
    </w:p>
    <w:p w14:paraId="58DC07C4">
      <w:pPr>
        <w:pStyle w:val="24"/>
        <w:rPr>
          <w:rFonts w:hint="eastAsia"/>
        </w:rPr>
      </w:pPr>
    </w:p>
    <w:tbl>
      <w:tblPr>
        <w:tblStyle w:val="3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346"/>
        <w:gridCol w:w="2175"/>
        <w:gridCol w:w="1398"/>
        <w:gridCol w:w="1536"/>
        <w:gridCol w:w="1943"/>
      </w:tblGrid>
      <w:tr w14:paraId="2D85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C22C8FE">
            <w:pPr>
              <w:spacing w:line="360" w:lineRule="auto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/>
                <w:kern w:val="0"/>
                <w:sz w:val="28"/>
                <w:szCs w:val="28"/>
              </w:rPr>
              <w:t>公司专业人员情况统计表</w:t>
            </w:r>
          </w:p>
        </w:tc>
      </w:tr>
      <w:tr w14:paraId="37594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38E54B">
            <w:pPr>
              <w:spacing w:line="360" w:lineRule="auto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序号</w:t>
            </w: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EC15533">
            <w:pPr>
              <w:spacing w:line="360" w:lineRule="auto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姓名</w:t>
            </w: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EE4F2E">
            <w:pPr>
              <w:spacing w:line="360" w:lineRule="auto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毕业院校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6086C1">
            <w:pPr>
              <w:spacing w:line="360" w:lineRule="auto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专业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01E7B4B">
            <w:pPr>
              <w:spacing w:line="360" w:lineRule="auto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职称</w:t>
            </w: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6CDCA4">
            <w:pPr>
              <w:spacing w:line="360" w:lineRule="auto"/>
              <w:jc w:val="center"/>
              <w:rPr>
                <w:rFonts w:hint="eastAsia" w:ascii="宋体" w:cs="宋体"/>
                <w:bCs/>
                <w:kern w:val="0"/>
                <w:sz w:val="24"/>
              </w:rPr>
            </w:pPr>
            <w:r>
              <w:rPr>
                <w:rFonts w:hint="eastAsia" w:ascii="宋体" w:cs="宋体"/>
                <w:bCs/>
                <w:kern w:val="0"/>
                <w:sz w:val="24"/>
              </w:rPr>
              <w:t>从业时间</w:t>
            </w:r>
          </w:p>
        </w:tc>
      </w:tr>
      <w:tr w14:paraId="6916F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AED33C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EA9710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1B21ACD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BB0A16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7E98C8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B7D945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6EA82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1FCB6D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CBD2DD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653FF3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3533B0C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0D193F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8E5038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106A5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20688C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579BCE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00D240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58EC5BC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4460AA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3D2968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567AF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B8C3DF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3F2A02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3B936C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938A73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332D21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0570C2C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41513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1EE560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5260E7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5C4D45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10D1141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D5BC580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B4A601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5293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3B14B4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962491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05AD16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CDF9BD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F28BD8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FEBC28C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29D9D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6FD87F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5D1868E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23F0B2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7D5A0ED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98B69C9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660BA7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50C30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45AE72E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638FA0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C89C4A4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49A76A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0A84D33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A66023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02EF4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867192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1BFE193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3DC80D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2307A1C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C9406B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B8FDD8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33DB9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BA21F0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B4D1B3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DDA4E2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0B3877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81CFD9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0F8E87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0571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A6BB1FB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97938B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041F87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3A4453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5C0C87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5971DB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3C73F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79668E5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4312A6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2F5515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DFB3E3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04DA38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344626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5E09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796481D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B5962C4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2ED810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323B628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C0FD5EE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8EC42E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09C5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309BA9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D0647B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ABA476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D144A4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43387E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EDB2FCA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3B651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E06308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64411E9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6FCF9E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7CAE2D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32BCA8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F7C375F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44809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0F7317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BBF178A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CF6EF56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84886CA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67D756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BCE3EC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  <w:tr w14:paraId="690F8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C21117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165C0B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1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8D61725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842B7BD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8FAA92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  <w:tc>
          <w:tcPr>
            <w:tcW w:w="1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C8F85DF">
            <w:pPr>
              <w:spacing w:line="360" w:lineRule="auto"/>
              <w:rPr>
                <w:rFonts w:hint="eastAsia" w:ascii="宋体" w:cs="宋体"/>
                <w:bCs/>
                <w:kern w:val="0"/>
                <w:sz w:val="24"/>
              </w:rPr>
            </w:pPr>
          </w:p>
        </w:tc>
      </w:tr>
    </w:tbl>
    <w:p w14:paraId="1390596B">
      <w:pPr>
        <w:jc w:val="left"/>
        <w:rPr>
          <w:rFonts w:hint="eastAsia" w:ascii="仿宋" w:eastAsia="仿宋" w:cs="仿宋"/>
          <w:sz w:val="24"/>
        </w:rPr>
      </w:pPr>
    </w:p>
    <w:p w14:paraId="23C30C54">
      <w:pPr>
        <w:pStyle w:val="24"/>
        <w:rPr>
          <w:rFonts w:hint="eastAsia"/>
        </w:rPr>
      </w:pPr>
    </w:p>
    <w:p w14:paraId="0CBCBDAC">
      <w:pPr>
        <w:rPr>
          <w:rFonts w:hint="eastAsia"/>
        </w:rPr>
      </w:pPr>
    </w:p>
    <w:p w14:paraId="3FC52A14">
      <w:pPr>
        <w:pStyle w:val="24"/>
        <w:rPr>
          <w:rFonts w:hint="eastAsia"/>
        </w:rPr>
      </w:pPr>
      <w:r>
        <w:br w:type="page"/>
      </w:r>
    </w:p>
    <w:p w14:paraId="09EC1CC2">
      <w:pPr>
        <w:autoSpaceDE w:val="0"/>
        <w:autoSpaceDN w:val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5</w:t>
      </w:r>
    </w:p>
    <w:p w14:paraId="4217E9A3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法人授权委托书</w:t>
      </w:r>
    </w:p>
    <w:p w14:paraId="2A6ADDAB">
      <w:pPr>
        <w:snapToGrid w:val="0"/>
        <w:spacing w:line="360" w:lineRule="auto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</w:rPr>
        <w:t>致:</w:t>
      </w:r>
      <w:r>
        <w:rPr>
          <w:rFonts w:hint="eastAsia" w:ascii="宋体" w:cs="宋体"/>
          <w:sz w:val="24"/>
          <w:u w:val="single"/>
        </w:rPr>
        <w:t xml:space="preserve">                    </w:t>
      </w:r>
    </w:p>
    <w:p w14:paraId="60C6BF96">
      <w:pPr>
        <w:snapToGrid w:val="0"/>
        <w:spacing w:line="360" w:lineRule="auto"/>
        <w:ind w:firstLine="480" w:firstLineChars="200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</w:rPr>
        <w:t>本授权书宣告，我单位</w:t>
      </w:r>
      <w:r>
        <w:rPr>
          <w:rFonts w:hint="eastAsia" w:ascii="宋体" w:cs="宋体"/>
          <w:sz w:val="24"/>
          <w:u w:val="single"/>
        </w:rPr>
        <w:t xml:space="preserve">              </w:t>
      </w:r>
      <w:r>
        <w:rPr>
          <w:rFonts w:hint="eastAsia" w:ascii="宋体" w:cs="宋体"/>
          <w:sz w:val="24"/>
        </w:rPr>
        <w:t>（以下简称“投标人”）授权</w:t>
      </w:r>
      <w:r>
        <w:rPr>
          <w:rFonts w:hint="eastAsia" w:ascii="宋体" w:cs="宋体"/>
          <w:sz w:val="24"/>
          <w:u w:val="single"/>
        </w:rPr>
        <w:t xml:space="preserve">   （姓名）</w:t>
      </w:r>
      <w:r>
        <w:rPr>
          <w:rFonts w:hint="eastAsia" w:ascii="宋体" w:cs="宋体"/>
          <w:sz w:val="24"/>
        </w:rPr>
        <w:t>为本单位的合法代理人，授权其在</w:t>
      </w:r>
      <w:r>
        <w:rPr>
          <w:rFonts w:hint="eastAsia" w:ascii="宋体" w:cs="宋体"/>
          <w:sz w:val="24"/>
          <w:u w:val="single"/>
        </w:rPr>
        <w:t xml:space="preserve">                     项目</w:t>
      </w:r>
      <w:r>
        <w:rPr>
          <w:rFonts w:hint="eastAsia" w:ascii="宋体" w:cs="宋体"/>
          <w:sz w:val="24"/>
        </w:rPr>
        <w:t>的投标活动中，以本单位的名义，并代表投标人</w:t>
      </w:r>
      <w:r>
        <w:rPr>
          <w:rFonts w:hint="eastAsia"/>
          <w:sz w:val="24"/>
        </w:rPr>
        <w:t>签署、澄清、说明、补正、递交、撤回、修改</w:t>
      </w:r>
      <w:r>
        <w:rPr>
          <w:rFonts w:hint="eastAsia" w:ascii="宋体" w:cs="宋体"/>
          <w:sz w:val="24"/>
        </w:rPr>
        <w:t>文件和处理一切与本项目有关的事务，包括合同签订。代理人在本招标及合同签订活动中的一切行为，均代表本单位，与本人的行为具有同等法律效力。</w:t>
      </w:r>
    </w:p>
    <w:p w14:paraId="43B0CEDC">
      <w:pPr>
        <w:snapToGrid w:val="0"/>
        <w:spacing w:line="360" w:lineRule="auto"/>
        <w:ind w:firstLine="480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</w:rPr>
        <w:t xml:space="preserve">代理人无权转换委托权。特此委托。  </w:t>
      </w:r>
    </w:p>
    <w:tbl>
      <w:tblPr>
        <w:tblStyle w:val="38"/>
        <w:tblW w:w="9210" w:type="dxa"/>
        <w:tblInd w:w="-5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 w14:paraId="52F3003F"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3" w:hRule="atLeast"/>
        </w:trPr>
        <w:tc>
          <w:tcPr>
            <w:tcW w:w="9214" w:type="dxa"/>
            <w:tcBorders>
              <w:top w:val="dashed" w:color="auto" w:sz="4" w:space="0"/>
              <w:left w:val="dashed" w:color="auto" w:sz="4" w:space="0"/>
              <w:bottom w:val="dashed" w:color="auto" w:sz="4" w:space="0"/>
              <w:right w:val="dashed" w:color="auto" w:sz="4" w:space="0"/>
            </w:tcBorders>
          </w:tcPr>
          <w:p w14:paraId="70FCA0F1">
            <w:pPr>
              <w:snapToGrid w:val="0"/>
              <w:spacing w:line="360" w:lineRule="auto"/>
              <w:ind w:firstLine="480" w:firstLineChars="200"/>
              <w:jc w:val="left"/>
              <w:rPr>
                <w:rFonts w:hint="eastAsia" w:ascii="宋体" w:cs="宋体"/>
                <w:sz w:val="24"/>
              </w:rPr>
            </w:pPr>
            <w:r>
              <w:rPr>
                <w:rFonts w:hint="eastAsia" w:ascii="宋体" w:cs="宋体"/>
                <w:sz w:val="24"/>
              </w:rPr>
              <w:t>（法定代表人及委托代理人身份证正、反面复印件）</w:t>
            </w:r>
          </w:p>
          <w:p w14:paraId="26B72148">
            <w:pPr>
              <w:snapToGrid w:val="0"/>
              <w:spacing w:line="360" w:lineRule="auto"/>
              <w:ind w:firstLine="480"/>
              <w:rPr>
                <w:rFonts w:hint="eastAsia" w:ascii="宋体" w:cs="宋体"/>
                <w:sz w:val="24"/>
              </w:rPr>
            </w:pPr>
          </w:p>
          <w:p w14:paraId="5A849801">
            <w:pPr>
              <w:pStyle w:val="24"/>
              <w:rPr>
                <w:rFonts w:hint="eastAsia"/>
              </w:rPr>
            </w:pPr>
          </w:p>
          <w:p w14:paraId="2BC837D4">
            <w:pPr>
              <w:rPr>
                <w:rFonts w:hint="eastAsia"/>
              </w:rPr>
            </w:pPr>
          </w:p>
          <w:p w14:paraId="3B129536">
            <w:pPr>
              <w:pStyle w:val="24"/>
              <w:rPr>
                <w:rFonts w:hint="eastAsia"/>
              </w:rPr>
            </w:pPr>
          </w:p>
        </w:tc>
      </w:tr>
    </w:tbl>
    <w:p w14:paraId="4F5D639A">
      <w:pPr>
        <w:snapToGrid w:val="0"/>
        <w:spacing w:line="360" w:lineRule="auto"/>
        <w:rPr>
          <w:rFonts w:hint="eastAsia" w:ascii="宋体" w:cs="宋体"/>
          <w:sz w:val="24"/>
        </w:rPr>
      </w:pPr>
    </w:p>
    <w:p w14:paraId="4CC2E84E">
      <w:pPr>
        <w:snapToGrid w:val="0"/>
        <w:spacing w:line="360" w:lineRule="auto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</w:rPr>
        <w:t>代理人姓名：</w:t>
      </w:r>
      <w:r>
        <w:rPr>
          <w:rFonts w:hint="eastAsia" w:ascii="宋体" w:cs="宋体"/>
          <w:sz w:val="24"/>
          <w:u w:val="single"/>
        </w:rPr>
        <w:t xml:space="preserve">          </w:t>
      </w:r>
      <w:r>
        <w:rPr>
          <w:rFonts w:hint="eastAsia" w:ascii="宋体" w:cs="宋体"/>
          <w:sz w:val="24"/>
        </w:rPr>
        <w:t xml:space="preserve"> 性别：</w:t>
      </w:r>
      <w:r>
        <w:rPr>
          <w:rFonts w:hint="eastAsia" w:ascii="宋体" w:cs="宋体"/>
          <w:sz w:val="24"/>
          <w:u w:val="single"/>
        </w:rPr>
        <w:t xml:space="preserve">           </w:t>
      </w:r>
    </w:p>
    <w:p w14:paraId="6C56DE9C">
      <w:pPr>
        <w:snapToGrid w:val="0"/>
        <w:spacing w:line="360" w:lineRule="auto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</w:rPr>
        <w:t xml:space="preserve">年龄： </w:t>
      </w:r>
      <w:r>
        <w:rPr>
          <w:rFonts w:hint="eastAsia" w:ascii="宋体" w:cs="宋体"/>
          <w:sz w:val="24"/>
          <w:u w:val="single"/>
        </w:rPr>
        <w:t xml:space="preserve">               </w:t>
      </w:r>
      <w:r>
        <w:rPr>
          <w:rFonts w:hint="eastAsia" w:ascii="宋体" w:cs="宋体"/>
          <w:sz w:val="24"/>
        </w:rPr>
        <w:t xml:space="preserve"> 职务：</w:t>
      </w:r>
      <w:r>
        <w:rPr>
          <w:rFonts w:hint="eastAsia" w:ascii="宋体" w:cs="宋体"/>
          <w:sz w:val="24"/>
          <w:u w:val="single"/>
        </w:rPr>
        <w:t xml:space="preserve">           </w:t>
      </w:r>
      <w:r>
        <w:rPr>
          <w:rFonts w:hint="eastAsia" w:ascii="宋体" w:cs="宋体"/>
          <w:sz w:val="24"/>
        </w:rPr>
        <w:t xml:space="preserve">       </w:t>
      </w:r>
    </w:p>
    <w:p w14:paraId="5BA7048D">
      <w:pPr>
        <w:snapToGrid w:val="0"/>
        <w:spacing w:line="360" w:lineRule="auto"/>
        <w:ind w:firstLine="4920" w:firstLineChars="2050"/>
        <w:rPr>
          <w:rFonts w:hint="eastAsia" w:ascii="宋体" w:cs="宋体"/>
          <w:sz w:val="24"/>
        </w:rPr>
      </w:pPr>
    </w:p>
    <w:p w14:paraId="3166750F">
      <w:pPr>
        <w:tabs>
          <w:tab w:val="left" w:pos="4820"/>
        </w:tabs>
        <w:snapToGrid w:val="0"/>
        <w:spacing w:line="360" w:lineRule="auto"/>
        <w:ind w:right="240"/>
        <w:jc w:val="left"/>
        <w:rPr>
          <w:rFonts w:hint="eastAsia" w:ascii="宋体" w:cs="宋体"/>
          <w:sz w:val="24"/>
        </w:rPr>
      </w:pPr>
      <w:r>
        <w:rPr>
          <w:rFonts w:hint="eastAsia" w:ascii="宋体" w:cs="宋体"/>
          <w:sz w:val="24"/>
        </w:rPr>
        <w:tab/>
      </w:r>
      <w:r>
        <w:rPr>
          <w:rFonts w:hint="eastAsia" w:ascii="宋体" w:cs="宋体"/>
          <w:sz w:val="24"/>
        </w:rPr>
        <w:t xml:space="preserve">投标人（盖章）：                     </w:t>
      </w:r>
    </w:p>
    <w:p w14:paraId="42A58023">
      <w:pPr>
        <w:pStyle w:val="12"/>
        <w:rPr>
          <w:sz w:val="24"/>
        </w:rPr>
      </w:pPr>
    </w:p>
    <w:p w14:paraId="6231A7B0">
      <w:pPr>
        <w:pStyle w:val="12"/>
        <w:tabs>
          <w:tab w:val="left" w:pos="4820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法定代表人（签字或盖章）</w:t>
      </w:r>
    </w:p>
    <w:p w14:paraId="25FAF723">
      <w:pPr>
        <w:pStyle w:val="12"/>
        <w:tabs>
          <w:tab w:val="left" w:pos="5387"/>
        </w:tabs>
        <w:rPr>
          <w:sz w:val="24"/>
        </w:rPr>
      </w:pPr>
    </w:p>
    <w:p w14:paraId="27E7B848">
      <w:pPr>
        <w:spacing w:before="156" w:line="360" w:lineRule="auto"/>
        <w:jc w:val="right"/>
        <w:rPr>
          <w:rFonts w:hint="eastAsia" w:ascii="宋体"/>
          <w:sz w:val="24"/>
        </w:rPr>
      </w:pPr>
      <w:r>
        <w:rPr>
          <w:rFonts w:hint="eastAsia" w:ascii="宋体" w:cs="宋体"/>
          <w:sz w:val="24"/>
        </w:rPr>
        <w:t>日期：    年   月   日</w:t>
      </w:r>
      <w:r>
        <w:rPr>
          <w:sz w:val="30"/>
          <w:szCs w:val="30"/>
        </w:rPr>
        <w:br w:type="page"/>
      </w:r>
    </w:p>
    <w:p w14:paraId="7F956F54">
      <w:pPr>
        <w:autoSpaceDE w:val="0"/>
        <w:autoSpaceDN w:val="0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附件</w:t>
      </w:r>
      <w:r>
        <w:rPr>
          <w:sz w:val="30"/>
          <w:szCs w:val="30"/>
        </w:rPr>
        <w:t>6</w:t>
      </w:r>
    </w:p>
    <w:p w14:paraId="22DCED2B">
      <w:pPr>
        <w:jc w:val="center"/>
        <w:rPr>
          <w:rFonts w:hint="eastAsia"/>
          <w:sz w:val="28"/>
          <w:szCs w:val="36"/>
        </w:rPr>
      </w:pPr>
      <w:r>
        <w:rPr>
          <w:sz w:val="28"/>
          <w:szCs w:val="36"/>
        </w:rPr>
        <w:t>非生产供应商注册操作手册</w:t>
      </w:r>
    </w:p>
    <w:p w14:paraId="108343A5">
      <w:pPr>
        <w:rPr>
          <w:rFonts w:hint="eastAsia" w:ascii="宋体" w:cs="宋体"/>
          <w:b/>
          <w:bCs/>
          <w:color w:val="000000"/>
        </w:rPr>
      </w:pPr>
      <w:r>
        <w:rPr>
          <w:rFonts w:hint="eastAsia" w:ascii="宋体" w:cs="宋体"/>
          <w:b/>
          <w:bCs/>
          <w:color w:val="000000"/>
        </w:rPr>
        <w:t>归口部门选“技术改造部”</w:t>
      </w:r>
    </w:p>
    <w:p w14:paraId="16C6CD30">
      <w:pPr>
        <w:rPr>
          <w:rFonts w:hint="eastAsia"/>
        </w:rPr>
      </w:pPr>
      <w:r>
        <w:rPr>
          <w:rFonts w:hint="eastAsia" w:ascii="宋体" w:cs="宋体"/>
          <w:color w:val="000000"/>
        </w:rPr>
        <w:t>浏览器中输入地址</w:t>
      </w:r>
      <w:r>
        <w:rPr>
          <w:rFonts w:ascii="Calibri" w:hAnsi="Calibri" w:eastAsia="Calibri" w:cs="Calibri"/>
          <w:color w:val="000000"/>
        </w:rPr>
        <w:t>;</w:t>
      </w:r>
    </w:p>
    <w:p w14:paraId="63BA5F69">
      <w:pPr>
        <w:rPr>
          <w:rFonts w:hint="eastAsia"/>
        </w:rPr>
      </w:pPr>
      <w:r>
        <w:fldChar w:fldCharType="begin"/>
      </w:r>
      <w:r>
        <w:instrText xml:space="preserve"> HYPERLINK "http://ecaitong.sinotruk.com:8012/" \l "/login normalLink /tdkey d38o9f /tdfe -10 /tdfu http:/ecaitong.sinotruk.com:8012/" </w:instrText>
      </w:r>
      <w:r>
        <w:fldChar w:fldCharType="separate"/>
      </w:r>
      <w:r>
        <w:rPr>
          <w:rStyle w:val="46"/>
          <w:rFonts w:hint="eastAsia"/>
        </w:rPr>
        <w:t>https</w:t>
      </w:r>
      <w:r>
        <w:rPr>
          <w:rStyle w:val="46"/>
        </w:rPr>
        <w:t>://ecaitong.sinotruk.com:8012/#/login</w:t>
      </w:r>
      <w:r>
        <w:rPr>
          <w:rStyle w:val="46"/>
        </w:rPr>
        <w:fldChar w:fldCharType="end"/>
      </w:r>
    </w:p>
    <w:p w14:paraId="7FEB2917">
      <w:pPr>
        <w:rPr>
          <w:rFonts w:hint="eastAsia"/>
        </w:rPr>
      </w:pPr>
      <w:r>
        <w:rPr>
          <w:rFonts w:ascii="Calibri" w:hAnsi="Calibri" w:eastAsia="Calibri" w:cs="Calibri"/>
          <w:color w:val="000000"/>
        </w:rPr>
        <w:t>1.</w:t>
      </w:r>
      <w:r>
        <w:rPr>
          <w:rFonts w:hint="eastAsia" w:ascii="宋体" w:cs="宋体"/>
          <w:color w:val="000000"/>
        </w:rPr>
        <w:t>点击立即注册</w:t>
      </w:r>
    </w:p>
    <w:p w14:paraId="7B945169">
      <w:pPr>
        <w:snapToGrid w:val="0"/>
        <w:spacing w:line="312" w:lineRule="auto"/>
        <w:rPr>
          <w:rFonts w:hint="eastAsia"/>
        </w:rPr>
      </w:pPr>
      <w:r>
        <w:drawing>
          <wp:inline distT="0" distB="0" distL="0" distR="0">
            <wp:extent cx="5756910" cy="2934335"/>
            <wp:effectExtent l="0" t="0" r="15240" b="18415"/>
            <wp:docPr id="2" name="图片 2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escript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934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0404254E">
      <w:pPr>
        <w:rPr>
          <w:rFonts w:hint="eastAsia"/>
        </w:rPr>
      </w:pPr>
      <w:r>
        <w:rPr>
          <w:rFonts w:ascii="Calibri" w:hAnsi="Calibri" w:eastAsia="Calibri" w:cs="Calibri"/>
          <w:color w:val="000000"/>
        </w:rPr>
        <w:t xml:space="preserve">2.     </w:t>
      </w:r>
      <w:r>
        <w:rPr>
          <w:rFonts w:hint="eastAsia" w:ascii="宋体" w:cs="宋体"/>
          <w:color w:val="000000"/>
        </w:rPr>
        <w:t>填写手机号码（没有注册过的）</w:t>
      </w:r>
    </w:p>
    <w:p w14:paraId="2E17D410">
      <w:pPr>
        <w:snapToGrid w:val="0"/>
        <w:spacing w:line="312" w:lineRule="auto"/>
        <w:rPr>
          <w:rFonts w:hint="eastAsia"/>
        </w:rPr>
      </w:pPr>
      <w:r>
        <w:drawing>
          <wp:inline distT="0" distB="0" distL="0" distR="0">
            <wp:extent cx="5756910" cy="2767330"/>
            <wp:effectExtent l="0" t="0" r="15240" b="13970"/>
            <wp:docPr id="1" name="图片 1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escript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32F4287">
      <w:pPr>
        <w:rPr>
          <w:rFonts w:hint="eastAsia"/>
        </w:rPr>
      </w:pPr>
      <w:r>
        <w:rPr>
          <w:rFonts w:ascii="Calibri" w:hAnsi="Calibri" w:eastAsia="Calibri" w:cs="Calibri"/>
          <w:color w:val="000000"/>
        </w:rPr>
        <w:t xml:space="preserve">3.     </w:t>
      </w:r>
      <w:r>
        <w:rPr>
          <w:rFonts w:hint="eastAsia" w:ascii="宋体" w:cs="宋体"/>
          <w:color w:val="000000"/>
        </w:rPr>
        <w:t>注册成功登录这个手机号码的账号进入系统，点击供应商注册</w:t>
      </w:r>
    </w:p>
    <w:p w14:paraId="27181148">
      <w:pPr>
        <w:snapToGrid w:val="0"/>
        <w:spacing w:line="312" w:lineRule="auto"/>
        <w:rPr>
          <w:rFonts w:hint="eastAsia"/>
        </w:rPr>
      </w:pPr>
      <w:r>
        <w:drawing>
          <wp:inline distT="0" distB="0" distL="0" distR="0">
            <wp:extent cx="5756910" cy="2870200"/>
            <wp:effectExtent l="0" t="0" r="15240" b="6350"/>
            <wp:docPr id="4" name="图片 4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escript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615BC1A2">
      <w:pPr>
        <w:rPr>
          <w:rFonts w:hint="eastAsia"/>
        </w:rPr>
      </w:pPr>
      <w:r>
        <w:rPr>
          <w:rFonts w:ascii="Calibri" w:hAnsi="Calibri" w:eastAsia="Calibri" w:cs="Calibri"/>
          <w:color w:val="000000"/>
        </w:rPr>
        <w:t xml:space="preserve">4.     </w:t>
      </w:r>
      <w:r>
        <w:rPr>
          <w:rFonts w:hint="eastAsia" w:ascii="宋体" w:cs="宋体"/>
          <w:color w:val="000000"/>
        </w:rPr>
        <w:t>点击新增</w:t>
      </w:r>
    </w:p>
    <w:p w14:paraId="182052D3">
      <w:pPr>
        <w:snapToGrid w:val="0"/>
        <w:spacing w:line="312" w:lineRule="auto"/>
        <w:rPr>
          <w:rFonts w:hint="eastAsia"/>
        </w:rPr>
      </w:pPr>
      <w:r>
        <w:drawing>
          <wp:inline distT="0" distB="0" distL="0" distR="0">
            <wp:extent cx="5756910" cy="2854325"/>
            <wp:effectExtent l="0" t="0" r="15240" b="3175"/>
            <wp:docPr id="5" name="图片 5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escript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5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2B161C81">
      <w:pPr>
        <w:rPr>
          <w:rFonts w:hint="eastAsia"/>
        </w:rPr>
      </w:pPr>
      <w:r>
        <w:t>5</w:t>
      </w:r>
      <w:r>
        <w:rPr>
          <w:rFonts w:ascii="Calibri" w:hAnsi="Calibri" w:eastAsia="Calibri" w:cs="Calibri"/>
          <w:color w:val="000000"/>
        </w:rPr>
        <w:t xml:space="preserve"> </w:t>
      </w:r>
      <w:r>
        <w:rPr>
          <w:rFonts w:hint="eastAsia" w:ascii="宋体" w:cs="宋体"/>
          <w:color w:val="000000"/>
        </w:rPr>
        <w:t>按要求填写所有信息，注意非生产类要填写合作单位，最后提交审批</w:t>
      </w:r>
    </w:p>
    <w:p w14:paraId="0A504F04">
      <w:pPr>
        <w:rPr>
          <w:rFonts w:hint="eastAsia" w:ascii="宋体" w:cs="宋体"/>
          <w:color w:val="000000"/>
        </w:rPr>
      </w:pPr>
    </w:p>
    <w:p w14:paraId="45F4113D">
      <w:pPr>
        <w:rPr>
          <w:rFonts w:hint="eastAsia"/>
        </w:rPr>
      </w:pPr>
      <w:r>
        <w:drawing>
          <wp:inline distT="0" distB="0" distL="0" distR="0">
            <wp:extent cx="5756910" cy="2806700"/>
            <wp:effectExtent l="0" t="0" r="15240" b="12700"/>
            <wp:docPr id="14" name="图片 14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descript"/>
                    <pic:cNvPicPr>
                      <a:picLocks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F462142">
      <w:pPr>
        <w:rPr>
          <w:rFonts w:hint="eastAsia"/>
          <w:sz w:val="30"/>
          <w:szCs w:val="30"/>
        </w:rPr>
      </w:pPr>
      <w:r>
        <w:drawing>
          <wp:inline distT="0" distB="0" distL="0" distR="0">
            <wp:extent cx="5756910" cy="2822575"/>
            <wp:effectExtent l="0" t="0" r="15240" b="15875"/>
            <wp:docPr id="31" name="图片 31" descr="descrip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descript"/>
                    <pic:cNvPicPr>
                      <a:picLocks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br w:type="page"/>
      </w:r>
    </w:p>
    <w:sdt>
      <w:sdtPr>
        <w:rPr>
          <w:rFonts w:ascii="宋体" w:hAnsi="宋体" w:eastAsia="宋体" w:cs="宋体"/>
          <w:b/>
          <w:bCs/>
          <w:sz w:val="48"/>
          <w:szCs w:val="48"/>
        </w:rPr>
        <w:id w:val="147459055"/>
        <w15:color w:val="DBDBDB"/>
        <w:docPartObj>
          <w:docPartGallery w:val="Table of Contents"/>
          <w:docPartUnique/>
        </w:docPartObj>
      </w:sdtPr>
      <w:sdtEndPr>
        <w:rPr>
          <w:rFonts w:hint="eastAsia" w:ascii="Calibri" w:hAnsi="Calibri" w:eastAsia="宋体" w:cs="Times New Roman"/>
          <w:b/>
          <w:bCs/>
          <w:kern w:val="44"/>
          <w:sz w:val="21"/>
          <w:szCs w:val="44"/>
        </w:rPr>
      </w:sdtEndPr>
      <w:sdtContent>
        <w:p w14:paraId="5E3E3EA9">
          <w:pPr>
            <w:rPr>
              <w:rFonts w:hint="eastAsia" w:hAnsi="宋体" w:eastAsia="宋体" w:cs="Times New Roman"/>
              <w:b/>
              <w:color w:val="000000"/>
              <w:sz w:val="24"/>
              <w:szCs w:val="24"/>
            </w:rPr>
          </w:pPr>
          <w:bookmarkEnd w:id="0"/>
          <w:bookmarkEnd w:id="1"/>
        </w:p>
      </w:sdtContent>
    </w:sdt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588" w:right="1418" w:bottom="1134" w:left="1418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FA172C">
    <w:pPr>
      <w:pStyle w:val="22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6" name="文本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55B126C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89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lB9vIzAgAAZQ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5B126C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89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BE1CF">
    <w:pPr>
      <w:pStyle w:val="22"/>
      <w:jc w:val="center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2" name="文本框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16A6B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72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edr/gt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6dUK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Gedr/g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16A6B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72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A0D4A">
    <w:pPr>
      <w:pStyle w:val="23"/>
      <w:rPr>
        <w:rFonts w:hint="eastAsia"/>
      </w:rPr>
    </w:pPr>
  </w:p>
  <w:p w14:paraId="553CC2BF">
    <w:pPr>
      <w:pStyle w:val="2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E99B2E">
    <w:pPr>
      <w:pStyle w:val="23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456F6A"/>
    <w:multiLevelType w:val="multilevel"/>
    <w:tmpl w:val="1B456F6A"/>
    <w:lvl w:ilvl="0" w:tentative="0">
      <w:start w:val="1"/>
      <w:numFmt w:val="decimal"/>
      <w:suff w:val="space"/>
      <w:lvlText w:val="3.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decimal"/>
      <w:suff w:val="space"/>
      <w:lvlText w:val="3.%2"/>
      <w:lvlJc w:val="left"/>
      <w:pPr>
        <w:ind w:left="840" w:hanging="420"/>
      </w:pPr>
      <w:rPr>
        <w:rFonts w:hint="default"/>
        <w:b w:val="0"/>
        <w:bCs w:val="0"/>
        <w:color w:val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4E3E38"/>
    <w:multiLevelType w:val="multilevel"/>
    <w:tmpl w:val="1B4E3E38"/>
    <w:lvl w:ilvl="0" w:tentative="0">
      <w:start w:val="1"/>
      <w:numFmt w:val="decimal"/>
      <w:suff w:val="nothing"/>
      <w:lvlText w:val="（%1）"/>
      <w:lvlJc w:val="left"/>
      <w:pPr>
        <w:ind w:left="90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7BC80AEA"/>
    <w:multiLevelType w:val="multilevel"/>
    <w:tmpl w:val="7BC80AEA"/>
    <w:lvl w:ilvl="0" w:tentative="0">
      <w:start w:val="1"/>
      <w:numFmt w:val="decimal"/>
      <w:lvlText w:val="2.%1"/>
      <w:lvlJc w:val="left"/>
      <w:pPr>
        <w:ind w:left="900" w:hanging="420"/>
      </w:pPr>
      <w:rPr>
        <w:rFonts w:hint="eastAsia"/>
      </w:rPr>
    </w:lvl>
    <w:lvl w:ilvl="1" w:tentative="0">
      <w:start w:val="1"/>
      <w:numFmt w:val="decimal"/>
      <w:suff w:val="space"/>
      <w:lvlText w:val="2.%2"/>
      <w:lvlJc w:val="left"/>
      <w:pPr>
        <w:ind w:left="840" w:hanging="42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zNWNkNzE2NzI0NDliOTZiMWViN2NiYTA4OWM4NjEifQ=="/>
    <w:docVar w:name="KSO_WPS_MARK_KEY" w:val="288773bf-0df4-413a-9f38-c1906dd68f40"/>
  </w:docVars>
  <w:rsids>
    <w:rsidRoot w:val="0056018A"/>
    <w:rsid w:val="00001AEF"/>
    <w:rsid w:val="000139F5"/>
    <w:rsid w:val="00021235"/>
    <w:rsid w:val="00022B06"/>
    <w:rsid w:val="0003136E"/>
    <w:rsid w:val="00036836"/>
    <w:rsid w:val="00042917"/>
    <w:rsid w:val="00052DEA"/>
    <w:rsid w:val="00053C4B"/>
    <w:rsid w:val="0005777A"/>
    <w:rsid w:val="00065382"/>
    <w:rsid w:val="000710D5"/>
    <w:rsid w:val="00073A03"/>
    <w:rsid w:val="00080223"/>
    <w:rsid w:val="000919A8"/>
    <w:rsid w:val="000920D8"/>
    <w:rsid w:val="000A218D"/>
    <w:rsid w:val="000A5309"/>
    <w:rsid w:val="000B5405"/>
    <w:rsid w:val="000C1091"/>
    <w:rsid w:val="000D0891"/>
    <w:rsid w:val="000D3FB9"/>
    <w:rsid w:val="000D6A51"/>
    <w:rsid w:val="000F45A3"/>
    <w:rsid w:val="00100196"/>
    <w:rsid w:val="00121029"/>
    <w:rsid w:val="00124CF2"/>
    <w:rsid w:val="0014357F"/>
    <w:rsid w:val="00154DE6"/>
    <w:rsid w:val="00167B7F"/>
    <w:rsid w:val="001746A3"/>
    <w:rsid w:val="00190467"/>
    <w:rsid w:val="001C1EE3"/>
    <w:rsid w:val="001C713C"/>
    <w:rsid w:val="001D75B9"/>
    <w:rsid w:val="001F1EC4"/>
    <w:rsid w:val="001F48E2"/>
    <w:rsid w:val="00200F05"/>
    <w:rsid w:val="00212F9A"/>
    <w:rsid w:val="00220056"/>
    <w:rsid w:val="0024579B"/>
    <w:rsid w:val="002460F2"/>
    <w:rsid w:val="00250144"/>
    <w:rsid w:val="002626ED"/>
    <w:rsid w:val="00263813"/>
    <w:rsid w:val="00265A40"/>
    <w:rsid w:val="00282FDE"/>
    <w:rsid w:val="0029130A"/>
    <w:rsid w:val="00294493"/>
    <w:rsid w:val="002956B4"/>
    <w:rsid w:val="002A3636"/>
    <w:rsid w:val="002B6055"/>
    <w:rsid w:val="002B6E10"/>
    <w:rsid w:val="00304401"/>
    <w:rsid w:val="00333F5B"/>
    <w:rsid w:val="00342954"/>
    <w:rsid w:val="00356E47"/>
    <w:rsid w:val="003664CB"/>
    <w:rsid w:val="00372554"/>
    <w:rsid w:val="00383DAC"/>
    <w:rsid w:val="00395937"/>
    <w:rsid w:val="003A4540"/>
    <w:rsid w:val="003A4A10"/>
    <w:rsid w:val="003B4D7D"/>
    <w:rsid w:val="003B544C"/>
    <w:rsid w:val="003C01D2"/>
    <w:rsid w:val="003E0AB3"/>
    <w:rsid w:val="003F099A"/>
    <w:rsid w:val="003F2A2A"/>
    <w:rsid w:val="00401C42"/>
    <w:rsid w:val="004076DE"/>
    <w:rsid w:val="00407C49"/>
    <w:rsid w:val="00407E55"/>
    <w:rsid w:val="00410126"/>
    <w:rsid w:val="00411A94"/>
    <w:rsid w:val="00432074"/>
    <w:rsid w:val="004369D1"/>
    <w:rsid w:val="004518C2"/>
    <w:rsid w:val="00457F9E"/>
    <w:rsid w:val="00460AFB"/>
    <w:rsid w:val="00465761"/>
    <w:rsid w:val="00470130"/>
    <w:rsid w:val="004757DC"/>
    <w:rsid w:val="00483B0A"/>
    <w:rsid w:val="0049223C"/>
    <w:rsid w:val="004B1931"/>
    <w:rsid w:val="004B29E4"/>
    <w:rsid w:val="004B5126"/>
    <w:rsid w:val="004E69D6"/>
    <w:rsid w:val="004E78B7"/>
    <w:rsid w:val="004F7838"/>
    <w:rsid w:val="00502F93"/>
    <w:rsid w:val="00503391"/>
    <w:rsid w:val="005035B5"/>
    <w:rsid w:val="0053368B"/>
    <w:rsid w:val="0054219D"/>
    <w:rsid w:val="005473F9"/>
    <w:rsid w:val="00552960"/>
    <w:rsid w:val="0056018A"/>
    <w:rsid w:val="00567344"/>
    <w:rsid w:val="005675B1"/>
    <w:rsid w:val="005829DC"/>
    <w:rsid w:val="005A3B42"/>
    <w:rsid w:val="005C0B4E"/>
    <w:rsid w:val="005C421F"/>
    <w:rsid w:val="005D1A9C"/>
    <w:rsid w:val="005F02AC"/>
    <w:rsid w:val="005F16F0"/>
    <w:rsid w:val="006020A0"/>
    <w:rsid w:val="006121CC"/>
    <w:rsid w:val="00641A16"/>
    <w:rsid w:val="006466D2"/>
    <w:rsid w:val="0065185D"/>
    <w:rsid w:val="00680629"/>
    <w:rsid w:val="00686C52"/>
    <w:rsid w:val="006A13CD"/>
    <w:rsid w:val="006A25DE"/>
    <w:rsid w:val="006B1434"/>
    <w:rsid w:val="006D3A95"/>
    <w:rsid w:val="006D3BC7"/>
    <w:rsid w:val="006D7EDD"/>
    <w:rsid w:val="006F11EE"/>
    <w:rsid w:val="006F1414"/>
    <w:rsid w:val="00714642"/>
    <w:rsid w:val="007210A8"/>
    <w:rsid w:val="00734B7C"/>
    <w:rsid w:val="00734D1B"/>
    <w:rsid w:val="007432BF"/>
    <w:rsid w:val="007525BF"/>
    <w:rsid w:val="00756526"/>
    <w:rsid w:val="00764E1B"/>
    <w:rsid w:val="007800DC"/>
    <w:rsid w:val="007838AA"/>
    <w:rsid w:val="00783D5E"/>
    <w:rsid w:val="00785FD6"/>
    <w:rsid w:val="0079577F"/>
    <w:rsid w:val="007B212D"/>
    <w:rsid w:val="007B3DD1"/>
    <w:rsid w:val="007C422C"/>
    <w:rsid w:val="007D0A68"/>
    <w:rsid w:val="00801A30"/>
    <w:rsid w:val="00806A61"/>
    <w:rsid w:val="00806AA8"/>
    <w:rsid w:val="00820AF3"/>
    <w:rsid w:val="008226FC"/>
    <w:rsid w:val="00824BFD"/>
    <w:rsid w:val="00833C65"/>
    <w:rsid w:val="008453B3"/>
    <w:rsid w:val="00854578"/>
    <w:rsid w:val="008556BF"/>
    <w:rsid w:val="00882042"/>
    <w:rsid w:val="008847DC"/>
    <w:rsid w:val="008A4BD8"/>
    <w:rsid w:val="008B5419"/>
    <w:rsid w:val="008C4E1E"/>
    <w:rsid w:val="008D3B56"/>
    <w:rsid w:val="008D5CEF"/>
    <w:rsid w:val="008E33A6"/>
    <w:rsid w:val="008E476C"/>
    <w:rsid w:val="009143B2"/>
    <w:rsid w:val="0092521E"/>
    <w:rsid w:val="009360F9"/>
    <w:rsid w:val="00964378"/>
    <w:rsid w:val="00964F00"/>
    <w:rsid w:val="00971165"/>
    <w:rsid w:val="009717D8"/>
    <w:rsid w:val="00972CF9"/>
    <w:rsid w:val="0097741F"/>
    <w:rsid w:val="0098623D"/>
    <w:rsid w:val="00993F8E"/>
    <w:rsid w:val="009A6643"/>
    <w:rsid w:val="009B511E"/>
    <w:rsid w:val="009D2FE3"/>
    <w:rsid w:val="009E0F5E"/>
    <w:rsid w:val="009F7FAB"/>
    <w:rsid w:val="00A21EB2"/>
    <w:rsid w:val="00A31561"/>
    <w:rsid w:val="00A4371E"/>
    <w:rsid w:val="00A54E95"/>
    <w:rsid w:val="00A5598E"/>
    <w:rsid w:val="00A80564"/>
    <w:rsid w:val="00A855F8"/>
    <w:rsid w:val="00A93EFF"/>
    <w:rsid w:val="00A960B2"/>
    <w:rsid w:val="00AA25AA"/>
    <w:rsid w:val="00AC35C8"/>
    <w:rsid w:val="00AC3F2A"/>
    <w:rsid w:val="00AE6633"/>
    <w:rsid w:val="00B01FF1"/>
    <w:rsid w:val="00B06C00"/>
    <w:rsid w:val="00B13C8E"/>
    <w:rsid w:val="00B206C3"/>
    <w:rsid w:val="00B56B3F"/>
    <w:rsid w:val="00B710AE"/>
    <w:rsid w:val="00B72516"/>
    <w:rsid w:val="00B92C97"/>
    <w:rsid w:val="00BA3C70"/>
    <w:rsid w:val="00BA47AC"/>
    <w:rsid w:val="00BA76F0"/>
    <w:rsid w:val="00BB4E42"/>
    <w:rsid w:val="00BF02CC"/>
    <w:rsid w:val="00BF0E19"/>
    <w:rsid w:val="00BF5408"/>
    <w:rsid w:val="00C01073"/>
    <w:rsid w:val="00C16738"/>
    <w:rsid w:val="00C1679B"/>
    <w:rsid w:val="00C41AF0"/>
    <w:rsid w:val="00C43A48"/>
    <w:rsid w:val="00C7634B"/>
    <w:rsid w:val="00C855F6"/>
    <w:rsid w:val="00C92F53"/>
    <w:rsid w:val="00C97043"/>
    <w:rsid w:val="00CA7571"/>
    <w:rsid w:val="00CC3244"/>
    <w:rsid w:val="00CD5223"/>
    <w:rsid w:val="00CE0AED"/>
    <w:rsid w:val="00CE5010"/>
    <w:rsid w:val="00CE6E17"/>
    <w:rsid w:val="00CF21A8"/>
    <w:rsid w:val="00D0528A"/>
    <w:rsid w:val="00D11B37"/>
    <w:rsid w:val="00D35095"/>
    <w:rsid w:val="00D408EF"/>
    <w:rsid w:val="00D5145C"/>
    <w:rsid w:val="00D64DAE"/>
    <w:rsid w:val="00D66DC9"/>
    <w:rsid w:val="00D729A1"/>
    <w:rsid w:val="00D72B2A"/>
    <w:rsid w:val="00D74D97"/>
    <w:rsid w:val="00D90747"/>
    <w:rsid w:val="00D951FA"/>
    <w:rsid w:val="00D96FE5"/>
    <w:rsid w:val="00D972A3"/>
    <w:rsid w:val="00DA1CE8"/>
    <w:rsid w:val="00DB4A3C"/>
    <w:rsid w:val="00DB5225"/>
    <w:rsid w:val="00DC5620"/>
    <w:rsid w:val="00DD1E5E"/>
    <w:rsid w:val="00DE375E"/>
    <w:rsid w:val="00DE6417"/>
    <w:rsid w:val="00DF730B"/>
    <w:rsid w:val="00E1067D"/>
    <w:rsid w:val="00E1495A"/>
    <w:rsid w:val="00E16182"/>
    <w:rsid w:val="00E1627A"/>
    <w:rsid w:val="00E254C8"/>
    <w:rsid w:val="00E34C35"/>
    <w:rsid w:val="00E35088"/>
    <w:rsid w:val="00E36447"/>
    <w:rsid w:val="00E45CEB"/>
    <w:rsid w:val="00E650A8"/>
    <w:rsid w:val="00E75DE2"/>
    <w:rsid w:val="00E8160A"/>
    <w:rsid w:val="00E8256C"/>
    <w:rsid w:val="00E878B4"/>
    <w:rsid w:val="00E9613B"/>
    <w:rsid w:val="00E9633B"/>
    <w:rsid w:val="00E97E67"/>
    <w:rsid w:val="00EA046C"/>
    <w:rsid w:val="00EA052A"/>
    <w:rsid w:val="00EA2D1F"/>
    <w:rsid w:val="00EA7F9E"/>
    <w:rsid w:val="00EB3D00"/>
    <w:rsid w:val="00EC194F"/>
    <w:rsid w:val="00EE117C"/>
    <w:rsid w:val="00EF02F8"/>
    <w:rsid w:val="00F15628"/>
    <w:rsid w:val="00F6155A"/>
    <w:rsid w:val="00F71720"/>
    <w:rsid w:val="00F8672F"/>
    <w:rsid w:val="00FA0AF4"/>
    <w:rsid w:val="00FA6527"/>
    <w:rsid w:val="00FB541D"/>
    <w:rsid w:val="00FC2697"/>
    <w:rsid w:val="00FC74C8"/>
    <w:rsid w:val="00FE040F"/>
    <w:rsid w:val="00FE42B3"/>
    <w:rsid w:val="014832F2"/>
    <w:rsid w:val="014D51C1"/>
    <w:rsid w:val="01714809"/>
    <w:rsid w:val="019F2D33"/>
    <w:rsid w:val="01B80280"/>
    <w:rsid w:val="01C52478"/>
    <w:rsid w:val="01DD637F"/>
    <w:rsid w:val="025C7FF6"/>
    <w:rsid w:val="027408EE"/>
    <w:rsid w:val="02963F39"/>
    <w:rsid w:val="02B3095A"/>
    <w:rsid w:val="02BA7274"/>
    <w:rsid w:val="03251978"/>
    <w:rsid w:val="0325718A"/>
    <w:rsid w:val="038A577B"/>
    <w:rsid w:val="042921B6"/>
    <w:rsid w:val="043B72BB"/>
    <w:rsid w:val="04461EC1"/>
    <w:rsid w:val="04504B3F"/>
    <w:rsid w:val="04AD02B8"/>
    <w:rsid w:val="04DE51C8"/>
    <w:rsid w:val="04DF17D4"/>
    <w:rsid w:val="05412745"/>
    <w:rsid w:val="05491761"/>
    <w:rsid w:val="055C1AD8"/>
    <w:rsid w:val="05A351AD"/>
    <w:rsid w:val="05B34B9F"/>
    <w:rsid w:val="05B81D48"/>
    <w:rsid w:val="05F9748A"/>
    <w:rsid w:val="06266F78"/>
    <w:rsid w:val="062B1FF3"/>
    <w:rsid w:val="063E7B7A"/>
    <w:rsid w:val="06582413"/>
    <w:rsid w:val="06700432"/>
    <w:rsid w:val="067E33B8"/>
    <w:rsid w:val="06E82FCB"/>
    <w:rsid w:val="06F34B95"/>
    <w:rsid w:val="07571DAC"/>
    <w:rsid w:val="08163A15"/>
    <w:rsid w:val="08DD171B"/>
    <w:rsid w:val="08E64121"/>
    <w:rsid w:val="090D588C"/>
    <w:rsid w:val="092E3A4F"/>
    <w:rsid w:val="09390FE4"/>
    <w:rsid w:val="0942017F"/>
    <w:rsid w:val="094A684B"/>
    <w:rsid w:val="09BA1FBB"/>
    <w:rsid w:val="09CB139F"/>
    <w:rsid w:val="0A0106F5"/>
    <w:rsid w:val="0A112AB7"/>
    <w:rsid w:val="0A4B6C1E"/>
    <w:rsid w:val="0A4E5482"/>
    <w:rsid w:val="0A786C09"/>
    <w:rsid w:val="0AAA504A"/>
    <w:rsid w:val="0AD1780B"/>
    <w:rsid w:val="0AD71BC7"/>
    <w:rsid w:val="0AF420EB"/>
    <w:rsid w:val="0B2B2BF5"/>
    <w:rsid w:val="0B2F3908"/>
    <w:rsid w:val="0B3F6206"/>
    <w:rsid w:val="0B533635"/>
    <w:rsid w:val="0B6E15DE"/>
    <w:rsid w:val="0BE12DB6"/>
    <w:rsid w:val="0BFC6504"/>
    <w:rsid w:val="0C1902A5"/>
    <w:rsid w:val="0C2226EA"/>
    <w:rsid w:val="0C345AD1"/>
    <w:rsid w:val="0C626CE4"/>
    <w:rsid w:val="0D0C2B7B"/>
    <w:rsid w:val="0D2F4220"/>
    <w:rsid w:val="0D9308F8"/>
    <w:rsid w:val="0DE76C3D"/>
    <w:rsid w:val="0E1A1D85"/>
    <w:rsid w:val="0E5C7E90"/>
    <w:rsid w:val="0E750568"/>
    <w:rsid w:val="0E9C3C97"/>
    <w:rsid w:val="0F2D7A80"/>
    <w:rsid w:val="0F4277E5"/>
    <w:rsid w:val="0F684B57"/>
    <w:rsid w:val="0F694D72"/>
    <w:rsid w:val="0F823B24"/>
    <w:rsid w:val="0FA75561"/>
    <w:rsid w:val="0FB83603"/>
    <w:rsid w:val="0FCA77F1"/>
    <w:rsid w:val="0FCD5DCC"/>
    <w:rsid w:val="10043197"/>
    <w:rsid w:val="10270545"/>
    <w:rsid w:val="103409DF"/>
    <w:rsid w:val="108A1D4B"/>
    <w:rsid w:val="10A10111"/>
    <w:rsid w:val="10A17FC7"/>
    <w:rsid w:val="10BE093E"/>
    <w:rsid w:val="10E20BD8"/>
    <w:rsid w:val="111B0FE9"/>
    <w:rsid w:val="112A45C4"/>
    <w:rsid w:val="112C77F4"/>
    <w:rsid w:val="114755AB"/>
    <w:rsid w:val="115F67A8"/>
    <w:rsid w:val="119A7465"/>
    <w:rsid w:val="11C07DA5"/>
    <w:rsid w:val="11C2491E"/>
    <w:rsid w:val="11D51B84"/>
    <w:rsid w:val="11F36B75"/>
    <w:rsid w:val="1203536E"/>
    <w:rsid w:val="12491386"/>
    <w:rsid w:val="12751983"/>
    <w:rsid w:val="12887F77"/>
    <w:rsid w:val="12DD62D4"/>
    <w:rsid w:val="12E60579"/>
    <w:rsid w:val="12EB0F02"/>
    <w:rsid w:val="13695B36"/>
    <w:rsid w:val="1372609F"/>
    <w:rsid w:val="13C43F95"/>
    <w:rsid w:val="13D73572"/>
    <w:rsid w:val="141200BA"/>
    <w:rsid w:val="14504752"/>
    <w:rsid w:val="145A6A37"/>
    <w:rsid w:val="1467440F"/>
    <w:rsid w:val="14B31D3C"/>
    <w:rsid w:val="14C111C1"/>
    <w:rsid w:val="15106073"/>
    <w:rsid w:val="15244B3C"/>
    <w:rsid w:val="153955DC"/>
    <w:rsid w:val="15400323"/>
    <w:rsid w:val="15433A9B"/>
    <w:rsid w:val="15FC2F04"/>
    <w:rsid w:val="16181FAC"/>
    <w:rsid w:val="16653BEC"/>
    <w:rsid w:val="168756A0"/>
    <w:rsid w:val="16C63A38"/>
    <w:rsid w:val="16F94849"/>
    <w:rsid w:val="17045E51"/>
    <w:rsid w:val="172011D4"/>
    <w:rsid w:val="17252C3B"/>
    <w:rsid w:val="173F0A2E"/>
    <w:rsid w:val="17770BC2"/>
    <w:rsid w:val="17860E2F"/>
    <w:rsid w:val="17A119AA"/>
    <w:rsid w:val="17A74103"/>
    <w:rsid w:val="17B10BE3"/>
    <w:rsid w:val="17C90AA4"/>
    <w:rsid w:val="18586F2B"/>
    <w:rsid w:val="19574650"/>
    <w:rsid w:val="19A766B9"/>
    <w:rsid w:val="19CE76BA"/>
    <w:rsid w:val="19F26070"/>
    <w:rsid w:val="19F97C8B"/>
    <w:rsid w:val="1A1523CE"/>
    <w:rsid w:val="1A22449B"/>
    <w:rsid w:val="1AA730BD"/>
    <w:rsid w:val="1ADC21EF"/>
    <w:rsid w:val="1B333D5D"/>
    <w:rsid w:val="1B587618"/>
    <w:rsid w:val="1B5F19C7"/>
    <w:rsid w:val="1C1C709B"/>
    <w:rsid w:val="1C4F6795"/>
    <w:rsid w:val="1C9F6814"/>
    <w:rsid w:val="1CCB626F"/>
    <w:rsid w:val="1D5C514E"/>
    <w:rsid w:val="1D836D98"/>
    <w:rsid w:val="1D865D14"/>
    <w:rsid w:val="1D8705EC"/>
    <w:rsid w:val="1DD872E4"/>
    <w:rsid w:val="1DEC0E7D"/>
    <w:rsid w:val="1E0B41B2"/>
    <w:rsid w:val="1E43150B"/>
    <w:rsid w:val="1E470C0A"/>
    <w:rsid w:val="1E8B34D8"/>
    <w:rsid w:val="1EA93E80"/>
    <w:rsid w:val="1EB37DB8"/>
    <w:rsid w:val="1ED33FB6"/>
    <w:rsid w:val="1EE81332"/>
    <w:rsid w:val="1F074537"/>
    <w:rsid w:val="1F1B45FA"/>
    <w:rsid w:val="1F32415A"/>
    <w:rsid w:val="1F542F9A"/>
    <w:rsid w:val="1F702632"/>
    <w:rsid w:val="1F7E2174"/>
    <w:rsid w:val="1FBC7EEA"/>
    <w:rsid w:val="20107567"/>
    <w:rsid w:val="20253D05"/>
    <w:rsid w:val="20765541"/>
    <w:rsid w:val="20AB56C6"/>
    <w:rsid w:val="20EF2FBC"/>
    <w:rsid w:val="21547789"/>
    <w:rsid w:val="2176507C"/>
    <w:rsid w:val="21BE35AF"/>
    <w:rsid w:val="21C11174"/>
    <w:rsid w:val="22244B28"/>
    <w:rsid w:val="22467FD4"/>
    <w:rsid w:val="2287380C"/>
    <w:rsid w:val="229451FD"/>
    <w:rsid w:val="22A12DB6"/>
    <w:rsid w:val="22D95571"/>
    <w:rsid w:val="236356D1"/>
    <w:rsid w:val="23A91C83"/>
    <w:rsid w:val="23C962E8"/>
    <w:rsid w:val="23F035F9"/>
    <w:rsid w:val="24044B1D"/>
    <w:rsid w:val="2419641F"/>
    <w:rsid w:val="245603B1"/>
    <w:rsid w:val="247E4FED"/>
    <w:rsid w:val="24AD78E0"/>
    <w:rsid w:val="24B30BE8"/>
    <w:rsid w:val="24E17248"/>
    <w:rsid w:val="24E34060"/>
    <w:rsid w:val="253A0491"/>
    <w:rsid w:val="254E0478"/>
    <w:rsid w:val="25E036B2"/>
    <w:rsid w:val="25E9082A"/>
    <w:rsid w:val="25F42473"/>
    <w:rsid w:val="260470BB"/>
    <w:rsid w:val="264F4111"/>
    <w:rsid w:val="269C17B8"/>
    <w:rsid w:val="26AF2D79"/>
    <w:rsid w:val="26B34B91"/>
    <w:rsid w:val="26FC4F39"/>
    <w:rsid w:val="270D66E8"/>
    <w:rsid w:val="27514612"/>
    <w:rsid w:val="278B0DAB"/>
    <w:rsid w:val="279C6B0E"/>
    <w:rsid w:val="27A64735"/>
    <w:rsid w:val="27CC4DF2"/>
    <w:rsid w:val="280C2762"/>
    <w:rsid w:val="281864F2"/>
    <w:rsid w:val="2835704D"/>
    <w:rsid w:val="28362B97"/>
    <w:rsid w:val="283E4ED3"/>
    <w:rsid w:val="286903EF"/>
    <w:rsid w:val="287F5DD3"/>
    <w:rsid w:val="288047CB"/>
    <w:rsid w:val="289E62FA"/>
    <w:rsid w:val="28B942DA"/>
    <w:rsid w:val="28FD6E90"/>
    <w:rsid w:val="291E2CA6"/>
    <w:rsid w:val="29331862"/>
    <w:rsid w:val="295E6B3E"/>
    <w:rsid w:val="296E7010"/>
    <w:rsid w:val="299741EC"/>
    <w:rsid w:val="299E147F"/>
    <w:rsid w:val="29C32A87"/>
    <w:rsid w:val="29CF26DC"/>
    <w:rsid w:val="2A125A38"/>
    <w:rsid w:val="2A1C5DA0"/>
    <w:rsid w:val="2A200D39"/>
    <w:rsid w:val="2A507EFF"/>
    <w:rsid w:val="2ADC05A4"/>
    <w:rsid w:val="2AEF2177"/>
    <w:rsid w:val="2AF94DA4"/>
    <w:rsid w:val="2B0A5203"/>
    <w:rsid w:val="2B6F0D7F"/>
    <w:rsid w:val="2B8716BD"/>
    <w:rsid w:val="2B8B76FF"/>
    <w:rsid w:val="2BAC12C2"/>
    <w:rsid w:val="2BD5034F"/>
    <w:rsid w:val="2C924AE7"/>
    <w:rsid w:val="2CF241A1"/>
    <w:rsid w:val="2D025012"/>
    <w:rsid w:val="2D4178F0"/>
    <w:rsid w:val="2D7D58EB"/>
    <w:rsid w:val="2DA45D22"/>
    <w:rsid w:val="2DAE631A"/>
    <w:rsid w:val="2DD877E0"/>
    <w:rsid w:val="2DE616C9"/>
    <w:rsid w:val="2DF42DA4"/>
    <w:rsid w:val="2DFC2451"/>
    <w:rsid w:val="2E0979F4"/>
    <w:rsid w:val="2E3422F8"/>
    <w:rsid w:val="2E3D68D2"/>
    <w:rsid w:val="2E6E566D"/>
    <w:rsid w:val="2E7F188E"/>
    <w:rsid w:val="2EA91D49"/>
    <w:rsid w:val="2EAE5763"/>
    <w:rsid w:val="2EAE6E61"/>
    <w:rsid w:val="2EBC0905"/>
    <w:rsid w:val="2EC73739"/>
    <w:rsid w:val="2EFB1B0E"/>
    <w:rsid w:val="2F1D0383"/>
    <w:rsid w:val="2F5C684F"/>
    <w:rsid w:val="2F63756E"/>
    <w:rsid w:val="2F782CC6"/>
    <w:rsid w:val="2FD73AA2"/>
    <w:rsid w:val="2FE6553A"/>
    <w:rsid w:val="30426208"/>
    <w:rsid w:val="307776D1"/>
    <w:rsid w:val="30862574"/>
    <w:rsid w:val="30AD52F3"/>
    <w:rsid w:val="30B631E1"/>
    <w:rsid w:val="30D72AC5"/>
    <w:rsid w:val="311933AA"/>
    <w:rsid w:val="317D15BB"/>
    <w:rsid w:val="31821EA1"/>
    <w:rsid w:val="31D07E6C"/>
    <w:rsid w:val="32137B76"/>
    <w:rsid w:val="323F65DA"/>
    <w:rsid w:val="32412074"/>
    <w:rsid w:val="32DE0199"/>
    <w:rsid w:val="333C2963"/>
    <w:rsid w:val="335B2774"/>
    <w:rsid w:val="33A4642E"/>
    <w:rsid w:val="33D4039C"/>
    <w:rsid w:val="33D47E05"/>
    <w:rsid w:val="3413677D"/>
    <w:rsid w:val="342B544B"/>
    <w:rsid w:val="345E036E"/>
    <w:rsid w:val="34C47852"/>
    <w:rsid w:val="34DE1E4F"/>
    <w:rsid w:val="34EE3814"/>
    <w:rsid w:val="34F07DB1"/>
    <w:rsid w:val="354C7501"/>
    <w:rsid w:val="359009FB"/>
    <w:rsid w:val="35D354B8"/>
    <w:rsid w:val="35D4025C"/>
    <w:rsid w:val="362666BC"/>
    <w:rsid w:val="367C35A9"/>
    <w:rsid w:val="368A6B11"/>
    <w:rsid w:val="36F44712"/>
    <w:rsid w:val="37085B1F"/>
    <w:rsid w:val="372E04CB"/>
    <w:rsid w:val="37AF2EDA"/>
    <w:rsid w:val="3869761B"/>
    <w:rsid w:val="38735A0D"/>
    <w:rsid w:val="38E070F2"/>
    <w:rsid w:val="38EF5F7B"/>
    <w:rsid w:val="390D33AB"/>
    <w:rsid w:val="391E6D06"/>
    <w:rsid w:val="39661453"/>
    <w:rsid w:val="3A074847"/>
    <w:rsid w:val="3A1A0893"/>
    <w:rsid w:val="3A830B2E"/>
    <w:rsid w:val="3A83350C"/>
    <w:rsid w:val="3A9B037C"/>
    <w:rsid w:val="3AA90FE6"/>
    <w:rsid w:val="3AA9318F"/>
    <w:rsid w:val="3AB62DA0"/>
    <w:rsid w:val="3B4A21F6"/>
    <w:rsid w:val="3B69577B"/>
    <w:rsid w:val="3B702D85"/>
    <w:rsid w:val="3B762CB3"/>
    <w:rsid w:val="3B7D3FD5"/>
    <w:rsid w:val="3B823DDF"/>
    <w:rsid w:val="3BD827B4"/>
    <w:rsid w:val="3C237ED3"/>
    <w:rsid w:val="3C4D2D59"/>
    <w:rsid w:val="3CAA596A"/>
    <w:rsid w:val="3CAF1D22"/>
    <w:rsid w:val="3CB1587B"/>
    <w:rsid w:val="3CB735F2"/>
    <w:rsid w:val="3D186684"/>
    <w:rsid w:val="3D20589F"/>
    <w:rsid w:val="3D260E6E"/>
    <w:rsid w:val="3D363C36"/>
    <w:rsid w:val="3D427404"/>
    <w:rsid w:val="3D790B5D"/>
    <w:rsid w:val="3D8B2178"/>
    <w:rsid w:val="3DB34909"/>
    <w:rsid w:val="3DD115F5"/>
    <w:rsid w:val="3DE435F0"/>
    <w:rsid w:val="3DE5122C"/>
    <w:rsid w:val="3DF37E53"/>
    <w:rsid w:val="3ED26DE9"/>
    <w:rsid w:val="3EED17D0"/>
    <w:rsid w:val="3F0C0304"/>
    <w:rsid w:val="3F2301EA"/>
    <w:rsid w:val="3F394949"/>
    <w:rsid w:val="3F774839"/>
    <w:rsid w:val="3FEA5F13"/>
    <w:rsid w:val="3FEC147E"/>
    <w:rsid w:val="3FED7DE8"/>
    <w:rsid w:val="40376375"/>
    <w:rsid w:val="412732B7"/>
    <w:rsid w:val="4127791F"/>
    <w:rsid w:val="41281794"/>
    <w:rsid w:val="413C1FDF"/>
    <w:rsid w:val="41806A69"/>
    <w:rsid w:val="41B0259C"/>
    <w:rsid w:val="41B77686"/>
    <w:rsid w:val="41BC6F1C"/>
    <w:rsid w:val="41EF2363"/>
    <w:rsid w:val="41F77860"/>
    <w:rsid w:val="424A4B98"/>
    <w:rsid w:val="42581D3A"/>
    <w:rsid w:val="428E23A1"/>
    <w:rsid w:val="42BD2703"/>
    <w:rsid w:val="42ED2EA4"/>
    <w:rsid w:val="42F6649D"/>
    <w:rsid w:val="42FE0080"/>
    <w:rsid w:val="43315D2E"/>
    <w:rsid w:val="43670C99"/>
    <w:rsid w:val="43824A1C"/>
    <w:rsid w:val="43870F05"/>
    <w:rsid w:val="43D110E1"/>
    <w:rsid w:val="43E873C9"/>
    <w:rsid w:val="44905B1F"/>
    <w:rsid w:val="44FA3D97"/>
    <w:rsid w:val="45316885"/>
    <w:rsid w:val="45A95EE9"/>
    <w:rsid w:val="45FB0F21"/>
    <w:rsid w:val="46167166"/>
    <w:rsid w:val="4636719A"/>
    <w:rsid w:val="465859F2"/>
    <w:rsid w:val="46F97482"/>
    <w:rsid w:val="47200EE3"/>
    <w:rsid w:val="47435AC2"/>
    <w:rsid w:val="47544B78"/>
    <w:rsid w:val="47587AF7"/>
    <w:rsid w:val="47745A86"/>
    <w:rsid w:val="479970D6"/>
    <w:rsid w:val="47E239AC"/>
    <w:rsid w:val="480F4B73"/>
    <w:rsid w:val="487974BD"/>
    <w:rsid w:val="48DB38E3"/>
    <w:rsid w:val="49001B5E"/>
    <w:rsid w:val="49376DB0"/>
    <w:rsid w:val="49804BB7"/>
    <w:rsid w:val="49826DCB"/>
    <w:rsid w:val="49890991"/>
    <w:rsid w:val="499013E7"/>
    <w:rsid w:val="49C8088A"/>
    <w:rsid w:val="4A0458DF"/>
    <w:rsid w:val="4A0F6D68"/>
    <w:rsid w:val="4A233384"/>
    <w:rsid w:val="4A301C93"/>
    <w:rsid w:val="4A3302AB"/>
    <w:rsid w:val="4A423CA1"/>
    <w:rsid w:val="4A572A17"/>
    <w:rsid w:val="4A5E0AF7"/>
    <w:rsid w:val="4A6F2535"/>
    <w:rsid w:val="4AC85D49"/>
    <w:rsid w:val="4AE308A9"/>
    <w:rsid w:val="4B260F2D"/>
    <w:rsid w:val="4B7F5E01"/>
    <w:rsid w:val="4B9049B6"/>
    <w:rsid w:val="4B993BB3"/>
    <w:rsid w:val="4B9A1456"/>
    <w:rsid w:val="4BA32C82"/>
    <w:rsid w:val="4BE70627"/>
    <w:rsid w:val="4C0A5AE1"/>
    <w:rsid w:val="4C130AB8"/>
    <w:rsid w:val="4C5A284D"/>
    <w:rsid w:val="4C5C0673"/>
    <w:rsid w:val="4CB96B43"/>
    <w:rsid w:val="4CC75FCC"/>
    <w:rsid w:val="4CC87A5E"/>
    <w:rsid w:val="4CCE6669"/>
    <w:rsid w:val="4CD63947"/>
    <w:rsid w:val="4CFC49F4"/>
    <w:rsid w:val="4D073D73"/>
    <w:rsid w:val="4D1E27BA"/>
    <w:rsid w:val="4D23574A"/>
    <w:rsid w:val="4D367C3A"/>
    <w:rsid w:val="4D4C4DB0"/>
    <w:rsid w:val="4D7322D5"/>
    <w:rsid w:val="4D7A7B6F"/>
    <w:rsid w:val="4DB86FB8"/>
    <w:rsid w:val="4DD7034C"/>
    <w:rsid w:val="4DE312CB"/>
    <w:rsid w:val="4DF5318E"/>
    <w:rsid w:val="4E1F4862"/>
    <w:rsid w:val="4E2E4393"/>
    <w:rsid w:val="4E535EF2"/>
    <w:rsid w:val="4EDB1813"/>
    <w:rsid w:val="4F08773C"/>
    <w:rsid w:val="4F31409F"/>
    <w:rsid w:val="4F5E670E"/>
    <w:rsid w:val="4F846A83"/>
    <w:rsid w:val="50070E2C"/>
    <w:rsid w:val="501112F3"/>
    <w:rsid w:val="504B57F2"/>
    <w:rsid w:val="505B3C87"/>
    <w:rsid w:val="50C5433A"/>
    <w:rsid w:val="50C62BC7"/>
    <w:rsid w:val="50F72A66"/>
    <w:rsid w:val="510F0D36"/>
    <w:rsid w:val="5123368C"/>
    <w:rsid w:val="5130747C"/>
    <w:rsid w:val="515C765A"/>
    <w:rsid w:val="51905BB3"/>
    <w:rsid w:val="51946FCB"/>
    <w:rsid w:val="51DD796B"/>
    <w:rsid w:val="51DF373B"/>
    <w:rsid w:val="52EF4CB5"/>
    <w:rsid w:val="52F959F0"/>
    <w:rsid w:val="5302488E"/>
    <w:rsid w:val="53136173"/>
    <w:rsid w:val="534B12B7"/>
    <w:rsid w:val="537F7C8D"/>
    <w:rsid w:val="539A4AC7"/>
    <w:rsid w:val="53C1284C"/>
    <w:rsid w:val="542631B6"/>
    <w:rsid w:val="5447483C"/>
    <w:rsid w:val="54942CAE"/>
    <w:rsid w:val="54A61722"/>
    <w:rsid w:val="54B31FAF"/>
    <w:rsid w:val="54C12B74"/>
    <w:rsid w:val="54E97446"/>
    <w:rsid w:val="55326D63"/>
    <w:rsid w:val="555D1A10"/>
    <w:rsid w:val="56941CA1"/>
    <w:rsid w:val="56946C84"/>
    <w:rsid w:val="56A51A57"/>
    <w:rsid w:val="56AC4A78"/>
    <w:rsid w:val="56D91FF5"/>
    <w:rsid w:val="56DB16B9"/>
    <w:rsid w:val="577A3463"/>
    <w:rsid w:val="57AA648E"/>
    <w:rsid w:val="57F967AD"/>
    <w:rsid w:val="58052975"/>
    <w:rsid w:val="584D1A65"/>
    <w:rsid w:val="584F5C44"/>
    <w:rsid w:val="58504D6C"/>
    <w:rsid w:val="58DC7F4D"/>
    <w:rsid w:val="58E525CA"/>
    <w:rsid w:val="58E55347"/>
    <w:rsid w:val="58EE7372"/>
    <w:rsid w:val="593D045A"/>
    <w:rsid w:val="59556B17"/>
    <w:rsid w:val="5960739E"/>
    <w:rsid w:val="59896D0A"/>
    <w:rsid w:val="59B72684"/>
    <w:rsid w:val="5A6C6E12"/>
    <w:rsid w:val="5A9579AE"/>
    <w:rsid w:val="5AC468CD"/>
    <w:rsid w:val="5B342B9A"/>
    <w:rsid w:val="5B5953B0"/>
    <w:rsid w:val="5B630802"/>
    <w:rsid w:val="5B807F68"/>
    <w:rsid w:val="5BA72CE5"/>
    <w:rsid w:val="5BB77885"/>
    <w:rsid w:val="5C034D53"/>
    <w:rsid w:val="5D504F4F"/>
    <w:rsid w:val="5D722852"/>
    <w:rsid w:val="5DED340E"/>
    <w:rsid w:val="5E1D6F56"/>
    <w:rsid w:val="5E52187F"/>
    <w:rsid w:val="5E6A13CD"/>
    <w:rsid w:val="5E705D15"/>
    <w:rsid w:val="5E93326C"/>
    <w:rsid w:val="5E9F1A7A"/>
    <w:rsid w:val="5EAF3818"/>
    <w:rsid w:val="5EFB4BA4"/>
    <w:rsid w:val="5EFE2597"/>
    <w:rsid w:val="5F025452"/>
    <w:rsid w:val="5F1F07A7"/>
    <w:rsid w:val="5F5F46B5"/>
    <w:rsid w:val="5F6762C1"/>
    <w:rsid w:val="5FB25360"/>
    <w:rsid w:val="5FBA3CC0"/>
    <w:rsid w:val="5FD90D61"/>
    <w:rsid w:val="60177697"/>
    <w:rsid w:val="602329DB"/>
    <w:rsid w:val="607777D6"/>
    <w:rsid w:val="609A56B8"/>
    <w:rsid w:val="60BC76A1"/>
    <w:rsid w:val="610B7637"/>
    <w:rsid w:val="612279BA"/>
    <w:rsid w:val="615F5624"/>
    <w:rsid w:val="61786FF4"/>
    <w:rsid w:val="61800422"/>
    <w:rsid w:val="61D215CF"/>
    <w:rsid w:val="623E159C"/>
    <w:rsid w:val="62593D9F"/>
    <w:rsid w:val="625C563D"/>
    <w:rsid w:val="626A1704"/>
    <w:rsid w:val="627921C2"/>
    <w:rsid w:val="62B362C8"/>
    <w:rsid w:val="62C1330E"/>
    <w:rsid w:val="6342085E"/>
    <w:rsid w:val="636F415C"/>
    <w:rsid w:val="63D22876"/>
    <w:rsid w:val="64917820"/>
    <w:rsid w:val="649D7742"/>
    <w:rsid w:val="64AA1CC5"/>
    <w:rsid w:val="64C01021"/>
    <w:rsid w:val="6528341F"/>
    <w:rsid w:val="656B2909"/>
    <w:rsid w:val="65A3045D"/>
    <w:rsid w:val="65D97752"/>
    <w:rsid w:val="65E25E59"/>
    <w:rsid w:val="66307F76"/>
    <w:rsid w:val="66580EAF"/>
    <w:rsid w:val="66694D0D"/>
    <w:rsid w:val="667B4472"/>
    <w:rsid w:val="66F041A8"/>
    <w:rsid w:val="6721178A"/>
    <w:rsid w:val="6739399A"/>
    <w:rsid w:val="673F39DE"/>
    <w:rsid w:val="674C5D22"/>
    <w:rsid w:val="67663AF8"/>
    <w:rsid w:val="67762CFD"/>
    <w:rsid w:val="677A678D"/>
    <w:rsid w:val="68011379"/>
    <w:rsid w:val="68252C37"/>
    <w:rsid w:val="68817BAC"/>
    <w:rsid w:val="689A5E59"/>
    <w:rsid w:val="689F049C"/>
    <w:rsid w:val="68A94E70"/>
    <w:rsid w:val="68EE72DF"/>
    <w:rsid w:val="690B4C92"/>
    <w:rsid w:val="69485FEA"/>
    <w:rsid w:val="69677DC0"/>
    <w:rsid w:val="69937EC7"/>
    <w:rsid w:val="699833FF"/>
    <w:rsid w:val="69D64558"/>
    <w:rsid w:val="69E3623E"/>
    <w:rsid w:val="6A042548"/>
    <w:rsid w:val="6A471EFD"/>
    <w:rsid w:val="6AB57116"/>
    <w:rsid w:val="6B17424A"/>
    <w:rsid w:val="6B2218FA"/>
    <w:rsid w:val="6B686C59"/>
    <w:rsid w:val="6B691672"/>
    <w:rsid w:val="6BB41E25"/>
    <w:rsid w:val="6BCD775B"/>
    <w:rsid w:val="6BE97F42"/>
    <w:rsid w:val="6C2063E9"/>
    <w:rsid w:val="6C4E249B"/>
    <w:rsid w:val="6C5E6A51"/>
    <w:rsid w:val="6C6513C3"/>
    <w:rsid w:val="6C744268"/>
    <w:rsid w:val="6C913746"/>
    <w:rsid w:val="6CD62D03"/>
    <w:rsid w:val="6CD97FB6"/>
    <w:rsid w:val="6D0E5050"/>
    <w:rsid w:val="6D4B22B8"/>
    <w:rsid w:val="6D930013"/>
    <w:rsid w:val="6DC37B2F"/>
    <w:rsid w:val="6E1A1656"/>
    <w:rsid w:val="6E231DD6"/>
    <w:rsid w:val="6E5A5288"/>
    <w:rsid w:val="6E867CCA"/>
    <w:rsid w:val="6EA41F3D"/>
    <w:rsid w:val="6EA70E66"/>
    <w:rsid w:val="6EC922AC"/>
    <w:rsid w:val="6EE013EE"/>
    <w:rsid w:val="6EE079F1"/>
    <w:rsid w:val="6EE42C42"/>
    <w:rsid w:val="6F7F7CB0"/>
    <w:rsid w:val="6F8A65C4"/>
    <w:rsid w:val="6FE0165C"/>
    <w:rsid w:val="6FE10C44"/>
    <w:rsid w:val="70222744"/>
    <w:rsid w:val="70514307"/>
    <w:rsid w:val="706D25DF"/>
    <w:rsid w:val="706D2B21"/>
    <w:rsid w:val="707B1384"/>
    <w:rsid w:val="70857A34"/>
    <w:rsid w:val="70985D3C"/>
    <w:rsid w:val="71047C73"/>
    <w:rsid w:val="7109004F"/>
    <w:rsid w:val="71103167"/>
    <w:rsid w:val="712E56F7"/>
    <w:rsid w:val="71432DFA"/>
    <w:rsid w:val="715B36F5"/>
    <w:rsid w:val="71691ABB"/>
    <w:rsid w:val="7172659E"/>
    <w:rsid w:val="717A45E5"/>
    <w:rsid w:val="71AE1AEA"/>
    <w:rsid w:val="71C83E42"/>
    <w:rsid w:val="71CF3B6C"/>
    <w:rsid w:val="71F80F33"/>
    <w:rsid w:val="721C3121"/>
    <w:rsid w:val="721F2953"/>
    <w:rsid w:val="722922C6"/>
    <w:rsid w:val="727176A7"/>
    <w:rsid w:val="72B1467C"/>
    <w:rsid w:val="72CB03A1"/>
    <w:rsid w:val="732D4B5D"/>
    <w:rsid w:val="73393C88"/>
    <w:rsid w:val="7362513F"/>
    <w:rsid w:val="73771D49"/>
    <w:rsid w:val="73A1354E"/>
    <w:rsid w:val="73CD58D4"/>
    <w:rsid w:val="73E035D5"/>
    <w:rsid w:val="74A11E7D"/>
    <w:rsid w:val="75590B0A"/>
    <w:rsid w:val="7582279F"/>
    <w:rsid w:val="75843EB5"/>
    <w:rsid w:val="75912FA2"/>
    <w:rsid w:val="75BB71AF"/>
    <w:rsid w:val="75F01962"/>
    <w:rsid w:val="760E19DF"/>
    <w:rsid w:val="76401438"/>
    <w:rsid w:val="764E52E0"/>
    <w:rsid w:val="76557F3E"/>
    <w:rsid w:val="766261FC"/>
    <w:rsid w:val="76676A53"/>
    <w:rsid w:val="76944574"/>
    <w:rsid w:val="76982C90"/>
    <w:rsid w:val="76A3294D"/>
    <w:rsid w:val="76B620A1"/>
    <w:rsid w:val="76D61240"/>
    <w:rsid w:val="76D766A5"/>
    <w:rsid w:val="76F20814"/>
    <w:rsid w:val="76F92565"/>
    <w:rsid w:val="77000980"/>
    <w:rsid w:val="77462524"/>
    <w:rsid w:val="77501DCD"/>
    <w:rsid w:val="779A6594"/>
    <w:rsid w:val="77A21064"/>
    <w:rsid w:val="77E34EB2"/>
    <w:rsid w:val="781564B8"/>
    <w:rsid w:val="78224ACF"/>
    <w:rsid w:val="78CD6DCC"/>
    <w:rsid w:val="78D07CAF"/>
    <w:rsid w:val="78DE12D7"/>
    <w:rsid w:val="79210683"/>
    <w:rsid w:val="799C3465"/>
    <w:rsid w:val="79A14173"/>
    <w:rsid w:val="79B14EC4"/>
    <w:rsid w:val="7A2A6B4A"/>
    <w:rsid w:val="7A681070"/>
    <w:rsid w:val="7A860C7C"/>
    <w:rsid w:val="7AB879FE"/>
    <w:rsid w:val="7AD02C89"/>
    <w:rsid w:val="7AFB4A48"/>
    <w:rsid w:val="7B3264DD"/>
    <w:rsid w:val="7B81188A"/>
    <w:rsid w:val="7B9E2902"/>
    <w:rsid w:val="7BC854E2"/>
    <w:rsid w:val="7C0562EC"/>
    <w:rsid w:val="7C067A45"/>
    <w:rsid w:val="7C0D2ED7"/>
    <w:rsid w:val="7C1C072C"/>
    <w:rsid w:val="7C201EDA"/>
    <w:rsid w:val="7C27683F"/>
    <w:rsid w:val="7CB14B4D"/>
    <w:rsid w:val="7CE92F9A"/>
    <w:rsid w:val="7CF26969"/>
    <w:rsid w:val="7D25523C"/>
    <w:rsid w:val="7DB23041"/>
    <w:rsid w:val="7E5F7809"/>
    <w:rsid w:val="7ED56C53"/>
    <w:rsid w:val="7EDE2043"/>
    <w:rsid w:val="7EEA1BAF"/>
    <w:rsid w:val="7F5460D4"/>
    <w:rsid w:val="7F55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0" w:semiHidden="0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qFormat="1" w:uiPriority="0" w:semiHidden="0" w:name="index 9"/>
    <w:lsdException w:qFormat="1" w:unhideWhenUsed="0" w:uiPriority="39" w:semiHidden="0" w:name="toc 1"/>
    <w:lsdException w:qFormat="1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99" w:semiHidden="0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qFormat="1" w:unhideWhenUsed="0"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99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8"/>
    <w:qFormat/>
    <w:uiPriority w:val="9"/>
    <w:pPr>
      <w:keepNext/>
      <w:keepLines/>
      <w:jc w:val="center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49"/>
    <w:qFormat/>
    <w:uiPriority w:val="9"/>
    <w:pPr>
      <w:keepNext/>
      <w:keepLines/>
      <w:spacing w:line="360" w:lineRule="auto"/>
      <w:outlineLvl w:val="1"/>
    </w:pPr>
    <w:rPr>
      <w:rFonts w:ascii="Arial" w:hAnsi="Arial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link w:val="50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40">
    <w:name w:val="Default Paragraph Font"/>
    <w:semiHidden/>
    <w:unhideWhenUsed/>
    <w:qFormat/>
    <w:uiPriority w:val="1"/>
  </w:style>
  <w:style w:type="table" w:default="1" w:styleId="3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qFormat/>
    <w:uiPriority w:val="39"/>
    <w:pPr>
      <w:ind w:left="144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caption"/>
    <w:basedOn w:val="1"/>
    <w:next w:val="1"/>
    <w:qFormat/>
    <w:uiPriority w:val="35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8">
    <w:name w:val="Document Map"/>
    <w:basedOn w:val="1"/>
    <w:link w:val="71"/>
    <w:qFormat/>
    <w:uiPriority w:val="0"/>
    <w:pPr>
      <w:shd w:val="clear" w:color="auto" w:fill="000080"/>
    </w:pPr>
    <w:rPr>
      <w:sz w:val="24"/>
    </w:rPr>
  </w:style>
  <w:style w:type="paragraph" w:styleId="9">
    <w:name w:val="toa heading"/>
    <w:basedOn w:val="1"/>
    <w:next w:val="1"/>
    <w:qFormat/>
    <w:uiPriority w:val="99"/>
    <w:pPr>
      <w:spacing w:before="120"/>
    </w:pPr>
    <w:rPr>
      <w:rFonts w:ascii="Arial" w:hAnsi="Arial" w:eastAsia="宋体" w:cs="Arial"/>
      <w:sz w:val="24"/>
      <w:szCs w:val="24"/>
    </w:rPr>
  </w:style>
  <w:style w:type="paragraph" w:styleId="10">
    <w:name w:val="annotation text"/>
    <w:basedOn w:val="1"/>
    <w:link w:val="62"/>
    <w:qFormat/>
    <w:uiPriority w:val="0"/>
    <w:pPr>
      <w:jc w:val="left"/>
    </w:pPr>
  </w:style>
  <w:style w:type="paragraph" w:styleId="11">
    <w:name w:val="index 6"/>
    <w:basedOn w:val="1"/>
    <w:next w:val="1"/>
    <w:qFormat/>
    <w:uiPriority w:val="0"/>
    <w:rPr>
      <w:rFonts w:ascii="宋体" w:hAnsi="宋体"/>
      <w:color w:val="000000" w:themeColor="text1"/>
      <w:sz w:val="20"/>
      <w:szCs w:val="20"/>
      <w14:textFill>
        <w14:solidFill>
          <w14:schemeClr w14:val="tx1"/>
        </w14:solidFill>
      </w14:textFill>
    </w:rPr>
  </w:style>
  <w:style w:type="paragraph" w:styleId="12">
    <w:name w:val="Body Text"/>
    <w:basedOn w:val="1"/>
    <w:next w:val="13"/>
    <w:link w:val="83"/>
    <w:qFormat/>
    <w:uiPriority w:val="99"/>
    <w:pPr>
      <w:adjustRightInd w:val="0"/>
      <w:spacing w:before="120" w:after="120" w:afterLines="50" w:line="280" w:lineRule="atLeast"/>
      <w:textAlignment w:val="baseline"/>
    </w:pPr>
    <w:rPr>
      <w:rFonts w:ascii="Calibri" w:hAnsi="Calibri" w:eastAsia="新宋体" w:cs="Times New Roman"/>
      <w:szCs w:val="21"/>
    </w:rPr>
  </w:style>
  <w:style w:type="paragraph" w:styleId="13">
    <w:name w:val="Body Text Indent"/>
    <w:basedOn w:val="1"/>
    <w:link w:val="80"/>
    <w:qFormat/>
    <w:uiPriority w:val="99"/>
    <w:pPr>
      <w:spacing w:after="120"/>
      <w:ind w:left="420" w:leftChars="200"/>
    </w:pPr>
    <w:rPr>
      <w:rFonts w:ascii="Calibri" w:hAnsi="Calibri" w:eastAsia="宋体" w:cs="Times New Roman"/>
      <w:szCs w:val="20"/>
    </w:rPr>
  </w:style>
  <w:style w:type="paragraph" w:styleId="14">
    <w:name w:val="index 4"/>
    <w:basedOn w:val="1"/>
    <w:next w:val="1"/>
    <w:qFormat/>
    <w:uiPriority w:val="0"/>
    <w:pPr>
      <w:ind w:left="600" w:leftChars="600"/>
    </w:pPr>
  </w:style>
  <w:style w:type="paragraph" w:styleId="15">
    <w:name w:val="toc 5"/>
    <w:basedOn w:val="1"/>
    <w:next w:val="1"/>
    <w:qFormat/>
    <w:uiPriority w:val="39"/>
    <w:pPr>
      <w:ind w:left="960"/>
      <w:jc w:val="left"/>
    </w:pPr>
    <w:rPr>
      <w:rFonts w:ascii="Calibri" w:hAnsi="Calibri" w:eastAsia="宋体" w:cs="Times New Roman"/>
      <w:sz w:val="18"/>
      <w:szCs w:val="18"/>
    </w:rPr>
  </w:style>
  <w:style w:type="paragraph" w:styleId="16">
    <w:name w:val="toc 3"/>
    <w:basedOn w:val="1"/>
    <w:next w:val="1"/>
    <w:qFormat/>
    <w:uiPriority w:val="39"/>
    <w:pPr>
      <w:ind w:left="480"/>
      <w:jc w:val="left"/>
    </w:pPr>
    <w:rPr>
      <w:rFonts w:ascii="Calibri" w:hAnsi="Calibri" w:eastAsia="宋体" w:cs="Times New Roman"/>
      <w:i/>
      <w:iCs/>
      <w:sz w:val="20"/>
      <w:szCs w:val="20"/>
    </w:rPr>
  </w:style>
  <w:style w:type="paragraph" w:styleId="17">
    <w:name w:val="Plain Text"/>
    <w:basedOn w:val="1"/>
    <w:link w:val="73"/>
    <w:qFormat/>
    <w:uiPriority w:val="0"/>
    <w:rPr>
      <w:rFonts w:ascii="宋体" w:hAnsi="Courier New"/>
    </w:rPr>
  </w:style>
  <w:style w:type="paragraph" w:styleId="18">
    <w:name w:val="toc 8"/>
    <w:basedOn w:val="1"/>
    <w:next w:val="1"/>
    <w:qFormat/>
    <w:uiPriority w:val="39"/>
    <w:pPr>
      <w:ind w:left="1680"/>
      <w:jc w:val="left"/>
    </w:pPr>
    <w:rPr>
      <w:rFonts w:ascii="Calibri" w:hAnsi="Calibri" w:eastAsia="宋体" w:cs="Times New Roman"/>
      <w:sz w:val="18"/>
      <w:szCs w:val="18"/>
    </w:rPr>
  </w:style>
  <w:style w:type="paragraph" w:styleId="19">
    <w:name w:val="Date"/>
    <w:basedOn w:val="1"/>
    <w:next w:val="1"/>
    <w:link w:val="64"/>
    <w:qFormat/>
    <w:uiPriority w:val="0"/>
    <w:pPr>
      <w:ind w:left="100" w:leftChars="2500"/>
    </w:pPr>
    <w:rPr>
      <w:sz w:val="24"/>
    </w:rPr>
  </w:style>
  <w:style w:type="paragraph" w:styleId="20">
    <w:name w:val="Body Text Indent 2"/>
    <w:basedOn w:val="1"/>
    <w:link w:val="52"/>
    <w:qFormat/>
    <w:uiPriority w:val="0"/>
    <w:pPr>
      <w:spacing w:after="120" w:line="480" w:lineRule="auto"/>
      <w:ind w:left="420" w:leftChars="200"/>
    </w:pPr>
  </w:style>
  <w:style w:type="paragraph" w:styleId="21">
    <w:name w:val="Balloon Text"/>
    <w:basedOn w:val="1"/>
    <w:link w:val="68"/>
    <w:qFormat/>
    <w:uiPriority w:val="0"/>
    <w:rPr>
      <w:sz w:val="18"/>
    </w:rPr>
  </w:style>
  <w:style w:type="paragraph" w:styleId="22">
    <w:name w:val="footer"/>
    <w:basedOn w:val="1"/>
    <w:link w:val="7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23">
    <w:name w:val="header"/>
    <w:basedOn w:val="1"/>
    <w:link w:val="6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24">
    <w:name w:val="toc 1"/>
    <w:basedOn w:val="1"/>
    <w:next w:val="1"/>
    <w:qFormat/>
    <w:uiPriority w:val="39"/>
    <w:pPr>
      <w:spacing w:line="360" w:lineRule="auto"/>
      <w:jc w:val="left"/>
    </w:pPr>
    <w:rPr>
      <w:rFonts w:ascii="宋体" w:hAnsi="宋体" w:eastAsia="宋体" w:cs="Times New Roman"/>
      <w:b/>
      <w:caps/>
      <w:color w:val="FF0000"/>
      <w:szCs w:val="21"/>
    </w:rPr>
  </w:style>
  <w:style w:type="paragraph" w:styleId="25">
    <w:name w:val="toc 4"/>
    <w:basedOn w:val="1"/>
    <w:next w:val="1"/>
    <w:qFormat/>
    <w:uiPriority w:val="39"/>
    <w:pPr>
      <w:ind w:left="720"/>
      <w:jc w:val="left"/>
    </w:pPr>
    <w:rPr>
      <w:rFonts w:ascii="Calibri" w:hAnsi="Calibri" w:eastAsia="宋体" w:cs="Times New Roman"/>
      <w:sz w:val="18"/>
      <w:szCs w:val="18"/>
    </w:rPr>
  </w:style>
  <w:style w:type="paragraph" w:styleId="26">
    <w:name w:val="Subtitle"/>
    <w:basedOn w:val="1"/>
    <w:next w:val="1"/>
    <w:qFormat/>
    <w:uiPriority w:val="0"/>
    <w:pPr>
      <w:spacing w:line="360" w:lineRule="auto"/>
      <w:ind w:firstLine="200" w:firstLineChars="200"/>
      <w:outlineLvl w:val="1"/>
    </w:pPr>
    <w:rPr>
      <w:rFonts w:ascii="宋体"/>
      <w:bCs/>
      <w:kern w:val="28"/>
      <w:szCs w:val="32"/>
    </w:rPr>
  </w:style>
  <w:style w:type="paragraph" w:styleId="27">
    <w:name w:val="List"/>
    <w:basedOn w:val="1"/>
    <w:qFormat/>
    <w:uiPriority w:val="99"/>
    <w:pPr>
      <w:ind w:left="420" w:hanging="420"/>
    </w:pPr>
    <w:rPr>
      <w:rFonts w:ascii="Times New Roman" w:hAnsi="Times New Roman" w:eastAsia="宋体" w:cs="Times New Roman"/>
      <w:szCs w:val="20"/>
    </w:rPr>
  </w:style>
  <w:style w:type="paragraph" w:styleId="28">
    <w:name w:val="toc 6"/>
    <w:basedOn w:val="1"/>
    <w:next w:val="1"/>
    <w:qFormat/>
    <w:uiPriority w:val="39"/>
    <w:pPr>
      <w:ind w:left="1200"/>
      <w:jc w:val="left"/>
    </w:pPr>
    <w:rPr>
      <w:rFonts w:ascii="Calibri" w:hAnsi="Calibri" w:eastAsia="宋体" w:cs="Times New Roman"/>
      <w:sz w:val="18"/>
      <w:szCs w:val="18"/>
    </w:rPr>
  </w:style>
  <w:style w:type="paragraph" w:styleId="29">
    <w:name w:val="Body Text Indent 3"/>
    <w:basedOn w:val="1"/>
    <w:link w:val="54"/>
    <w:qFormat/>
    <w:uiPriority w:val="0"/>
    <w:pPr>
      <w:spacing w:after="120"/>
      <w:ind w:left="420" w:leftChars="200"/>
    </w:pPr>
    <w:rPr>
      <w:sz w:val="16"/>
    </w:rPr>
  </w:style>
  <w:style w:type="paragraph" w:styleId="30">
    <w:name w:val="index 9"/>
    <w:basedOn w:val="1"/>
    <w:next w:val="1"/>
    <w:unhideWhenUsed/>
    <w:qFormat/>
    <w:uiPriority w:val="0"/>
    <w:pPr>
      <w:ind w:left="2520" w:hanging="280"/>
    </w:pPr>
    <w:rPr>
      <w:rFonts w:eastAsia="仿宋"/>
      <w:sz w:val="28"/>
    </w:rPr>
  </w:style>
  <w:style w:type="paragraph" w:styleId="31">
    <w:name w:val="toc 2"/>
    <w:basedOn w:val="1"/>
    <w:next w:val="1"/>
    <w:unhideWhenUsed/>
    <w:qFormat/>
    <w:uiPriority w:val="39"/>
    <w:pPr>
      <w:ind w:left="420" w:leftChars="200"/>
    </w:pPr>
    <w:rPr>
      <w:rFonts w:ascii="Calibri" w:hAnsi="Calibri" w:eastAsia="宋体" w:cs="Times New Roman"/>
      <w:szCs w:val="20"/>
    </w:rPr>
  </w:style>
  <w:style w:type="paragraph" w:styleId="32">
    <w:name w:val="toc 9"/>
    <w:basedOn w:val="1"/>
    <w:next w:val="1"/>
    <w:qFormat/>
    <w:uiPriority w:val="39"/>
    <w:pPr>
      <w:ind w:left="1920"/>
      <w:jc w:val="left"/>
    </w:pPr>
    <w:rPr>
      <w:rFonts w:ascii="Calibri" w:hAnsi="Calibri" w:eastAsia="宋体" w:cs="Times New Roman"/>
      <w:sz w:val="18"/>
      <w:szCs w:val="18"/>
    </w:rPr>
  </w:style>
  <w:style w:type="paragraph" w:styleId="33">
    <w:name w:val="Normal (Web)"/>
    <w:basedOn w:val="1"/>
    <w:qFormat/>
    <w:uiPriority w:val="99"/>
    <w:rPr>
      <w:rFonts w:ascii="Calibri" w:hAnsi="Calibri" w:eastAsia="宋体" w:cs="Times New Roman"/>
      <w:sz w:val="24"/>
      <w:szCs w:val="20"/>
    </w:rPr>
  </w:style>
  <w:style w:type="paragraph" w:styleId="34">
    <w:name w:val="index 1"/>
    <w:basedOn w:val="1"/>
    <w:next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35">
    <w:name w:val="Title"/>
    <w:basedOn w:val="1"/>
    <w:next w:val="1"/>
    <w:link w:val="63"/>
    <w:qFormat/>
    <w:uiPriority w:val="0"/>
    <w:pPr>
      <w:spacing w:before="160" w:after="40" w:line="240" w:lineRule="atLeast"/>
      <w:ind w:left="425" w:hanging="425"/>
      <w:jc w:val="center"/>
      <w:outlineLvl w:val="0"/>
    </w:pPr>
    <w:rPr>
      <w:rFonts w:ascii="Arial" w:hAnsi="Arial"/>
      <w:b/>
      <w:sz w:val="32"/>
    </w:rPr>
  </w:style>
  <w:style w:type="paragraph" w:styleId="36">
    <w:name w:val="annotation subject"/>
    <w:basedOn w:val="10"/>
    <w:next w:val="10"/>
    <w:link w:val="53"/>
    <w:qFormat/>
    <w:uiPriority w:val="0"/>
    <w:rPr>
      <w:b/>
    </w:rPr>
  </w:style>
  <w:style w:type="paragraph" w:styleId="37">
    <w:name w:val="Body Text First Indent 2"/>
    <w:basedOn w:val="13"/>
    <w:semiHidden/>
    <w:qFormat/>
    <w:uiPriority w:val="99"/>
    <w:pPr>
      <w:spacing w:line="276" w:lineRule="auto"/>
      <w:ind w:firstLine="420" w:firstLineChars="200"/>
      <w:jc w:val="left"/>
    </w:pPr>
  </w:style>
  <w:style w:type="table" w:styleId="39">
    <w:name w:val="Table Grid"/>
    <w:basedOn w:val="38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1">
    <w:name w:val="Strong"/>
    <w:basedOn w:val="40"/>
    <w:qFormat/>
    <w:uiPriority w:val="22"/>
    <w:rPr>
      <w:b/>
    </w:rPr>
  </w:style>
  <w:style w:type="character" w:styleId="42">
    <w:name w:val="page number"/>
    <w:basedOn w:val="40"/>
    <w:qFormat/>
    <w:uiPriority w:val="99"/>
    <w:rPr>
      <w:rFonts w:cs="Times New Roman"/>
    </w:rPr>
  </w:style>
  <w:style w:type="character" w:styleId="43">
    <w:name w:val="FollowedHyperlink"/>
    <w:basedOn w:val="40"/>
    <w:qFormat/>
    <w:uiPriority w:val="99"/>
    <w:rPr>
      <w:color w:val="800080"/>
      <w:u w:val="single"/>
    </w:rPr>
  </w:style>
  <w:style w:type="character" w:styleId="44">
    <w:name w:val="Emphasis"/>
    <w:qFormat/>
    <w:uiPriority w:val="99"/>
    <w:rPr>
      <w:rFonts w:cs="Times New Roman"/>
      <w:color w:val="auto"/>
    </w:rPr>
  </w:style>
  <w:style w:type="character" w:styleId="45">
    <w:name w:val="HTML Acronym"/>
    <w:basedOn w:val="40"/>
    <w:qFormat/>
    <w:uiPriority w:val="99"/>
  </w:style>
  <w:style w:type="character" w:styleId="46">
    <w:name w:val="Hyperlink"/>
    <w:basedOn w:val="40"/>
    <w:qFormat/>
    <w:uiPriority w:val="99"/>
    <w:rPr>
      <w:color w:val="1F4F88"/>
      <w:u w:val="none"/>
    </w:rPr>
  </w:style>
  <w:style w:type="character" w:styleId="47">
    <w:name w:val="annotation reference"/>
    <w:basedOn w:val="40"/>
    <w:qFormat/>
    <w:uiPriority w:val="99"/>
    <w:rPr>
      <w:sz w:val="21"/>
    </w:rPr>
  </w:style>
  <w:style w:type="character" w:customStyle="1" w:styleId="48">
    <w:name w:val="标题 1 字符"/>
    <w:basedOn w:val="40"/>
    <w:link w:val="2"/>
    <w:qFormat/>
    <w:uiPriority w:val="9"/>
    <w:rPr>
      <w:rFonts w:ascii="Calibri" w:hAnsi="Calibri" w:eastAsia="宋体" w:cs="Times New Roman"/>
      <w:b/>
      <w:bCs/>
      <w:kern w:val="44"/>
      <w:sz w:val="36"/>
      <w:szCs w:val="44"/>
    </w:rPr>
  </w:style>
  <w:style w:type="character" w:customStyle="1" w:styleId="49">
    <w:name w:val="标题 2 字符"/>
    <w:basedOn w:val="40"/>
    <w:link w:val="3"/>
    <w:qFormat/>
    <w:uiPriority w:val="9"/>
    <w:rPr>
      <w:rFonts w:ascii="Arial" w:hAnsi="Arial" w:eastAsia="宋体" w:cs="Times New Roman"/>
      <w:b/>
      <w:bCs/>
      <w:sz w:val="24"/>
      <w:szCs w:val="32"/>
    </w:rPr>
  </w:style>
  <w:style w:type="character" w:customStyle="1" w:styleId="50">
    <w:name w:val="标题 3 字符"/>
    <w:basedOn w:val="40"/>
    <w:link w:val="4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51">
    <w:name w:val="Char Char3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52">
    <w:name w:val="正文文本缩进 2 字符"/>
    <w:link w:val="20"/>
    <w:qFormat/>
    <w:locked/>
    <w:uiPriority w:val="0"/>
  </w:style>
  <w:style w:type="character" w:customStyle="1" w:styleId="53">
    <w:name w:val="批注主题 字符"/>
    <w:link w:val="36"/>
    <w:qFormat/>
    <w:locked/>
    <w:uiPriority w:val="0"/>
    <w:rPr>
      <w:b/>
    </w:rPr>
  </w:style>
  <w:style w:type="character" w:customStyle="1" w:styleId="54">
    <w:name w:val="正文文本缩进 3 字符"/>
    <w:link w:val="29"/>
    <w:qFormat/>
    <w:locked/>
    <w:uiPriority w:val="0"/>
    <w:rPr>
      <w:sz w:val="16"/>
    </w:rPr>
  </w:style>
  <w:style w:type="character" w:customStyle="1" w:styleId="55">
    <w:name w:val="纯文本 Char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56">
    <w:name w:val="Char Char2"/>
    <w:qFormat/>
    <w:uiPriority w:val="0"/>
    <w:rPr>
      <w:rFonts w:ascii="宋体" w:hAnsi="Courier New"/>
      <w:kern w:val="2"/>
      <w:sz w:val="21"/>
    </w:rPr>
  </w:style>
  <w:style w:type="character" w:customStyle="1" w:styleId="57">
    <w:name w:val="列出段落 字符"/>
    <w:link w:val="58"/>
    <w:qFormat/>
    <w:locked/>
    <w:uiPriority w:val="34"/>
    <w:rPr>
      <w:sz w:val="22"/>
    </w:rPr>
  </w:style>
  <w:style w:type="paragraph" w:customStyle="1" w:styleId="58">
    <w:name w:val="列出段落1"/>
    <w:basedOn w:val="1"/>
    <w:link w:val="57"/>
    <w:qFormat/>
    <w:uiPriority w:val="34"/>
    <w:pPr>
      <w:ind w:firstLine="420" w:firstLineChars="200"/>
    </w:pPr>
    <w:rPr>
      <w:sz w:val="22"/>
    </w:rPr>
  </w:style>
  <w:style w:type="character" w:customStyle="1" w:styleId="59">
    <w:name w:val="apple-converted-space"/>
    <w:basedOn w:val="40"/>
    <w:qFormat/>
    <w:uiPriority w:val="0"/>
    <w:rPr>
      <w:rFonts w:cs="Times New Roman"/>
    </w:rPr>
  </w:style>
  <w:style w:type="character" w:customStyle="1" w:styleId="60">
    <w:name w:val="页眉 字符"/>
    <w:link w:val="23"/>
    <w:qFormat/>
    <w:locked/>
    <w:uiPriority w:val="0"/>
    <w:rPr>
      <w:sz w:val="18"/>
    </w:rPr>
  </w:style>
  <w:style w:type="character" w:customStyle="1" w:styleId="61">
    <w:name w:val="BODY TEXT Char"/>
    <w:qFormat/>
    <w:locked/>
    <w:uiPriority w:val="0"/>
    <w:rPr>
      <w:rFonts w:eastAsia="新宋体"/>
      <w:kern w:val="2"/>
      <w:sz w:val="21"/>
    </w:rPr>
  </w:style>
  <w:style w:type="character" w:customStyle="1" w:styleId="62">
    <w:name w:val="批注文字 字符"/>
    <w:link w:val="10"/>
    <w:qFormat/>
    <w:locked/>
    <w:uiPriority w:val="0"/>
  </w:style>
  <w:style w:type="character" w:customStyle="1" w:styleId="63">
    <w:name w:val="标题 字符"/>
    <w:link w:val="35"/>
    <w:qFormat/>
    <w:locked/>
    <w:uiPriority w:val="0"/>
    <w:rPr>
      <w:rFonts w:ascii="Arial" w:hAnsi="Arial"/>
      <w:b/>
      <w:sz w:val="32"/>
    </w:rPr>
  </w:style>
  <w:style w:type="character" w:customStyle="1" w:styleId="64">
    <w:name w:val="日期 字符"/>
    <w:link w:val="19"/>
    <w:qFormat/>
    <w:locked/>
    <w:uiPriority w:val="0"/>
    <w:rPr>
      <w:sz w:val="24"/>
    </w:rPr>
  </w:style>
  <w:style w:type="character" w:customStyle="1" w:styleId="65">
    <w:name w:val="ATXT_Bullets Zchn"/>
    <w:link w:val="66"/>
    <w:qFormat/>
    <w:locked/>
    <w:uiPriority w:val="99"/>
    <w:rPr>
      <w:rFonts w:ascii="Arial" w:hAnsi="Arial"/>
      <w:lang w:val="de-AT" w:eastAsia="zh-CN"/>
    </w:rPr>
  </w:style>
  <w:style w:type="paragraph" w:customStyle="1" w:styleId="66">
    <w:name w:val="ATXT_Bullets"/>
    <w:link w:val="65"/>
    <w:qFormat/>
    <w:uiPriority w:val="99"/>
    <w:pPr>
      <w:widowControl w:val="0"/>
      <w:tabs>
        <w:tab w:val="left" w:pos="360"/>
        <w:tab w:val="left" w:pos="2040"/>
      </w:tabs>
      <w:autoSpaceDE w:val="0"/>
      <w:autoSpaceDN w:val="0"/>
      <w:adjustRightInd w:val="0"/>
      <w:ind w:left="1494"/>
      <w:jc w:val="both"/>
    </w:pPr>
    <w:rPr>
      <w:rFonts w:ascii="Arial" w:hAnsi="Arial" w:eastAsiaTheme="minorEastAsia" w:cstheme="minorBidi"/>
      <w:kern w:val="2"/>
      <w:sz w:val="21"/>
      <w:szCs w:val="22"/>
      <w:lang w:val="de-AT" w:eastAsia="zh-CN" w:bidi="ar-SA"/>
    </w:rPr>
  </w:style>
  <w:style w:type="character" w:customStyle="1" w:styleId="67">
    <w:name w:val="Char Char5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68">
    <w:name w:val="批注框文本 字符"/>
    <w:link w:val="21"/>
    <w:qFormat/>
    <w:locked/>
    <w:uiPriority w:val="0"/>
    <w:rPr>
      <w:sz w:val="18"/>
    </w:rPr>
  </w:style>
  <w:style w:type="character" w:customStyle="1" w:styleId="69">
    <w:name w:val="批注文字 Char"/>
    <w:qFormat/>
    <w:uiPriority w:val="0"/>
    <w:rPr>
      <w:kern w:val="2"/>
    </w:rPr>
  </w:style>
  <w:style w:type="character" w:customStyle="1" w:styleId="70">
    <w:name w:val="批注主题 Char"/>
    <w:qFormat/>
    <w:uiPriority w:val="0"/>
    <w:rPr>
      <w:b/>
      <w:kern w:val="2"/>
    </w:rPr>
  </w:style>
  <w:style w:type="character" w:customStyle="1" w:styleId="71">
    <w:name w:val="文档结构图 字符"/>
    <w:link w:val="8"/>
    <w:qFormat/>
    <w:locked/>
    <w:uiPriority w:val="0"/>
    <w:rPr>
      <w:sz w:val="24"/>
      <w:shd w:val="clear" w:color="auto" w:fill="000080"/>
    </w:rPr>
  </w:style>
  <w:style w:type="character" w:customStyle="1" w:styleId="72">
    <w:name w:val="HTML Markup"/>
    <w:qFormat/>
    <w:uiPriority w:val="0"/>
    <w:rPr>
      <w:vanish/>
      <w:color w:val="FF0000"/>
    </w:rPr>
  </w:style>
  <w:style w:type="character" w:customStyle="1" w:styleId="73">
    <w:name w:val="纯文本 字符"/>
    <w:link w:val="17"/>
    <w:qFormat/>
    <w:locked/>
    <w:uiPriority w:val="0"/>
    <w:rPr>
      <w:rFonts w:ascii="宋体" w:hAnsi="Courier New"/>
    </w:rPr>
  </w:style>
  <w:style w:type="character" w:customStyle="1" w:styleId="74">
    <w:name w:val="页脚 字符"/>
    <w:link w:val="22"/>
    <w:qFormat/>
    <w:locked/>
    <w:uiPriority w:val="99"/>
    <w:rPr>
      <w:sz w:val="18"/>
    </w:rPr>
  </w:style>
  <w:style w:type="character" w:customStyle="1" w:styleId="75">
    <w:name w:val="Default Char"/>
    <w:link w:val="76"/>
    <w:qFormat/>
    <w:locked/>
    <w:uiPriority w:val="0"/>
    <w:rPr>
      <w:rFonts w:ascii="仿宋_GB2312" w:eastAsia="仿宋_GB2312"/>
      <w:color w:val="000000"/>
      <w:sz w:val="24"/>
    </w:rPr>
  </w:style>
  <w:style w:type="paragraph" w:customStyle="1" w:styleId="76">
    <w:name w:val="Default"/>
    <w:link w:val="75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hAnsiTheme="minorHAnsi" w:cstheme="minorBidi"/>
      <w:color w:val="000000"/>
      <w:kern w:val="2"/>
      <w:sz w:val="24"/>
      <w:szCs w:val="22"/>
      <w:lang w:val="en-US" w:eastAsia="zh-CN" w:bidi="ar-SA"/>
    </w:rPr>
  </w:style>
  <w:style w:type="character" w:customStyle="1" w:styleId="77">
    <w:name w:val="页脚 Char"/>
    <w:qFormat/>
    <w:locked/>
    <w:uiPriority w:val="99"/>
    <w:rPr>
      <w:sz w:val="18"/>
    </w:rPr>
  </w:style>
  <w:style w:type="character" w:customStyle="1" w:styleId="78">
    <w:name w:val="批注文字 字符1"/>
    <w:basedOn w:val="40"/>
    <w:semiHidden/>
    <w:qFormat/>
    <w:uiPriority w:val="99"/>
  </w:style>
  <w:style w:type="character" w:customStyle="1" w:styleId="79">
    <w:name w:val="批注文字 字符11"/>
    <w:basedOn w:val="40"/>
    <w:qFormat/>
    <w:uiPriority w:val="0"/>
    <w:rPr>
      <w:rFonts w:cs="Times New Roman"/>
      <w:kern w:val="2"/>
      <w:sz w:val="21"/>
    </w:rPr>
  </w:style>
  <w:style w:type="character" w:customStyle="1" w:styleId="80">
    <w:name w:val="正文文本缩进 字符"/>
    <w:basedOn w:val="40"/>
    <w:link w:val="13"/>
    <w:qFormat/>
    <w:uiPriority w:val="99"/>
    <w:rPr>
      <w:rFonts w:ascii="Calibri" w:hAnsi="Calibri" w:eastAsia="宋体" w:cs="Times New Roman"/>
      <w:szCs w:val="20"/>
    </w:rPr>
  </w:style>
  <w:style w:type="character" w:customStyle="1" w:styleId="81">
    <w:name w:val="文档结构图 字符1"/>
    <w:basedOn w:val="40"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82">
    <w:name w:val="文档结构图 字符11"/>
    <w:basedOn w:val="40"/>
    <w:semiHidden/>
    <w:qFormat/>
    <w:uiPriority w:val="99"/>
    <w:rPr>
      <w:rFonts w:ascii="Microsoft YaHei UI" w:eastAsia="Microsoft YaHei UI" w:cs="Times New Roman"/>
      <w:kern w:val="2"/>
      <w:sz w:val="18"/>
      <w:szCs w:val="18"/>
    </w:rPr>
  </w:style>
  <w:style w:type="character" w:customStyle="1" w:styleId="83">
    <w:name w:val="正文文本 字符"/>
    <w:basedOn w:val="40"/>
    <w:link w:val="12"/>
    <w:qFormat/>
    <w:uiPriority w:val="99"/>
    <w:rPr>
      <w:rFonts w:ascii="Calibri" w:hAnsi="Calibri" w:eastAsia="新宋体" w:cs="Times New Roman"/>
      <w:szCs w:val="21"/>
    </w:rPr>
  </w:style>
  <w:style w:type="character" w:customStyle="1" w:styleId="84">
    <w:name w:val="纯文本 字符1"/>
    <w:basedOn w:val="40"/>
    <w:semiHidden/>
    <w:qFormat/>
    <w:uiPriority w:val="99"/>
    <w:rPr>
      <w:rFonts w:hAnsi="Courier New" w:cs="Courier New" w:asciiTheme="minorEastAsia"/>
    </w:rPr>
  </w:style>
  <w:style w:type="character" w:customStyle="1" w:styleId="85">
    <w:name w:val="纯文本 字符11"/>
    <w:basedOn w:val="40"/>
    <w:qFormat/>
    <w:uiPriority w:val="0"/>
    <w:rPr>
      <w:rFonts w:hAnsi="Courier New" w:cs="Courier New" w:asciiTheme="minorEastAsia" w:eastAsiaTheme="minorEastAsia"/>
      <w:kern w:val="2"/>
      <w:sz w:val="21"/>
    </w:rPr>
  </w:style>
  <w:style w:type="character" w:customStyle="1" w:styleId="86">
    <w:name w:val="页眉 字符1"/>
    <w:basedOn w:val="40"/>
    <w:semiHidden/>
    <w:qFormat/>
    <w:uiPriority w:val="99"/>
    <w:rPr>
      <w:sz w:val="18"/>
      <w:szCs w:val="18"/>
    </w:rPr>
  </w:style>
  <w:style w:type="character" w:customStyle="1" w:styleId="87">
    <w:name w:val="页眉 字符11"/>
    <w:basedOn w:val="40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88">
    <w:name w:val="批注框文本 字符1"/>
    <w:basedOn w:val="40"/>
    <w:semiHidden/>
    <w:qFormat/>
    <w:uiPriority w:val="99"/>
    <w:rPr>
      <w:sz w:val="18"/>
      <w:szCs w:val="18"/>
    </w:rPr>
  </w:style>
  <w:style w:type="character" w:customStyle="1" w:styleId="89">
    <w:name w:val="批注框文本 字符11"/>
    <w:basedOn w:val="40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90">
    <w:name w:val="日期 字符1"/>
    <w:basedOn w:val="40"/>
    <w:semiHidden/>
    <w:qFormat/>
    <w:uiPriority w:val="99"/>
  </w:style>
  <w:style w:type="character" w:customStyle="1" w:styleId="91">
    <w:name w:val="日期 字符11"/>
    <w:basedOn w:val="40"/>
    <w:semiHidden/>
    <w:qFormat/>
    <w:uiPriority w:val="99"/>
    <w:rPr>
      <w:rFonts w:cs="Times New Roman"/>
      <w:kern w:val="2"/>
      <w:sz w:val="21"/>
    </w:rPr>
  </w:style>
  <w:style w:type="character" w:customStyle="1" w:styleId="92">
    <w:name w:val="页脚 字符1"/>
    <w:basedOn w:val="40"/>
    <w:semiHidden/>
    <w:qFormat/>
    <w:uiPriority w:val="99"/>
    <w:rPr>
      <w:sz w:val="18"/>
      <w:szCs w:val="18"/>
    </w:rPr>
  </w:style>
  <w:style w:type="character" w:customStyle="1" w:styleId="93">
    <w:name w:val="页脚 字符11"/>
    <w:basedOn w:val="40"/>
    <w:semiHidden/>
    <w:qFormat/>
    <w:uiPriority w:val="99"/>
    <w:rPr>
      <w:rFonts w:cs="Times New Roman"/>
      <w:kern w:val="2"/>
      <w:sz w:val="18"/>
      <w:szCs w:val="18"/>
    </w:rPr>
  </w:style>
  <w:style w:type="character" w:customStyle="1" w:styleId="94">
    <w:name w:val="正文文本缩进 2 字符1"/>
    <w:basedOn w:val="40"/>
    <w:semiHidden/>
    <w:qFormat/>
    <w:uiPriority w:val="99"/>
  </w:style>
  <w:style w:type="character" w:customStyle="1" w:styleId="95">
    <w:name w:val="正文文本缩进 2 字符11"/>
    <w:basedOn w:val="40"/>
    <w:semiHidden/>
    <w:qFormat/>
    <w:uiPriority w:val="99"/>
    <w:rPr>
      <w:rFonts w:cs="Times New Roman"/>
      <w:kern w:val="2"/>
      <w:sz w:val="21"/>
    </w:rPr>
  </w:style>
  <w:style w:type="character" w:customStyle="1" w:styleId="96">
    <w:name w:val="正文文本缩进 3 字符1"/>
    <w:basedOn w:val="40"/>
    <w:semiHidden/>
    <w:qFormat/>
    <w:uiPriority w:val="99"/>
    <w:rPr>
      <w:sz w:val="16"/>
      <w:szCs w:val="16"/>
    </w:rPr>
  </w:style>
  <w:style w:type="character" w:customStyle="1" w:styleId="97">
    <w:name w:val="正文文本缩进 3 字符11"/>
    <w:basedOn w:val="40"/>
    <w:semiHidden/>
    <w:qFormat/>
    <w:uiPriority w:val="99"/>
    <w:rPr>
      <w:rFonts w:cs="Times New Roman"/>
      <w:kern w:val="2"/>
      <w:sz w:val="16"/>
      <w:szCs w:val="16"/>
    </w:rPr>
  </w:style>
  <w:style w:type="character" w:customStyle="1" w:styleId="98">
    <w:name w:val="批注主题 字符1"/>
    <w:basedOn w:val="78"/>
    <w:semiHidden/>
    <w:qFormat/>
    <w:uiPriority w:val="99"/>
    <w:rPr>
      <w:b/>
      <w:bCs/>
    </w:rPr>
  </w:style>
  <w:style w:type="character" w:customStyle="1" w:styleId="99">
    <w:name w:val="批注主题 字符11"/>
    <w:basedOn w:val="79"/>
    <w:semiHidden/>
    <w:qFormat/>
    <w:uiPriority w:val="99"/>
    <w:rPr>
      <w:rFonts w:cs="Times New Roman"/>
      <w:b/>
      <w:bCs/>
      <w:kern w:val="2"/>
      <w:sz w:val="21"/>
    </w:rPr>
  </w:style>
  <w:style w:type="character" w:customStyle="1" w:styleId="100">
    <w:name w:val="标题 字符1"/>
    <w:basedOn w:val="40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1">
    <w:name w:val="标题 字符11"/>
    <w:basedOn w:val="40"/>
    <w:qFormat/>
    <w:uiPriority w:val="10"/>
    <w:rPr>
      <w:rFonts w:cs="Times New Roman" w:asciiTheme="majorHAnsi" w:hAnsiTheme="majorHAnsi" w:eastAsiaTheme="majorEastAsia"/>
      <w:b/>
      <w:bCs/>
      <w:kern w:val="2"/>
      <w:sz w:val="32"/>
      <w:szCs w:val="32"/>
    </w:rPr>
  </w:style>
  <w:style w:type="paragraph" w:customStyle="1" w:styleId="102">
    <w:name w:val="ATXT_Table"/>
    <w:basedOn w:val="1"/>
    <w:qFormat/>
    <w:uiPriority w:val="0"/>
    <w:pPr>
      <w:widowControl/>
    </w:pPr>
    <w:rPr>
      <w:rFonts w:ascii="Arial" w:hAnsi="Arial" w:eastAsia="宋体" w:cs="Times New Roman"/>
      <w:kern w:val="0"/>
      <w:sz w:val="20"/>
      <w:szCs w:val="20"/>
      <w:lang w:val="de-DE" w:eastAsia="de-DE"/>
    </w:rPr>
  </w:style>
  <w:style w:type="paragraph" w:customStyle="1" w:styleId="103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customStyle="1" w:styleId="104">
    <w:name w:val="二级列表 Char"/>
    <w:basedOn w:val="1"/>
    <w:qFormat/>
    <w:uiPriority w:val="0"/>
    <w:rPr>
      <w:rFonts w:ascii="Calibri" w:hAnsi="Calibri" w:eastAsia="宋体" w:cs="Times New Roman"/>
      <w:szCs w:val="20"/>
    </w:rPr>
  </w:style>
  <w:style w:type="paragraph" w:customStyle="1" w:styleId="105">
    <w:name w:val="2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szCs w:val="24"/>
      <w:lang w:eastAsia="en-US" w:bidi="th-TH"/>
    </w:rPr>
  </w:style>
  <w:style w:type="paragraph" w:customStyle="1" w:styleId="106">
    <w:name w:val="1列"/>
    <w:basedOn w:val="1"/>
    <w:qFormat/>
    <w:uiPriority w:val="0"/>
    <w:pPr>
      <w:spacing w:line="360" w:lineRule="auto"/>
      <w:ind w:left="401" w:hanging="401" w:hangingChars="191"/>
    </w:pPr>
    <w:rPr>
      <w:rFonts w:ascii="Calibri" w:hAnsi="Calibri" w:eastAsia="宋体" w:cs="Times New Roman"/>
      <w:szCs w:val="24"/>
    </w:rPr>
  </w:style>
  <w:style w:type="paragraph" w:customStyle="1" w:styleId="107">
    <w:name w:val="ATXT_Standard"/>
    <w:qFormat/>
    <w:uiPriority w:val="99"/>
    <w:pPr>
      <w:widowControl w:val="0"/>
      <w:autoSpaceDE w:val="0"/>
      <w:autoSpaceDN w:val="0"/>
      <w:adjustRightInd w:val="0"/>
      <w:ind w:left="1134"/>
      <w:jc w:val="both"/>
    </w:pPr>
    <w:rPr>
      <w:rFonts w:ascii="Arial" w:hAnsi="Arial" w:eastAsia="宋体" w:cs="Arial"/>
      <w:lang w:val="en-US" w:eastAsia="zh-CN" w:bidi="ar-SA"/>
    </w:rPr>
  </w:style>
  <w:style w:type="paragraph" w:customStyle="1" w:styleId="108">
    <w:name w:val="Char Char3 Char Char Char Char Char Char Char"/>
    <w:basedOn w:val="1"/>
    <w:qFormat/>
    <w:uiPriority w:val="0"/>
    <w:pPr>
      <w:widowControl/>
      <w:tabs>
        <w:tab w:val="left" w:pos="425"/>
      </w:tabs>
      <w:spacing w:after="160" w:line="240" w:lineRule="exact"/>
      <w:ind w:left="425" w:hanging="425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09">
    <w:name w:val="Char Char Char Char Char Char Char"/>
    <w:basedOn w:val="1"/>
    <w:qFormat/>
    <w:uiPriority w:val="0"/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10">
    <w:name w:val="正文1"/>
    <w:basedOn w:val="1"/>
    <w:qFormat/>
    <w:uiPriority w:val="0"/>
    <w:pPr>
      <w:adjustRightInd w:val="0"/>
      <w:spacing w:line="312" w:lineRule="atLeast"/>
    </w:pPr>
    <w:rPr>
      <w:rFonts w:ascii="楷体_GB2312" w:hAnsi="Calibri" w:eastAsia="楷体_GB2312" w:cs="Times New Roman"/>
      <w:kern w:val="0"/>
      <w:sz w:val="24"/>
      <w:szCs w:val="20"/>
    </w:rPr>
  </w:style>
  <w:style w:type="paragraph" w:customStyle="1" w:styleId="111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宋体" w:cs="Verdana"/>
      <w:b/>
      <w:kern w:val="0"/>
      <w:sz w:val="24"/>
      <w:szCs w:val="24"/>
      <w:lang w:eastAsia="en-US" w:bidi="th-TH"/>
    </w:rPr>
  </w:style>
  <w:style w:type="paragraph" w:customStyle="1" w:styleId="112">
    <w:name w:val="Pied"/>
    <w:basedOn w:val="1"/>
    <w:qFormat/>
    <w:uiPriority w:val="0"/>
    <w:pPr>
      <w:tabs>
        <w:tab w:val="center" w:pos="4252"/>
        <w:tab w:val="right" w:pos="8504"/>
      </w:tabs>
      <w:ind w:left="284" w:right="284"/>
      <w:jc w:val="center"/>
    </w:pPr>
    <w:rPr>
      <w:rFonts w:ascii="Calibri" w:hAnsi="Calibri" w:eastAsia="宋体" w:cs="Times New Roman"/>
      <w:b/>
      <w:color w:val="000000"/>
      <w:sz w:val="16"/>
      <w:szCs w:val="24"/>
      <w:lang w:val="fr-FR" w:eastAsia="fr-FR"/>
    </w:rPr>
  </w:style>
  <w:style w:type="paragraph" w:customStyle="1" w:styleId="113">
    <w:name w:val="AVL_Continuous_normal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70000"/>
      <w:sz w:val="19"/>
      <w:szCs w:val="19"/>
      <w:lang w:val="de-AT" w:eastAsia="zh-CN" w:bidi="th-TH"/>
    </w:rPr>
  </w:style>
  <w:style w:type="paragraph" w:customStyle="1" w:styleId="114">
    <w:name w:val="标书正文格式"/>
    <w:basedOn w:val="17"/>
    <w:link w:val="116"/>
    <w:qFormat/>
    <w:uiPriority w:val="0"/>
    <w:pPr>
      <w:spacing w:line="360" w:lineRule="auto"/>
      <w:ind w:firstLine="200" w:firstLineChars="200"/>
    </w:pPr>
    <w:rPr>
      <w:rFonts w:hAnsi="宋体"/>
      <w:color w:val="000000"/>
      <w:sz w:val="24"/>
      <w:szCs w:val="24"/>
    </w:rPr>
  </w:style>
  <w:style w:type="paragraph" w:customStyle="1" w:styleId="115">
    <w:name w:val="标书二级标题"/>
    <w:basedOn w:val="3"/>
    <w:link w:val="118"/>
    <w:qFormat/>
    <w:uiPriority w:val="0"/>
    <w:pPr>
      <w:spacing w:line="240" w:lineRule="auto"/>
      <w:jc w:val="left"/>
    </w:pPr>
    <w:rPr>
      <w:rFonts w:ascii="宋体" w:hAnsi="宋体" w:eastAsia="黑体"/>
      <w:b w:val="0"/>
      <w:sz w:val="28"/>
      <w:szCs w:val="30"/>
    </w:rPr>
  </w:style>
  <w:style w:type="character" w:customStyle="1" w:styleId="116">
    <w:name w:val="标书正文格式 字符"/>
    <w:link w:val="114"/>
    <w:qFormat/>
    <w:locked/>
    <w:uiPriority w:val="0"/>
    <w:rPr>
      <w:rFonts w:ascii="宋体" w:hAnsi="宋体"/>
      <w:color w:val="000000"/>
      <w:sz w:val="24"/>
      <w:szCs w:val="24"/>
    </w:rPr>
  </w:style>
  <w:style w:type="paragraph" w:customStyle="1" w:styleId="117">
    <w:name w:val="标书表格"/>
    <w:basedOn w:val="1"/>
    <w:link w:val="119"/>
    <w:qFormat/>
    <w:uiPriority w:val="0"/>
    <w:pPr>
      <w:jc w:val="center"/>
    </w:pPr>
    <w:rPr>
      <w:rFonts w:ascii="Times New Roman" w:hAnsi="Times New Roman" w:eastAsia="宋体" w:cs="Times New Roman"/>
      <w:b/>
      <w:szCs w:val="20"/>
    </w:rPr>
  </w:style>
  <w:style w:type="character" w:customStyle="1" w:styleId="118">
    <w:name w:val="标书二级标题 字符"/>
    <w:link w:val="115"/>
    <w:qFormat/>
    <w:locked/>
    <w:uiPriority w:val="0"/>
    <w:rPr>
      <w:rFonts w:ascii="宋体" w:hAnsi="宋体" w:eastAsia="黑体" w:cs="Times New Roman"/>
      <w:bCs/>
      <w:sz w:val="28"/>
      <w:szCs w:val="30"/>
    </w:rPr>
  </w:style>
  <w:style w:type="character" w:customStyle="1" w:styleId="119">
    <w:name w:val="标书表格 字符"/>
    <w:link w:val="117"/>
    <w:qFormat/>
    <w:locked/>
    <w:uiPriority w:val="0"/>
    <w:rPr>
      <w:rFonts w:ascii="Times New Roman" w:hAnsi="Times New Roman" w:eastAsia="宋体" w:cs="Times New Roman"/>
      <w:b/>
      <w:szCs w:val="20"/>
    </w:rPr>
  </w:style>
  <w:style w:type="paragraph" w:customStyle="1" w:styleId="120">
    <w:name w:val="标书三级标题"/>
    <w:basedOn w:val="4"/>
    <w:next w:val="114"/>
    <w:link w:val="121"/>
    <w:qFormat/>
    <w:uiPriority w:val="0"/>
    <w:pPr>
      <w:spacing w:before="0" w:after="0" w:line="240" w:lineRule="auto"/>
      <w:ind w:firstLine="482" w:firstLineChars="200"/>
    </w:pPr>
    <w:rPr>
      <w:rFonts w:ascii="Times New Roman" w:hAnsi="Times New Roman"/>
      <w:color w:val="000000"/>
      <w:sz w:val="24"/>
      <w:szCs w:val="24"/>
    </w:rPr>
  </w:style>
  <w:style w:type="character" w:customStyle="1" w:styleId="121">
    <w:name w:val="标书三级标题 字符"/>
    <w:link w:val="120"/>
    <w:qFormat/>
    <w:locked/>
    <w:uiPriority w:val="0"/>
    <w:rPr>
      <w:rFonts w:ascii="Times New Roman" w:hAnsi="Times New Roman" w:eastAsia="宋体" w:cs="Times New Roman"/>
      <w:b/>
      <w:bCs/>
      <w:color w:val="000000"/>
      <w:sz w:val="24"/>
      <w:szCs w:val="24"/>
    </w:rPr>
  </w:style>
  <w:style w:type="character" w:customStyle="1" w:styleId="122">
    <w:name w:val="标三级标题 字符"/>
    <w:link w:val="123"/>
    <w:qFormat/>
    <w:locked/>
    <w:uiPriority w:val="0"/>
    <w:rPr>
      <w:b/>
      <w:color w:val="000000"/>
      <w:sz w:val="24"/>
    </w:rPr>
  </w:style>
  <w:style w:type="paragraph" w:customStyle="1" w:styleId="123">
    <w:name w:val="标三级标题"/>
    <w:basedOn w:val="120"/>
    <w:link w:val="122"/>
    <w:qFormat/>
    <w:uiPriority w:val="0"/>
    <w:rPr>
      <w:rFonts w:asciiTheme="minorHAnsi" w:hAnsiTheme="minorHAnsi" w:eastAsiaTheme="minorEastAsia" w:cstheme="minorBidi"/>
      <w:bCs w:val="0"/>
      <w:szCs w:val="22"/>
    </w:rPr>
  </w:style>
  <w:style w:type="character" w:customStyle="1" w:styleId="124">
    <w:name w:val="标正文 字符"/>
    <w:link w:val="125"/>
    <w:qFormat/>
    <w:locked/>
    <w:uiPriority w:val="0"/>
    <w:rPr>
      <w:rFonts w:ascii="宋体" w:eastAsia="宋体"/>
      <w:color w:val="000000"/>
      <w:sz w:val="24"/>
    </w:rPr>
  </w:style>
  <w:style w:type="paragraph" w:customStyle="1" w:styleId="125">
    <w:name w:val="标正文"/>
    <w:basedOn w:val="114"/>
    <w:link w:val="124"/>
    <w:qFormat/>
    <w:uiPriority w:val="0"/>
    <w:pPr>
      <w:ind w:firstLine="480"/>
    </w:pPr>
    <w:rPr>
      <w:rFonts w:eastAsia="宋体" w:hAnsiTheme="minorHAnsi"/>
      <w:szCs w:val="22"/>
    </w:rPr>
  </w:style>
  <w:style w:type="paragraph" w:customStyle="1" w:styleId="126">
    <w:name w:val="TOC 标题1"/>
    <w:basedOn w:val="2"/>
    <w:next w:val="1"/>
    <w:unhideWhenUsed/>
    <w:qFormat/>
    <w:uiPriority w:val="39"/>
    <w:pPr>
      <w:widowControl/>
      <w:spacing w:before="24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E74B5"/>
      <w:kern w:val="0"/>
      <w:sz w:val="32"/>
      <w:szCs w:val="32"/>
    </w:rPr>
  </w:style>
  <w:style w:type="paragraph" w:customStyle="1" w:styleId="127">
    <w:name w:val="HR正文表格"/>
    <w:basedOn w:val="1"/>
    <w:qFormat/>
    <w:uiPriority w:val="0"/>
    <w:pPr>
      <w:spacing w:beforeLines="25" w:afterLines="25" w:line="300" w:lineRule="auto"/>
    </w:pPr>
    <w:rPr>
      <w:szCs w:val="24"/>
    </w:rPr>
  </w:style>
  <w:style w:type="paragraph" w:styleId="128">
    <w:name w:val="List Paragraph"/>
    <w:basedOn w:val="1"/>
    <w:qFormat/>
    <w:uiPriority w:val="99"/>
    <w:pPr>
      <w:ind w:firstLine="420" w:firstLineChars="200"/>
    </w:pPr>
  </w:style>
  <w:style w:type="paragraph" w:customStyle="1" w:styleId="129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table" w:customStyle="1" w:styleId="1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1">
    <w:name w:val="NormalCharacter"/>
    <w:basedOn w:val="40"/>
    <w:qFormat/>
    <w:uiPriority w:val="0"/>
  </w:style>
  <w:style w:type="paragraph" w:customStyle="1" w:styleId="132">
    <w:name w:val="Table Paragraph"/>
    <w:basedOn w:val="1"/>
    <w:qFormat/>
    <w:uiPriority w:val="1"/>
    <w:rPr>
      <w:rFonts w:ascii="宋体" w:hAnsi="宋体" w:eastAsia="宋体" w:cs="宋体"/>
    </w:rPr>
  </w:style>
  <w:style w:type="paragraph" w:customStyle="1" w:styleId="133">
    <w:name w:val="标书一级标题"/>
    <w:basedOn w:val="2"/>
    <w:qFormat/>
    <w:uiPriority w:val="0"/>
    <w:rPr>
      <w:rFonts w:eastAsia="黑体"/>
      <w:b w:val="0"/>
      <w:color w:val="000000"/>
      <w:sz w:val="30"/>
      <w:szCs w:val="24"/>
    </w:rPr>
  </w:style>
  <w:style w:type="character" w:customStyle="1" w:styleId="134">
    <w:name w:val="doc_title"/>
    <w:qFormat/>
    <w:uiPriority w:val="0"/>
  </w:style>
  <w:style w:type="paragraph" w:customStyle="1" w:styleId="135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13</Pages>
  <Words>2822</Words>
  <Characters>3078</Characters>
  <Lines>354</Lines>
  <Paragraphs>99</Paragraphs>
  <TotalTime>41</TotalTime>
  <ScaleCrop>false</ScaleCrop>
  <LinksUpToDate>false</LinksUpToDate>
  <CharactersWithSpaces>3301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2021-05-28T09:26:00Z</dcterms:created>
  <dc:creator>ZQNet</dc:creator>
  <cp:lastModifiedBy>宁静的夜</cp:lastModifiedBy>
  <cp:lastPrinted>2022-07-01T03:19:00Z</cp:lastPrinted>
  <dcterms:modified xsi:type="dcterms:W3CDTF">2025-04-30T05:58:16Z</dcterms:modified>
  <cp:revision>200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B30EFE2100AA4AAD9B2F3E679560039B_13</vt:lpwstr>
  </property>
  <property fmtid="{D5CDD505-2E9C-101B-9397-08002B2CF9AE}" pid="4" name="KSOTemplateDocerSaveRecord">
    <vt:lpwstr>eyJoZGlkIjoiOWUxZDAxMzQ3MGE1YTRkMDFmY2Y0NTk5ZWUzZjRhNGUiLCJ1c2VySWQiOiI0NjI2OTM0NTYifQ==</vt:lpwstr>
  </property>
</Properties>
</file>